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2AEE" w14:textId="77777777" w:rsidR="004B5279" w:rsidRPr="004B5279" w:rsidRDefault="004B5279" w:rsidP="004B5279">
      <w:pPr>
        <w:spacing w:after="0" w:line="360" w:lineRule="auto"/>
        <w:jc w:val="center"/>
        <w:rPr>
          <w:rFonts w:ascii="Arial" w:hAnsi="Arial"/>
          <w:b/>
          <w:bCs/>
          <w:sz w:val="32"/>
          <w:szCs w:val="32"/>
          <w:lang w:val="en-US"/>
        </w:rPr>
      </w:pPr>
      <w:r w:rsidRPr="004B5279">
        <w:rPr>
          <w:rFonts w:ascii="Arial" w:hAnsi="Arial"/>
          <w:b/>
          <w:bCs/>
          <w:sz w:val="32"/>
          <w:szCs w:val="32"/>
          <w:lang w:val="en-US"/>
        </w:rPr>
        <w:t>SOLIDARITAS ORGANISASI MUSLIMAH MASJID AGUNG IBNU BATUTAH DI NUSA DUA, BALI</w:t>
      </w:r>
    </w:p>
    <w:p w14:paraId="67CC8285" w14:textId="7728D9BD" w:rsidR="004B5279" w:rsidRPr="005E538A" w:rsidRDefault="004B5279" w:rsidP="004B5279">
      <w:pPr>
        <w:spacing w:after="0" w:line="360" w:lineRule="auto"/>
        <w:jc w:val="center"/>
        <w:outlineLvl w:val="0"/>
        <w:rPr>
          <w:rFonts w:ascii="Arial" w:hAnsi="Arial" w:cs="Arial"/>
          <w:b/>
          <w:sz w:val="20"/>
          <w:szCs w:val="20"/>
        </w:rPr>
      </w:pPr>
      <w:r>
        <w:rPr>
          <w:rFonts w:ascii="Arial" w:hAnsi="Arial" w:cs="Arial"/>
          <w:b/>
          <w:sz w:val="20"/>
          <w:szCs w:val="20"/>
          <w:lang w:val="en-US"/>
        </w:rPr>
        <w:t xml:space="preserve">Fina </w:t>
      </w:r>
      <w:proofErr w:type="spellStart"/>
      <w:r>
        <w:rPr>
          <w:rFonts w:ascii="Arial" w:hAnsi="Arial" w:cs="Arial"/>
          <w:b/>
          <w:sz w:val="20"/>
          <w:szCs w:val="20"/>
          <w:lang w:val="en-US"/>
        </w:rPr>
        <w:t>Yulfa</w:t>
      </w:r>
      <w:proofErr w:type="spellEnd"/>
      <w:r>
        <w:rPr>
          <w:rFonts w:ascii="Arial" w:hAnsi="Arial" w:cs="Arial"/>
          <w:b/>
          <w:sz w:val="20"/>
          <w:szCs w:val="20"/>
          <w:lang w:val="en-US"/>
        </w:rPr>
        <w:t xml:space="preserve"> Laila</w:t>
      </w:r>
      <w:r w:rsidRPr="005E538A">
        <w:rPr>
          <w:rFonts w:ascii="Arial" w:hAnsi="Arial" w:cs="Arial"/>
          <w:b/>
          <w:sz w:val="20"/>
          <w:szCs w:val="20"/>
          <w:vertAlign w:val="superscript"/>
        </w:rPr>
        <w:t>1)</w:t>
      </w:r>
      <w:r w:rsidRPr="005E538A">
        <w:rPr>
          <w:rFonts w:ascii="Arial" w:hAnsi="Arial" w:cs="Arial"/>
          <w:b/>
          <w:sz w:val="20"/>
          <w:szCs w:val="20"/>
        </w:rPr>
        <w:t xml:space="preserve">, </w:t>
      </w:r>
      <w:r>
        <w:rPr>
          <w:rFonts w:ascii="Arial" w:hAnsi="Arial" w:cs="Arial"/>
          <w:b/>
          <w:sz w:val="20"/>
          <w:szCs w:val="20"/>
          <w:lang w:val="en-US"/>
        </w:rPr>
        <w:t>Wahyu Budi Nugroho</w:t>
      </w:r>
      <w:r w:rsidRPr="005E538A">
        <w:rPr>
          <w:rFonts w:ascii="Arial" w:hAnsi="Arial" w:cs="Arial"/>
          <w:b/>
          <w:sz w:val="20"/>
          <w:szCs w:val="20"/>
          <w:vertAlign w:val="superscript"/>
        </w:rPr>
        <w:t>2)</w:t>
      </w:r>
      <w:r w:rsidRPr="005E538A">
        <w:rPr>
          <w:rFonts w:ascii="Arial" w:hAnsi="Arial" w:cs="Arial"/>
          <w:b/>
          <w:sz w:val="20"/>
          <w:szCs w:val="20"/>
        </w:rPr>
        <w:t xml:space="preserve">, </w:t>
      </w:r>
      <w:r>
        <w:rPr>
          <w:rFonts w:ascii="Arial" w:hAnsi="Arial" w:cs="Arial"/>
          <w:b/>
          <w:bCs/>
          <w:color w:val="000000"/>
          <w:sz w:val="20"/>
          <w:szCs w:val="20"/>
          <w:lang w:val="en-US"/>
        </w:rPr>
        <w:t xml:space="preserve">Gede </w:t>
      </w:r>
      <w:proofErr w:type="spellStart"/>
      <w:r>
        <w:rPr>
          <w:rFonts w:ascii="Arial" w:hAnsi="Arial" w:cs="Arial"/>
          <w:b/>
          <w:bCs/>
          <w:color w:val="000000"/>
          <w:sz w:val="20"/>
          <w:szCs w:val="20"/>
          <w:lang w:val="en-US"/>
        </w:rPr>
        <w:t>Kamajaya</w:t>
      </w:r>
      <w:proofErr w:type="spellEnd"/>
      <w:r w:rsidRPr="005E538A">
        <w:rPr>
          <w:rFonts w:ascii="Arial" w:hAnsi="Arial" w:cs="Arial"/>
          <w:b/>
          <w:sz w:val="20"/>
          <w:szCs w:val="20"/>
          <w:vertAlign w:val="superscript"/>
        </w:rPr>
        <w:t>3)</w:t>
      </w:r>
      <w:r w:rsidRPr="005E538A">
        <w:rPr>
          <w:rFonts w:ascii="Arial" w:hAnsi="Arial" w:cs="Arial"/>
          <w:b/>
          <w:sz w:val="20"/>
          <w:szCs w:val="20"/>
        </w:rPr>
        <w:t xml:space="preserve"> </w:t>
      </w:r>
    </w:p>
    <w:p w14:paraId="2BB80CF2" w14:textId="77777777" w:rsidR="004B5279" w:rsidRPr="005E538A" w:rsidRDefault="004B5279" w:rsidP="004B5279">
      <w:pPr>
        <w:spacing w:after="0" w:line="360" w:lineRule="auto"/>
        <w:jc w:val="center"/>
        <w:rPr>
          <w:rFonts w:ascii="Arial" w:hAnsi="Arial" w:cs="Arial"/>
          <w:bCs/>
          <w:sz w:val="20"/>
          <w:szCs w:val="20"/>
        </w:rPr>
      </w:pPr>
      <w:r w:rsidRPr="005E538A">
        <w:rPr>
          <w:rFonts w:ascii="Arial" w:hAnsi="Arial" w:cs="Arial"/>
          <w:bCs/>
          <w:sz w:val="20"/>
          <w:szCs w:val="20"/>
          <w:vertAlign w:val="superscript"/>
        </w:rPr>
        <w:t>1,2,3)</w:t>
      </w:r>
      <w:r w:rsidRPr="005E538A">
        <w:rPr>
          <w:rFonts w:ascii="Arial" w:hAnsi="Arial" w:cs="Arial"/>
          <w:bCs/>
          <w:sz w:val="20"/>
          <w:szCs w:val="20"/>
        </w:rPr>
        <w:t xml:space="preserve"> </w:t>
      </w:r>
      <w:proofErr w:type="spellStart"/>
      <w:r w:rsidRPr="005E538A">
        <w:rPr>
          <w:rFonts w:ascii="Arial" w:hAnsi="Arial" w:cs="Arial"/>
          <w:bCs/>
          <w:sz w:val="20"/>
          <w:szCs w:val="20"/>
        </w:rPr>
        <w:t>Fakultas</w:t>
      </w:r>
      <w:r w:rsidRPr="005E538A">
        <w:rPr>
          <w:rFonts w:ascii="Arial" w:hAnsi="Arial" w:cs="Arial"/>
          <w:bCs/>
          <w:color w:val="FFFFFF"/>
          <w:sz w:val="20"/>
          <w:szCs w:val="20"/>
        </w:rPr>
        <w:t>n</w:t>
      </w:r>
      <w:r w:rsidRPr="005E538A">
        <w:rPr>
          <w:rFonts w:ascii="Arial" w:hAnsi="Arial" w:cs="Arial"/>
          <w:bCs/>
          <w:sz w:val="20"/>
          <w:szCs w:val="20"/>
        </w:rPr>
        <w:t>Ilmu</w:t>
      </w:r>
      <w:r w:rsidRPr="005E538A">
        <w:rPr>
          <w:rFonts w:ascii="Arial" w:hAnsi="Arial" w:cs="Arial"/>
          <w:bCs/>
          <w:color w:val="FFFFFF"/>
          <w:sz w:val="20"/>
          <w:szCs w:val="20"/>
        </w:rPr>
        <w:t>n</w:t>
      </w:r>
      <w:r w:rsidRPr="005E538A">
        <w:rPr>
          <w:rFonts w:ascii="Arial" w:hAnsi="Arial" w:cs="Arial"/>
          <w:bCs/>
          <w:sz w:val="20"/>
          <w:szCs w:val="20"/>
        </w:rPr>
        <w:t>Sosial</w:t>
      </w:r>
      <w:r w:rsidRPr="005E538A">
        <w:rPr>
          <w:rFonts w:ascii="Arial" w:hAnsi="Arial" w:cs="Arial"/>
          <w:bCs/>
          <w:color w:val="FFFFFF"/>
          <w:sz w:val="20"/>
          <w:szCs w:val="20"/>
        </w:rPr>
        <w:t>p</w:t>
      </w:r>
      <w:r w:rsidRPr="005E538A">
        <w:rPr>
          <w:rFonts w:ascii="Arial" w:hAnsi="Arial" w:cs="Arial"/>
          <w:bCs/>
          <w:sz w:val="20"/>
          <w:szCs w:val="20"/>
        </w:rPr>
        <w:t>dan</w:t>
      </w:r>
      <w:proofErr w:type="spellEnd"/>
      <w:r w:rsidRPr="005E538A">
        <w:rPr>
          <w:rFonts w:ascii="Arial" w:hAnsi="Arial" w:cs="Arial"/>
          <w:bCs/>
          <w:sz w:val="20"/>
          <w:szCs w:val="20"/>
        </w:rPr>
        <w:t xml:space="preserve"> </w:t>
      </w:r>
      <w:proofErr w:type="spellStart"/>
      <w:r w:rsidRPr="005E538A">
        <w:rPr>
          <w:rFonts w:ascii="Arial" w:hAnsi="Arial" w:cs="Arial"/>
          <w:bCs/>
          <w:sz w:val="20"/>
          <w:szCs w:val="20"/>
        </w:rPr>
        <w:t>Ilmu</w:t>
      </w:r>
      <w:r w:rsidRPr="005E538A">
        <w:rPr>
          <w:rFonts w:ascii="Arial" w:hAnsi="Arial" w:cs="Arial"/>
          <w:bCs/>
          <w:color w:val="FFFFFF"/>
          <w:sz w:val="20"/>
          <w:szCs w:val="20"/>
        </w:rPr>
        <w:t>n</w:t>
      </w:r>
      <w:r w:rsidRPr="005E538A">
        <w:rPr>
          <w:rFonts w:ascii="Arial" w:hAnsi="Arial" w:cs="Arial"/>
          <w:bCs/>
          <w:sz w:val="20"/>
          <w:szCs w:val="20"/>
        </w:rPr>
        <w:t>Politik</w:t>
      </w:r>
      <w:proofErr w:type="spellEnd"/>
      <w:r w:rsidRPr="005E538A">
        <w:rPr>
          <w:rFonts w:ascii="Arial" w:hAnsi="Arial" w:cs="Arial"/>
          <w:bCs/>
          <w:sz w:val="20"/>
          <w:szCs w:val="20"/>
        </w:rPr>
        <w:t xml:space="preserve"> </w:t>
      </w:r>
      <w:proofErr w:type="spellStart"/>
      <w:r w:rsidRPr="005E538A">
        <w:rPr>
          <w:rFonts w:ascii="Arial" w:hAnsi="Arial" w:cs="Arial"/>
          <w:bCs/>
          <w:sz w:val="20"/>
          <w:szCs w:val="20"/>
        </w:rPr>
        <w:t>Universitas</w:t>
      </w:r>
      <w:r w:rsidRPr="005E538A">
        <w:rPr>
          <w:rFonts w:ascii="Arial" w:hAnsi="Arial" w:cs="Arial"/>
          <w:bCs/>
          <w:color w:val="FFFFFF"/>
          <w:sz w:val="20"/>
          <w:szCs w:val="20"/>
        </w:rPr>
        <w:t>d</w:t>
      </w:r>
      <w:r w:rsidRPr="005E538A">
        <w:rPr>
          <w:rFonts w:ascii="Arial" w:hAnsi="Arial" w:cs="Arial"/>
          <w:bCs/>
          <w:sz w:val="20"/>
          <w:szCs w:val="20"/>
        </w:rPr>
        <w:t>Udayana</w:t>
      </w:r>
      <w:proofErr w:type="spellEnd"/>
      <w:r w:rsidRPr="005E538A">
        <w:rPr>
          <w:rFonts w:ascii="Arial" w:hAnsi="Arial" w:cs="Arial"/>
          <w:bCs/>
          <w:sz w:val="20"/>
          <w:szCs w:val="20"/>
        </w:rPr>
        <w:t xml:space="preserve"> </w:t>
      </w:r>
    </w:p>
    <w:p w14:paraId="4ED57794" w14:textId="21ACFCCC" w:rsidR="004B5279" w:rsidRPr="005E538A" w:rsidRDefault="004B5279" w:rsidP="004B5279">
      <w:pPr>
        <w:spacing w:after="0" w:line="480" w:lineRule="auto"/>
        <w:jc w:val="center"/>
        <w:rPr>
          <w:rFonts w:ascii="Arial" w:hAnsi="Arial" w:cs="Arial"/>
          <w:b/>
          <w:sz w:val="20"/>
          <w:szCs w:val="20"/>
        </w:rPr>
      </w:pPr>
      <w:proofErr w:type="spellStart"/>
      <w:r w:rsidRPr="005E538A">
        <w:rPr>
          <w:rFonts w:ascii="Arial" w:hAnsi="Arial" w:cs="Arial"/>
          <w:bCs/>
          <w:sz w:val="20"/>
          <w:szCs w:val="20"/>
        </w:rPr>
        <w:t>Email</w:t>
      </w:r>
      <w:r w:rsidRPr="005E538A">
        <w:rPr>
          <w:rFonts w:ascii="Arial" w:hAnsi="Arial" w:cs="Arial"/>
          <w:bCs/>
          <w:color w:val="FFFFFF"/>
          <w:sz w:val="20"/>
          <w:szCs w:val="20"/>
        </w:rPr>
        <w:t>i</w:t>
      </w:r>
      <w:proofErr w:type="spellEnd"/>
      <w:r w:rsidRPr="005E538A">
        <w:rPr>
          <w:rFonts w:ascii="Arial" w:hAnsi="Arial" w:cs="Arial"/>
          <w:bCs/>
          <w:sz w:val="20"/>
          <w:szCs w:val="20"/>
        </w:rPr>
        <w:t xml:space="preserve">: </w:t>
      </w:r>
      <w:hyperlink r:id="rId5" w:history="1">
        <w:r w:rsidRPr="00345E19">
          <w:rPr>
            <w:rStyle w:val="Hyperlink"/>
            <w:rFonts w:ascii="Arial" w:hAnsi="Arial" w:cs="Arial"/>
            <w:bCs/>
            <w:sz w:val="20"/>
            <w:szCs w:val="20"/>
            <w:lang w:val="en-US"/>
          </w:rPr>
          <w:t>finataslim0902@gmail.com</w:t>
        </w:r>
      </w:hyperlink>
      <w:r>
        <w:rPr>
          <w:rFonts w:ascii="Arial" w:hAnsi="Arial" w:cs="Arial"/>
          <w:bCs/>
          <w:color w:val="4472C4"/>
          <w:sz w:val="20"/>
          <w:szCs w:val="20"/>
          <w:lang w:val="en-US"/>
        </w:rPr>
        <w:t xml:space="preserve"> </w:t>
      </w:r>
      <w:r w:rsidRPr="005E538A">
        <w:rPr>
          <w:rFonts w:ascii="Arial" w:hAnsi="Arial" w:cs="Arial"/>
          <w:bCs/>
          <w:sz w:val="20"/>
          <w:szCs w:val="20"/>
          <w:vertAlign w:val="superscript"/>
          <w:lang w:val="en-US"/>
        </w:rPr>
        <w:t>1</w:t>
      </w:r>
      <w:hyperlink r:id="rId6" w:history="1"/>
      <w:r w:rsidRPr="005E538A">
        <w:rPr>
          <w:rFonts w:ascii="Arial" w:hAnsi="Arial" w:cs="Arial"/>
          <w:bCs/>
          <w:sz w:val="20"/>
          <w:szCs w:val="20"/>
        </w:rPr>
        <w:t xml:space="preserve">, </w:t>
      </w:r>
      <w:hyperlink r:id="rId7" w:history="1">
        <w:r w:rsidRPr="00F550A6">
          <w:rPr>
            <w:rStyle w:val="Hyperlink"/>
            <w:rFonts w:ascii="Arial" w:hAnsi="Arial" w:cs="Arial"/>
            <w:bCs/>
            <w:sz w:val="20"/>
            <w:szCs w:val="20"/>
            <w:lang w:val="en-US"/>
          </w:rPr>
          <w:t>wahyubudinug@yahoo.com</w:t>
        </w:r>
      </w:hyperlink>
      <w:r>
        <w:rPr>
          <w:rFonts w:ascii="Arial" w:hAnsi="Arial" w:cs="Arial"/>
          <w:bCs/>
          <w:sz w:val="20"/>
          <w:szCs w:val="20"/>
          <w:lang w:val="en-US"/>
        </w:rPr>
        <w:t xml:space="preserve"> </w:t>
      </w:r>
      <w:r w:rsidRPr="005E538A">
        <w:rPr>
          <w:rFonts w:ascii="Arial" w:hAnsi="Arial" w:cs="Arial"/>
          <w:sz w:val="20"/>
          <w:szCs w:val="20"/>
          <w:vertAlign w:val="superscript"/>
          <w:lang w:val="en-US"/>
        </w:rPr>
        <w:t>2</w:t>
      </w:r>
      <w:r>
        <w:rPr>
          <w:rFonts w:ascii="Arial" w:hAnsi="Arial" w:cs="Arial"/>
          <w:bCs/>
          <w:sz w:val="20"/>
          <w:szCs w:val="20"/>
          <w:lang w:val="en-US"/>
        </w:rPr>
        <w:t xml:space="preserve">, </w:t>
      </w:r>
      <w:hyperlink r:id="rId8" w:history="1">
        <w:r w:rsidRPr="00345E19">
          <w:rPr>
            <w:rStyle w:val="Hyperlink"/>
            <w:rFonts w:ascii="Arial" w:hAnsi="Arial" w:cs="Arial"/>
            <w:bCs/>
            <w:sz w:val="20"/>
            <w:szCs w:val="20"/>
            <w:lang w:val="en-US"/>
          </w:rPr>
          <w:t>kama.jaya@unud.ac.id</w:t>
        </w:r>
      </w:hyperlink>
      <w:r>
        <w:rPr>
          <w:rFonts w:ascii="Arial" w:hAnsi="Arial" w:cs="Arial"/>
          <w:bCs/>
          <w:sz w:val="20"/>
          <w:szCs w:val="20"/>
          <w:lang w:val="en-US"/>
        </w:rPr>
        <w:t xml:space="preserve"> </w:t>
      </w:r>
      <w:r w:rsidRPr="005E538A">
        <w:rPr>
          <w:rFonts w:ascii="Arial" w:hAnsi="Arial" w:cs="Arial"/>
          <w:sz w:val="20"/>
          <w:szCs w:val="20"/>
          <w:vertAlign w:val="superscript"/>
          <w:lang w:val="en-US"/>
        </w:rPr>
        <w:t>3</w:t>
      </w:r>
    </w:p>
    <w:p w14:paraId="0025B5A3" w14:textId="77777777" w:rsidR="004B5279" w:rsidRPr="004B5279" w:rsidRDefault="004B5279" w:rsidP="004B5279">
      <w:pPr>
        <w:spacing w:after="0" w:line="276" w:lineRule="auto"/>
        <w:jc w:val="center"/>
        <w:rPr>
          <w:rFonts w:ascii="Arial" w:hAnsi="Arial"/>
          <w:b/>
          <w:bCs/>
          <w:i/>
          <w:iCs/>
          <w:sz w:val="20"/>
          <w:szCs w:val="20"/>
          <w:lang w:val="en-US"/>
        </w:rPr>
      </w:pPr>
      <w:r w:rsidRPr="004B5279">
        <w:rPr>
          <w:rFonts w:ascii="Arial" w:hAnsi="Arial"/>
          <w:b/>
          <w:bCs/>
          <w:i/>
          <w:iCs/>
          <w:sz w:val="20"/>
          <w:szCs w:val="20"/>
          <w:lang w:val="en-US"/>
        </w:rPr>
        <w:t>ABSTRACT</w:t>
      </w:r>
    </w:p>
    <w:p w14:paraId="41B5CCA3" w14:textId="77777777" w:rsidR="004B5279" w:rsidRPr="004B5279" w:rsidRDefault="004B5279" w:rsidP="004B5279">
      <w:pPr>
        <w:spacing w:after="0" w:line="276" w:lineRule="auto"/>
        <w:jc w:val="both"/>
        <w:rPr>
          <w:rFonts w:ascii="Arial" w:hAnsi="Arial"/>
          <w:b/>
          <w:bCs/>
          <w:i/>
          <w:iCs/>
          <w:sz w:val="20"/>
          <w:szCs w:val="20"/>
          <w:lang w:val="en-US"/>
        </w:rPr>
      </w:pPr>
    </w:p>
    <w:p w14:paraId="76785950" w14:textId="77777777" w:rsidR="004B5279" w:rsidRPr="004B5279" w:rsidRDefault="004B5279" w:rsidP="004B5279">
      <w:pPr>
        <w:spacing w:after="0" w:line="276" w:lineRule="auto"/>
        <w:jc w:val="both"/>
        <w:rPr>
          <w:rFonts w:ascii="Arial" w:hAnsi="Arial"/>
          <w:i/>
          <w:iCs/>
          <w:sz w:val="20"/>
          <w:szCs w:val="20"/>
          <w:lang w:val="en-US"/>
        </w:rPr>
      </w:pPr>
      <w:r w:rsidRPr="004B5279">
        <w:rPr>
          <w:rFonts w:ascii="Arial" w:hAnsi="Arial"/>
          <w:i/>
          <w:iCs/>
          <w:sz w:val="20"/>
          <w:szCs w:val="20"/>
          <w:lang w:val="en-US"/>
        </w:rPr>
        <w:t xml:space="preserve">This research focuses on the phenomenon </w:t>
      </w:r>
      <w:proofErr w:type="spellStart"/>
      <w:r w:rsidRPr="004B5279">
        <w:rPr>
          <w:rFonts w:ascii="Arial" w:hAnsi="Arial"/>
          <w:i/>
          <w:iCs/>
          <w:sz w:val="20"/>
          <w:szCs w:val="20"/>
          <w:lang w:val="en-US"/>
        </w:rPr>
        <w:t>muslimah</w:t>
      </w:r>
      <w:proofErr w:type="spellEnd"/>
      <w:r w:rsidRPr="004B5279">
        <w:rPr>
          <w:rFonts w:ascii="Arial" w:hAnsi="Arial"/>
          <w:i/>
          <w:iCs/>
          <w:sz w:val="20"/>
          <w:szCs w:val="20"/>
          <w:lang w:val="en-US"/>
        </w:rPr>
        <w:t xml:space="preserve"> Masjid Agung Ibnu </w:t>
      </w:r>
      <w:proofErr w:type="spellStart"/>
      <w:r w:rsidRPr="004B5279">
        <w:rPr>
          <w:rFonts w:ascii="Arial" w:hAnsi="Arial"/>
          <w:i/>
          <w:iCs/>
          <w:sz w:val="20"/>
          <w:szCs w:val="20"/>
          <w:lang w:val="en-US"/>
        </w:rPr>
        <w:t>Batutah</w:t>
      </w:r>
      <w:proofErr w:type="spellEnd"/>
      <w:r w:rsidRPr="004B5279">
        <w:rPr>
          <w:rFonts w:ascii="Arial" w:hAnsi="Arial"/>
          <w:i/>
          <w:iCs/>
          <w:sz w:val="20"/>
          <w:szCs w:val="20"/>
          <w:lang w:val="en-US"/>
        </w:rPr>
        <w:t xml:space="preserve"> (</w:t>
      </w:r>
      <w:proofErr w:type="spellStart"/>
      <w:r w:rsidRPr="004B5279">
        <w:rPr>
          <w:rFonts w:ascii="Arial" w:hAnsi="Arial"/>
          <w:i/>
          <w:iCs/>
          <w:sz w:val="20"/>
          <w:szCs w:val="20"/>
          <w:lang w:val="en-US"/>
        </w:rPr>
        <w:t>Musmaiba</w:t>
      </w:r>
      <w:proofErr w:type="spellEnd"/>
      <w:r w:rsidRPr="004B5279">
        <w:rPr>
          <w:rFonts w:ascii="Arial" w:hAnsi="Arial"/>
          <w:i/>
          <w:iCs/>
          <w:sz w:val="20"/>
          <w:szCs w:val="20"/>
          <w:lang w:val="en-US"/>
        </w:rPr>
        <w:t xml:space="preserve">) in Nusa Dua, Bali. The purpose of this study is to explain the social impact of </w:t>
      </w:r>
      <w:proofErr w:type="spellStart"/>
      <w:r w:rsidRPr="004B5279">
        <w:rPr>
          <w:rFonts w:ascii="Arial" w:hAnsi="Arial"/>
          <w:i/>
          <w:iCs/>
          <w:sz w:val="20"/>
          <w:szCs w:val="20"/>
          <w:lang w:val="en-US"/>
        </w:rPr>
        <w:t>Musmaiba's</w:t>
      </w:r>
      <w:proofErr w:type="spellEnd"/>
      <w:r w:rsidRPr="004B5279">
        <w:rPr>
          <w:rFonts w:ascii="Arial" w:hAnsi="Arial"/>
          <w:i/>
          <w:iCs/>
          <w:sz w:val="20"/>
          <w:szCs w:val="20"/>
          <w:lang w:val="en-US"/>
        </w:rPr>
        <w:t xml:space="preserve"> solidarity on members and the surrounding community. The method used in this study is a qualitative approach with a descriptive-narrative type. The theory chosen as a scalpel in analyzing this research is social solidarity from Emile Durkheim. The results of this study revealed that there were several programs organized by </w:t>
      </w:r>
      <w:proofErr w:type="spellStart"/>
      <w:r w:rsidRPr="004B5279">
        <w:rPr>
          <w:rFonts w:ascii="Arial" w:hAnsi="Arial"/>
          <w:i/>
          <w:iCs/>
          <w:sz w:val="20"/>
          <w:szCs w:val="20"/>
          <w:lang w:val="en-US"/>
        </w:rPr>
        <w:t>Musmaiba</w:t>
      </w:r>
      <w:proofErr w:type="spellEnd"/>
      <w:r w:rsidRPr="004B5279">
        <w:rPr>
          <w:rFonts w:ascii="Arial" w:hAnsi="Arial"/>
          <w:i/>
          <w:iCs/>
          <w:sz w:val="20"/>
          <w:szCs w:val="20"/>
          <w:lang w:val="en-US"/>
        </w:rPr>
        <w:t xml:space="preserve"> including </w:t>
      </w:r>
      <w:proofErr w:type="spellStart"/>
      <w:r w:rsidRPr="004B5279">
        <w:rPr>
          <w:rFonts w:ascii="Arial" w:hAnsi="Arial"/>
          <w:i/>
          <w:iCs/>
          <w:sz w:val="20"/>
          <w:szCs w:val="20"/>
          <w:lang w:val="en-US"/>
        </w:rPr>
        <w:t>tahsin</w:t>
      </w:r>
      <w:proofErr w:type="spellEnd"/>
      <w:r w:rsidRPr="004B5279">
        <w:rPr>
          <w:rFonts w:ascii="Arial" w:hAnsi="Arial"/>
          <w:i/>
          <w:iCs/>
          <w:sz w:val="20"/>
          <w:szCs w:val="20"/>
          <w:lang w:val="en-US"/>
        </w:rPr>
        <w:t xml:space="preserve"> al-Quran, recitation of women's </w:t>
      </w:r>
      <w:proofErr w:type="spellStart"/>
      <w:r w:rsidRPr="004B5279">
        <w:rPr>
          <w:rFonts w:ascii="Arial" w:hAnsi="Arial"/>
          <w:i/>
          <w:iCs/>
          <w:sz w:val="20"/>
          <w:szCs w:val="20"/>
          <w:lang w:val="en-US"/>
        </w:rPr>
        <w:t>fiqh</w:t>
      </w:r>
      <w:proofErr w:type="spellEnd"/>
      <w:r w:rsidRPr="004B5279">
        <w:rPr>
          <w:rFonts w:ascii="Arial" w:hAnsi="Arial"/>
          <w:i/>
          <w:iCs/>
          <w:sz w:val="20"/>
          <w:szCs w:val="20"/>
          <w:lang w:val="en-US"/>
        </w:rPr>
        <w:t xml:space="preserve">, monthly routine activities, fostering orphans and </w:t>
      </w:r>
      <w:proofErr w:type="spellStart"/>
      <w:r w:rsidRPr="004B5279">
        <w:rPr>
          <w:rFonts w:ascii="Arial" w:hAnsi="Arial"/>
          <w:i/>
          <w:iCs/>
          <w:sz w:val="20"/>
          <w:szCs w:val="20"/>
          <w:lang w:val="en-US"/>
        </w:rPr>
        <w:t>duafa</w:t>
      </w:r>
      <w:proofErr w:type="spellEnd"/>
      <w:r w:rsidRPr="004B5279">
        <w:rPr>
          <w:rFonts w:ascii="Arial" w:hAnsi="Arial"/>
          <w:i/>
          <w:iCs/>
          <w:sz w:val="20"/>
          <w:szCs w:val="20"/>
          <w:lang w:val="en-US"/>
        </w:rPr>
        <w:t xml:space="preserve">, cooperatives, social gatherings, social </w:t>
      </w:r>
      <w:proofErr w:type="gramStart"/>
      <w:r w:rsidRPr="004B5279">
        <w:rPr>
          <w:rFonts w:ascii="Arial" w:hAnsi="Arial"/>
          <w:i/>
          <w:iCs/>
          <w:sz w:val="20"/>
          <w:szCs w:val="20"/>
          <w:lang w:val="en-US"/>
        </w:rPr>
        <w:t>visits</w:t>
      </w:r>
      <w:proofErr w:type="gramEnd"/>
      <w:r w:rsidRPr="004B5279">
        <w:rPr>
          <w:rFonts w:ascii="Arial" w:hAnsi="Arial"/>
          <w:i/>
          <w:iCs/>
          <w:sz w:val="20"/>
          <w:szCs w:val="20"/>
          <w:lang w:val="en-US"/>
        </w:rPr>
        <w:t xml:space="preserve"> and nursing corpses. There are two impacts from </w:t>
      </w:r>
      <w:proofErr w:type="spellStart"/>
      <w:r w:rsidRPr="004B5279">
        <w:rPr>
          <w:rFonts w:ascii="Arial" w:hAnsi="Arial"/>
          <w:i/>
          <w:iCs/>
          <w:sz w:val="20"/>
          <w:szCs w:val="20"/>
          <w:lang w:val="en-US"/>
        </w:rPr>
        <w:t>Musmaiba's</w:t>
      </w:r>
      <w:proofErr w:type="spellEnd"/>
      <w:r w:rsidRPr="004B5279">
        <w:rPr>
          <w:rFonts w:ascii="Arial" w:hAnsi="Arial"/>
          <w:i/>
          <w:iCs/>
          <w:sz w:val="20"/>
          <w:szCs w:val="20"/>
          <w:lang w:val="en-US"/>
        </w:rPr>
        <w:t xml:space="preserve"> solidarity, namely the socio-cultural impact and the socio-economic impact. Then, the factors that form social solidarity in </w:t>
      </w:r>
      <w:proofErr w:type="spellStart"/>
      <w:r w:rsidRPr="004B5279">
        <w:rPr>
          <w:rFonts w:ascii="Arial" w:hAnsi="Arial"/>
          <w:i/>
          <w:iCs/>
          <w:sz w:val="20"/>
          <w:szCs w:val="20"/>
          <w:lang w:val="en-US"/>
        </w:rPr>
        <w:t>Musmaiba</w:t>
      </w:r>
      <w:proofErr w:type="spellEnd"/>
      <w:r w:rsidRPr="004B5279">
        <w:rPr>
          <w:rFonts w:ascii="Arial" w:hAnsi="Arial"/>
          <w:i/>
          <w:iCs/>
          <w:sz w:val="20"/>
          <w:szCs w:val="20"/>
          <w:lang w:val="en-US"/>
        </w:rPr>
        <w:t xml:space="preserve"> include low division of labor, strong collective awareness, the applicable law is religious law, low individuality, and quite diverse community specializations. Solidarity that is formed does not make this organization primordial, </w:t>
      </w:r>
      <w:proofErr w:type="spellStart"/>
      <w:r w:rsidRPr="004B5279">
        <w:rPr>
          <w:rFonts w:ascii="Arial" w:hAnsi="Arial"/>
          <w:i/>
          <w:iCs/>
          <w:sz w:val="20"/>
          <w:szCs w:val="20"/>
          <w:lang w:val="en-US"/>
        </w:rPr>
        <w:t>Musmaiba</w:t>
      </w:r>
      <w:proofErr w:type="spellEnd"/>
      <w:r w:rsidRPr="004B5279">
        <w:rPr>
          <w:rFonts w:ascii="Arial" w:hAnsi="Arial"/>
          <w:i/>
          <w:iCs/>
          <w:sz w:val="20"/>
          <w:szCs w:val="20"/>
          <w:lang w:val="en-US"/>
        </w:rPr>
        <w:t xml:space="preserve"> has an open attitude to people of other religions. Based on the analysis that has been carried out, the author views that the social impact of </w:t>
      </w:r>
      <w:proofErr w:type="spellStart"/>
      <w:r w:rsidRPr="004B5279">
        <w:rPr>
          <w:rFonts w:ascii="Arial" w:hAnsi="Arial"/>
          <w:i/>
          <w:iCs/>
          <w:sz w:val="20"/>
          <w:szCs w:val="20"/>
          <w:lang w:val="en-US"/>
        </w:rPr>
        <w:t>Musmaiba's</w:t>
      </w:r>
      <w:proofErr w:type="spellEnd"/>
      <w:r w:rsidRPr="004B5279">
        <w:rPr>
          <w:rFonts w:ascii="Arial" w:hAnsi="Arial"/>
          <w:i/>
          <w:iCs/>
          <w:sz w:val="20"/>
          <w:szCs w:val="20"/>
          <w:lang w:val="en-US"/>
        </w:rPr>
        <w:t xml:space="preserve"> social solidarity cannot be separated from the family relationships they have built. This relationship creates an attitude of maintaining and perpetuating values, caring for each other, and the drive to mutually prosper each other.</w:t>
      </w:r>
    </w:p>
    <w:p w14:paraId="020740F6" w14:textId="77777777" w:rsidR="004B5279" w:rsidRPr="004B5279" w:rsidRDefault="004B5279" w:rsidP="004B5279">
      <w:pPr>
        <w:spacing w:after="0" w:line="276" w:lineRule="auto"/>
        <w:jc w:val="both"/>
        <w:rPr>
          <w:rFonts w:ascii="Arial" w:hAnsi="Arial"/>
          <w:i/>
          <w:iCs/>
          <w:sz w:val="20"/>
          <w:szCs w:val="20"/>
          <w:lang w:val="en-US"/>
        </w:rPr>
      </w:pPr>
    </w:p>
    <w:p w14:paraId="6B53CA3F" w14:textId="77777777" w:rsidR="004B5279" w:rsidRPr="004B5279" w:rsidRDefault="004B5279" w:rsidP="004B5279">
      <w:pPr>
        <w:spacing w:after="0" w:line="276" w:lineRule="auto"/>
        <w:jc w:val="both"/>
        <w:rPr>
          <w:rFonts w:ascii="Arial" w:hAnsi="Arial"/>
          <w:b/>
          <w:bCs/>
          <w:i/>
          <w:iCs/>
          <w:sz w:val="20"/>
          <w:szCs w:val="20"/>
          <w:lang w:val="en-US"/>
        </w:rPr>
      </w:pPr>
    </w:p>
    <w:p w14:paraId="0882CB87" w14:textId="77777777" w:rsidR="004B5279" w:rsidRPr="004B5279" w:rsidRDefault="004B5279" w:rsidP="004B5279">
      <w:pPr>
        <w:spacing w:after="0" w:line="276" w:lineRule="auto"/>
        <w:jc w:val="both"/>
        <w:rPr>
          <w:rFonts w:ascii="Arial" w:hAnsi="Arial"/>
          <w:b/>
          <w:bCs/>
          <w:i/>
          <w:iCs/>
          <w:sz w:val="20"/>
          <w:szCs w:val="20"/>
          <w:lang w:val="en-US"/>
        </w:rPr>
      </w:pPr>
      <w:r w:rsidRPr="004B5279">
        <w:rPr>
          <w:rFonts w:ascii="Arial" w:hAnsi="Arial"/>
          <w:b/>
          <w:bCs/>
          <w:i/>
          <w:iCs/>
          <w:sz w:val="20"/>
          <w:szCs w:val="20"/>
          <w:lang w:val="en-US"/>
        </w:rPr>
        <w:t>Keywords: solidarity, mechanical, and organic.</w:t>
      </w:r>
    </w:p>
    <w:p w14:paraId="5100F6A3" w14:textId="77777777" w:rsidR="004B5279" w:rsidRDefault="004B5279" w:rsidP="004B5279">
      <w:pPr>
        <w:rPr>
          <w:rFonts w:ascii="Arial" w:hAnsi="Arial" w:cs="Arial"/>
          <w:b/>
          <w:bCs/>
          <w:i/>
          <w:iCs/>
          <w:sz w:val="20"/>
          <w:szCs w:val="20"/>
        </w:rPr>
      </w:pPr>
    </w:p>
    <w:p w14:paraId="2D02B444" w14:textId="77777777" w:rsidR="004B5279" w:rsidRDefault="004B5279" w:rsidP="004B5279">
      <w:pPr>
        <w:rPr>
          <w:rFonts w:ascii="Arial" w:hAnsi="Arial" w:cs="Arial"/>
          <w:b/>
          <w:bCs/>
          <w:i/>
          <w:iCs/>
          <w:sz w:val="20"/>
          <w:szCs w:val="20"/>
        </w:rPr>
        <w:sectPr w:rsidR="004B5279" w:rsidSect="004B5279">
          <w:footerReference w:type="default" r:id="rId9"/>
          <w:pgSz w:w="11906" w:h="16838"/>
          <w:pgMar w:top="1701" w:right="1701" w:bottom="1701" w:left="1701" w:header="709" w:footer="709" w:gutter="0"/>
          <w:cols w:space="708"/>
          <w:docGrid w:linePitch="360"/>
        </w:sectPr>
      </w:pPr>
    </w:p>
    <w:p w14:paraId="5BCA6181" w14:textId="77777777" w:rsidR="004B5279" w:rsidRPr="00721B43" w:rsidRDefault="004B5279" w:rsidP="004B5279">
      <w:pPr>
        <w:spacing w:after="0" w:line="360" w:lineRule="auto"/>
        <w:jc w:val="both"/>
        <w:outlineLvl w:val="0"/>
        <w:rPr>
          <w:rFonts w:ascii="Arial" w:hAnsi="Arial" w:cs="Arial"/>
          <w:b/>
        </w:rPr>
      </w:pPr>
      <w:r w:rsidRPr="00721B43">
        <w:rPr>
          <w:rFonts w:ascii="Arial" w:hAnsi="Arial" w:cs="Arial"/>
          <w:b/>
          <w:lang w:val="en-US"/>
        </w:rPr>
        <w:t xml:space="preserve">1. </w:t>
      </w:r>
      <w:r w:rsidRPr="00721B43">
        <w:rPr>
          <w:rFonts w:ascii="Arial" w:hAnsi="Arial" w:cs="Arial"/>
          <w:b/>
        </w:rPr>
        <w:t>PENDAHULUAN</w:t>
      </w:r>
    </w:p>
    <w:p w14:paraId="68819BFA" w14:textId="1B982FC8" w:rsidR="004B5279" w:rsidRDefault="0065256E" w:rsidP="005B306A">
      <w:pPr>
        <w:tabs>
          <w:tab w:val="left" w:pos="426"/>
        </w:tabs>
        <w:spacing w:after="0" w:line="360" w:lineRule="auto"/>
        <w:jc w:val="both"/>
        <w:rPr>
          <w:rFonts w:ascii="Arial" w:hAnsi="Arial"/>
          <w:sz w:val="20"/>
          <w:szCs w:val="20"/>
          <w:lang w:val="en-US"/>
        </w:rPr>
      </w:pPr>
      <w:r>
        <w:rPr>
          <w:rFonts w:ascii="Arial" w:hAnsi="Arial"/>
          <w:lang w:val="en-US"/>
        </w:rPr>
        <w:tab/>
      </w:r>
      <w:r w:rsidRPr="0065256E">
        <w:rPr>
          <w:rFonts w:ascii="Arial" w:hAnsi="Arial"/>
          <w:sz w:val="20"/>
          <w:szCs w:val="20"/>
          <w:lang w:val="en-US"/>
        </w:rPr>
        <w:t xml:space="preserve">Masjid Agung Ibnu </w:t>
      </w:r>
      <w:proofErr w:type="spellStart"/>
      <w:r w:rsidRPr="0065256E">
        <w:rPr>
          <w:rFonts w:ascii="Arial" w:hAnsi="Arial"/>
          <w:sz w:val="20"/>
          <w:szCs w:val="20"/>
          <w:lang w:val="en-US"/>
        </w:rPr>
        <w:t>Batutah</w:t>
      </w:r>
      <w:proofErr w:type="spellEnd"/>
      <w:r w:rsidRPr="0065256E">
        <w:rPr>
          <w:rFonts w:ascii="Arial" w:hAnsi="Arial"/>
          <w:sz w:val="20"/>
          <w:szCs w:val="20"/>
          <w:lang w:val="en-US"/>
        </w:rPr>
        <w:t xml:space="preserve"> menjadi salah satu tempat ibadah yang aktif dalam </w:t>
      </w:r>
      <w:proofErr w:type="spellStart"/>
      <w:r w:rsidRPr="0065256E">
        <w:rPr>
          <w:rFonts w:ascii="Arial" w:hAnsi="Arial"/>
          <w:sz w:val="20"/>
          <w:szCs w:val="20"/>
          <w:lang w:val="en-US"/>
        </w:rPr>
        <w:t>kegiatannya</w:t>
      </w:r>
      <w:proofErr w:type="spellEnd"/>
      <w:r w:rsidR="005F4AA7">
        <w:rPr>
          <w:rFonts w:ascii="Arial" w:hAnsi="Arial"/>
          <w:sz w:val="20"/>
          <w:szCs w:val="20"/>
          <w:lang w:val="en-US"/>
        </w:rPr>
        <w:t xml:space="preserve"> di Bali</w:t>
      </w:r>
      <w:r w:rsidRPr="0065256E">
        <w:rPr>
          <w:rFonts w:ascii="Arial" w:hAnsi="Arial"/>
          <w:sz w:val="20"/>
          <w:szCs w:val="20"/>
          <w:lang w:val="en-US"/>
        </w:rPr>
        <w:t>. Pada tahun 2013, masjid ini menduduki kategori sebagai Masjid Percontohan terbaik se-Bali dan terbaik kedua tingkat Nasional. Terdapat tiga bidang yang dilombakan, yakni bidang kegiatan (</w:t>
      </w:r>
      <w:proofErr w:type="spellStart"/>
      <w:r w:rsidRPr="0065256E">
        <w:rPr>
          <w:rFonts w:ascii="Arial" w:hAnsi="Arial"/>
          <w:i/>
          <w:iCs/>
          <w:sz w:val="20"/>
          <w:szCs w:val="20"/>
          <w:lang w:val="en-US"/>
        </w:rPr>
        <w:t>imarah</w:t>
      </w:r>
      <w:proofErr w:type="spellEnd"/>
      <w:r w:rsidRPr="0065256E">
        <w:rPr>
          <w:rFonts w:ascii="Arial" w:hAnsi="Arial"/>
          <w:i/>
          <w:iCs/>
          <w:sz w:val="20"/>
          <w:szCs w:val="20"/>
          <w:lang w:val="en-US"/>
        </w:rPr>
        <w:t xml:space="preserve">), </w:t>
      </w:r>
      <w:r w:rsidRPr="0065256E">
        <w:rPr>
          <w:rFonts w:ascii="Arial" w:hAnsi="Arial"/>
          <w:sz w:val="20"/>
          <w:szCs w:val="20"/>
          <w:lang w:val="en-US"/>
        </w:rPr>
        <w:t xml:space="preserve">bidang perkantoran </w:t>
      </w:r>
      <w:r w:rsidRPr="0065256E">
        <w:rPr>
          <w:rFonts w:ascii="Arial" w:hAnsi="Arial"/>
          <w:i/>
          <w:iCs/>
          <w:sz w:val="20"/>
          <w:szCs w:val="20"/>
          <w:lang w:val="en-US"/>
        </w:rPr>
        <w:t>(</w:t>
      </w:r>
      <w:proofErr w:type="spellStart"/>
      <w:r w:rsidRPr="0065256E">
        <w:rPr>
          <w:rFonts w:ascii="Arial" w:hAnsi="Arial"/>
          <w:i/>
          <w:iCs/>
          <w:sz w:val="20"/>
          <w:szCs w:val="20"/>
          <w:lang w:val="en-US"/>
        </w:rPr>
        <w:t>idarah</w:t>
      </w:r>
      <w:proofErr w:type="spellEnd"/>
      <w:r w:rsidRPr="0065256E">
        <w:rPr>
          <w:rFonts w:ascii="Arial" w:hAnsi="Arial"/>
          <w:i/>
          <w:iCs/>
          <w:sz w:val="20"/>
          <w:szCs w:val="20"/>
          <w:lang w:val="en-US"/>
        </w:rPr>
        <w:t xml:space="preserve">), </w:t>
      </w:r>
      <w:r w:rsidRPr="0065256E">
        <w:rPr>
          <w:rFonts w:ascii="Arial" w:hAnsi="Arial"/>
          <w:sz w:val="20"/>
          <w:szCs w:val="20"/>
          <w:lang w:val="en-US"/>
        </w:rPr>
        <w:t>dan bidang bangunan (</w:t>
      </w:r>
      <w:proofErr w:type="spellStart"/>
      <w:r w:rsidRPr="0065256E">
        <w:rPr>
          <w:rFonts w:ascii="Arial" w:hAnsi="Arial"/>
          <w:sz w:val="20"/>
          <w:szCs w:val="20"/>
          <w:lang w:val="en-US"/>
        </w:rPr>
        <w:t>ri’ayah</w:t>
      </w:r>
      <w:proofErr w:type="spellEnd"/>
      <w:r w:rsidRPr="0065256E">
        <w:rPr>
          <w:rFonts w:ascii="Arial" w:hAnsi="Arial"/>
          <w:sz w:val="20"/>
          <w:szCs w:val="20"/>
          <w:lang w:val="en-US"/>
        </w:rPr>
        <w:t xml:space="preserve">). Kategori yang dipegang Masjid Ibnu </w:t>
      </w:r>
      <w:proofErr w:type="spellStart"/>
      <w:r w:rsidRPr="0065256E">
        <w:rPr>
          <w:rFonts w:ascii="Arial" w:hAnsi="Arial"/>
          <w:sz w:val="20"/>
          <w:szCs w:val="20"/>
          <w:lang w:val="en-US"/>
        </w:rPr>
        <w:t>Batutah</w:t>
      </w:r>
      <w:proofErr w:type="spellEnd"/>
      <w:r w:rsidRPr="0065256E">
        <w:rPr>
          <w:rFonts w:ascii="Arial" w:hAnsi="Arial"/>
          <w:sz w:val="20"/>
          <w:szCs w:val="20"/>
          <w:lang w:val="en-US"/>
        </w:rPr>
        <w:t xml:space="preserve"> adalah bidang kegiatan (</w:t>
      </w:r>
      <w:proofErr w:type="spellStart"/>
      <w:r w:rsidRPr="0065256E">
        <w:rPr>
          <w:rFonts w:ascii="Arial" w:hAnsi="Arial"/>
          <w:i/>
          <w:iCs/>
          <w:sz w:val="20"/>
          <w:szCs w:val="20"/>
          <w:lang w:val="en-US"/>
        </w:rPr>
        <w:t>imarah</w:t>
      </w:r>
      <w:proofErr w:type="spellEnd"/>
      <w:r w:rsidRPr="0065256E">
        <w:rPr>
          <w:rFonts w:ascii="Arial" w:hAnsi="Arial"/>
          <w:i/>
          <w:iCs/>
          <w:sz w:val="20"/>
          <w:szCs w:val="20"/>
          <w:lang w:val="en-US"/>
        </w:rPr>
        <w:t>)</w:t>
      </w:r>
      <w:r w:rsidRPr="0065256E">
        <w:rPr>
          <w:rFonts w:ascii="Arial" w:hAnsi="Arial"/>
          <w:sz w:val="20"/>
          <w:szCs w:val="20"/>
          <w:lang w:val="en-US"/>
        </w:rPr>
        <w:t xml:space="preserve"> di mana momentum ini memperlihatkan bahwa masjid ini mampu menjalankan beragam kegiatan secara baik dan terkoordinir</w:t>
      </w:r>
      <w:r w:rsidRPr="0065256E">
        <w:rPr>
          <w:rFonts w:ascii="Arial" w:hAnsi="Arial"/>
          <w:sz w:val="20"/>
          <w:szCs w:val="20"/>
          <w:lang w:val="en-US"/>
        </w:rPr>
        <w:t xml:space="preserve"> </w:t>
      </w:r>
      <w:r w:rsidRPr="0065256E">
        <w:rPr>
          <w:rFonts w:ascii="Arial" w:hAnsi="Arial"/>
          <w:sz w:val="20"/>
          <w:szCs w:val="20"/>
          <w:lang w:val="en-US"/>
        </w:rPr>
        <w:t>(</w:t>
      </w:r>
      <w:proofErr w:type="spellStart"/>
      <w:r w:rsidRPr="0065256E">
        <w:rPr>
          <w:rFonts w:ascii="Arial" w:hAnsi="Arial"/>
          <w:sz w:val="20"/>
          <w:szCs w:val="20"/>
          <w:lang w:val="en-US"/>
        </w:rPr>
        <w:t>Sholeh</w:t>
      </w:r>
      <w:proofErr w:type="spellEnd"/>
      <w:r w:rsidRPr="0065256E">
        <w:rPr>
          <w:rFonts w:ascii="Arial" w:hAnsi="Arial"/>
          <w:sz w:val="20"/>
          <w:szCs w:val="20"/>
          <w:lang w:val="en-US"/>
        </w:rPr>
        <w:t xml:space="preserve"> Wahid, Wakil Ketua Umum III </w:t>
      </w:r>
      <w:proofErr w:type="spellStart"/>
      <w:r w:rsidRPr="0065256E">
        <w:rPr>
          <w:rFonts w:ascii="Arial" w:hAnsi="Arial"/>
          <w:sz w:val="20"/>
          <w:szCs w:val="20"/>
          <w:lang w:val="en-US"/>
        </w:rPr>
        <w:t>Yasmaiba</w:t>
      </w:r>
      <w:proofErr w:type="spellEnd"/>
      <w:r w:rsidRPr="0065256E">
        <w:rPr>
          <w:rFonts w:ascii="Arial" w:hAnsi="Arial"/>
          <w:sz w:val="20"/>
          <w:szCs w:val="20"/>
          <w:lang w:val="en-US"/>
        </w:rPr>
        <w:t>, wawancara 6 September 2022).</w:t>
      </w:r>
    </w:p>
    <w:p w14:paraId="77B2ACAE" w14:textId="5B369594" w:rsidR="0065256E" w:rsidRDefault="0065256E" w:rsidP="005B306A">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65256E">
        <w:rPr>
          <w:rFonts w:ascii="Arial" w:hAnsi="Arial"/>
          <w:sz w:val="20"/>
          <w:szCs w:val="20"/>
          <w:lang w:val="en-US"/>
        </w:rPr>
        <w:t xml:space="preserve">Keberhasilan Masjid Agung Ibnu </w:t>
      </w:r>
      <w:proofErr w:type="spellStart"/>
      <w:r w:rsidRPr="0065256E">
        <w:rPr>
          <w:rFonts w:ascii="Arial" w:hAnsi="Arial"/>
          <w:sz w:val="20"/>
          <w:szCs w:val="20"/>
          <w:lang w:val="en-US"/>
        </w:rPr>
        <w:t>Batutah</w:t>
      </w:r>
      <w:proofErr w:type="spellEnd"/>
      <w:r w:rsidRPr="0065256E">
        <w:rPr>
          <w:rFonts w:ascii="Arial" w:hAnsi="Arial"/>
          <w:sz w:val="20"/>
          <w:szCs w:val="20"/>
          <w:lang w:val="en-US"/>
        </w:rPr>
        <w:t xml:space="preserve"> dalam menjalankan kegiatan tidak terlepas dari peran aktif struktur bidang yang mengisi masjid ini. </w:t>
      </w:r>
      <w:r w:rsidR="005F4AA7">
        <w:rPr>
          <w:rFonts w:ascii="Arial" w:hAnsi="Arial"/>
          <w:sz w:val="20"/>
          <w:szCs w:val="20"/>
          <w:lang w:val="en-US"/>
        </w:rPr>
        <w:t xml:space="preserve">Struktur </w:t>
      </w:r>
      <w:r w:rsidR="00676797">
        <w:rPr>
          <w:rFonts w:ascii="Arial" w:hAnsi="Arial"/>
          <w:sz w:val="20"/>
          <w:szCs w:val="20"/>
          <w:lang w:val="en-US"/>
        </w:rPr>
        <w:t>paling atas</w:t>
      </w:r>
      <w:r w:rsidR="005F4AA7">
        <w:rPr>
          <w:rFonts w:ascii="Arial" w:hAnsi="Arial"/>
          <w:sz w:val="20"/>
          <w:szCs w:val="20"/>
          <w:lang w:val="en-US"/>
        </w:rPr>
        <w:t xml:space="preserve"> yang mengisi sistem pengorganisasian Masjid Agung Ibnu </w:t>
      </w:r>
      <w:proofErr w:type="spellStart"/>
      <w:r w:rsidR="005F4AA7">
        <w:rPr>
          <w:rFonts w:ascii="Arial" w:hAnsi="Arial"/>
          <w:sz w:val="20"/>
          <w:szCs w:val="20"/>
          <w:lang w:val="en-US"/>
        </w:rPr>
        <w:t>Batutah</w:t>
      </w:r>
      <w:proofErr w:type="spellEnd"/>
      <w:r w:rsidR="005F4AA7">
        <w:rPr>
          <w:rFonts w:ascii="Arial" w:hAnsi="Arial"/>
          <w:sz w:val="20"/>
          <w:szCs w:val="20"/>
          <w:lang w:val="en-US"/>
        </w:rPr>
        <w:t xml:space="preserve"> adalah </w:t>
      </w:r>
      <w:proofErr w:type="spellStart"/>
      <w:r w:rsidR="005F4AA7">
        <w:rPr>
          <w:rFonts w:ascii="Arial" w:hAnsi="Arial"/>
          <w:sz w:val="20"/>
          <w:szCs w:val="20"/>
          <w:lang w:val="en-US"/>
        </w:rPr>
        <w:t>Yasmaiba</w:t>
      </w:r>
      <w:proofErr w:type="spellEnd"/>
      <w:r w:rsidR="005F4AA7">
        <w:rPr>
          <w:rFonts w:ascii="Arial" w:hAnsi="Arial"/>
          <w:sz w:val="20"/>
          <w:szCs w:val="20"/>
          <w:lang w:val="en-US"/>
        </w:rPr>
        <w:t xml:space="preserve">. </w:t>
      </w:r>
      <w:r w:rsidRPr="0065256E">
        <w:rPr>
          <w:rFonts w:ascii="Arial" w:hAnsi="Arial"/>
          <w:sz w:val="20"/>
          <w:szCs w:val="20"/>
          <w:lang w:val="en-US"/>
        </w:rPr>
        <w:t xml:space="preserve">Yayasan Masjid Agung Ibnu </w:t>
      </w:r>
      <w:proofErr w:type="spellStart"/>
      <w:r w:rsidRPr="0065256E">
        <w:rPr>
          <w:rFonts w:ascii="Arial" w:hAnsi="Arial"/>
          <w:sz w:val="20"/>
          <w:szCs w:val="20"/>
          <w:lang w:val="en-US"/>
        </w:rPr>
        <w:t>Batutah</w:t>
      </w:r>
      <w:proofErr w:type="spellEnd"/>
      <w:r w:rsidRPr="0065256E">
        <w:rPr>
          <w:rFonts w:ascii="Arial" w:hAnsi="Arial"/>
          <w:sz w:val="20"/>
          <w:szCs w:val="20"/>
          <w:lang w:val="en-US"/>
        </w:rPr>
        <w:t xml:space="preserve"> (</w:t>
      </w:r>
      <w:proofErr w:type="spellStart"/>
      <w:r w:rsidRPr="0065256E">
        <w:rPr>
          <w:rFonts w:ascii="Arial" w:hAnsi="Arial"/>
          <w:sz w:val="20"/>
          <w:szCs w:val="20"/>
          <w:lang w:val="en-US"/>
        </w:rPr>
        <w:t>Yasmaiba</w:t>
      </w:r>
      <w:proofErr w:type="spellEnd"/>
      <w:r w:rsidRPr="0065256E">
        <w:rPr>
          <w:rFonts w:ascii="Arial" w:hAnsi="Arial"/>
          <w:sz w:val="20"/>
          <w:szCs w:val="20"/>
          <w:lang w:val="en-US"/>
        </w:rPr>
        <w:t xml:space="preserve">) sebagai badan hukum membawahi beberapa bidang dan organisasi diantaranya: Bidang Ibadah dan Dakwah, Rukun </w:t>
      </w:r>
      <w:proofErr w:type="spellStart"/>
      <w:r w:rsidRPr="0065256E">
        <w:rPr>
          <w:rFonts w:ascii="Arial" w:hAnsi="Arial"/>
          <w:sz w:val="20"/>
          <w:szCs w:val="20"/>
          <w:lang w:val="en-US"/>
        </w:rPr>
        <w:t>Kifayah</w:t>
      </w:r>
      <w:proofErr w:type="spellEnd"/>
      <w:r w:rsidRPr="0065256E">
        <w:rPr>
          <w:rFonts w:ascii="Arial" w:hAnsi="Arial"/>
          <w:sz w:val="20"/>
          <w:szCs w:val="20"/>
          <w:lang w:val="en-US"/>
        </w:rPr>
        <w:t xml:space="preserve"> Islam, Muslimah Masjid Agung Ibnu </w:t>
      </w:r>
      <w:proofErr w:type="spellStart"/>
      <w:r w:rsidRPr="0065256E">
        <w:rPr>
          <w:rFonts w:ascii="Arial" w:hAnsi="Arial"/>
          <w:sz w:val="20"/>
          <w:szCs w:val="20"/>
          <w:lang w:val="en-US"/>
        </w:rPr>
        <w:t>Batutah</w:t>
      </w:r>
      <w:proofErr w:type="spellEnd"/>
      <w:r w:rsidRPr="0065256E">
        <w:rPr>
          <w:rFonts w:ascii="Arial" w:hAnsi="Arial"/>
          <w:sz w:val="20"/>
          <w:szCs w:val="20"/>
          <w:lang w:val="en-US"/>
        </w:rPr>
        <w:t xml:space="preserve"> (</w:t>
      </w:r>
      <w:proofErr w:type="spellStart"/>
      <w:r w:rsidRPr="0065256E">
        <w:rPr>
          <w:rFonts w:ascii="Arial" w:hAnsi="Arial"/>
          <w:sz w:val="20"/>
          <w:szCs w:val="20"/>
          <w:lang w:val="en-US"/>
        </w:rPr>
        <w:t>Musmaiba</w:t>
      </w:r>
      <w:proofErr w:type="spellEnd"/>
      <w:r w:rsidRPr="0065256E">
        <w:rPr>
          <w:rFonts w:ascii="Arial" w:hAnsi="Arial"/>
          <w:sz w:val="20"/>
          <w:szCs w:val="20"/>
          <w:lang w:val="en-US"/>
        </w:rPr>
        <w:t xml:space="preserve">), Ikatan Remaja Masjid Agung Ibnu </w:t>
      </w:r>
      <w:proofErr w:type="spellStart"/>
      <w:r w:rsidRPr="0065256E">
        <w:rPr>
          <w:rFonts w:ascii="Arial" w:hAnsi="Arial"/>
          <w:sz w:val="20"/>
          <w:szCs w:val="20"/>
          <w:lang w:val="en-US"/>
        </w:rPr>
        <w:t>Batutah</w:t>
      </w:r>
      <w:proofErr w:type="spellEnd"/>
      <w:r w:rsidRPr="0065256E">
        <w:rPr>
          <w:rFonts w:ascii="Arial" w:hAnsi="Arial"/>
          <w:sz w:val="20"/>
          <w:szCs w:val="20"/>
          <w:lang w:val="en-US"/>
        </w:rPr>
        <w:t xml:space="preserve"> </w:t>
      </w:r>
      <w:r w:rsidRPr="0065256E">
        <w:rPr>
          <w:rFonts w:ascii="Arial" w:hAnsi="Arial"/>
          <w:sz w:val="20"/>
          <w:szCs w:val="20"/>
          <w:lang w:val="en-US"/>
        </w:rPr>
        <w:lastRenderedPageBreak/>
        <w:t>(</w:t>
      </w:r>
      <w:proofErr w:type="spellStart"/>
      <w:r w:rsidRPr="0065256E">
        <w:rPr>
          <w:rFonts w:ascii="Arial" w:hAnsi="Arial"/>
          <w:sz w:val="20"/>
          <w:szCs w:val="20"/>
          <w:lang w:val="en-US"/>
        </w:rPr>
        <w:t>Irmaiba</w:t>
      </w:r>
      <w:proofErr w:type="spellEnd"/>
      <w:r w:rsidRPr="0065256E">
        <w:rPr>
          <w:rFonts w:ascii="Arial" w:hAnsi="Arial"/>
          <w:sz w:val="20"/>
          <w:szCs w:val="20"/>
          <w:lang w:val="en-US"/>
        </w:rPr>
        <w:t xml:space="preserve">), Lembaga Amil Zakat Masjid Agung Ibnu </w:t>
      </w:r>
      <w:proofErr w:type="spellStart"/>
      <w:r w:rsidRPr="0065256E">
        <w:rPr>
          <w:rFonts w:ascii="Arial" w:hAnsi="Arial"/>
          <w:sz w:val="20"/>
          <w:szCs w:val="20"/>
          <w:lang w:val="en-US"/>
        </w:rPr>
        <w:t>Batutah</w:t>
      </w:r>
      <w:proofErr w:type="spellEnd"/>
      <w:r w:rsidRPr="0065256E">
        <w:rPr>
          <w:rFonts w:ascii="Arial" w:hAnsi="Arial"/>
          <w:sz w:val="20"/>
          <w:szCs w:val="20"/>
          <w:lang w:val="en-US"/>
        </w:rPr>
        <w:t xml:space="preserve"> (</w:t>
      </w:r>
      <w:proofErr w:type="spellStart"/>
      <w:r w:rsidRPr="0065256E">
        <w:rPr>
          <w:rFonts w:ascii="Arial" w:hAnsi="Arial"/>
          <w:sz w:val="20"/>
          <w:szCs w:val="20"/>
          <w:lang w:val="en-US"/>
        </w:rPr>
        <w:t>Lazmaiba</w:t>
      </w:r>
      <w:proofErr w:type="spellEnd"/>
      <w:r w:rsidRPr="0065256E">
        <w:rPr>
          <w:rFonts w:ascii="Arial" w:hAnsi="Arial"/>
          <w:sz w:val="20"/>
          <w:szCs w:val="20"/>
          <w:lang w:val="en-US"/>
        </w:rPr>
        <w:t xml:space="preserve">), TPQ dan </w:t>
      </w:r>
      <w:proofErr w:type="spellStart"/>
      <w:r w:rsidRPr="0065256E">
        <w:rPr>
          <w:rFonts w:ascii="Arial" w:hAnsi="Arial"/>
          <w:sz w:val="20"/>
          <w:szCs w:val="20"/>
          <w:lang w:val="en-US"/>
        </w:rPr>
        <w:t>Madin</w:t>
      </w:r>
      <w:proofErr w:type="spellEnd"/>
      <w:r w:rsidRPr="0065256E">
        <w:rPr>
          <w:rFonts w:ascii="Arial" w:hAnsi="Arial"/>
          <w:sz w:val="20"/>
          <w:szCs w:val="20"/>
          <w:lang w:val="en-US"/>
        </w:rPr>
        <w:t xml:space="preserve"> Ula, Pesantren </w:t>
      </w:r>
      <w:proofErr w:type="spellStart"/>
      <w:r w:rsidRPr="0065256E">
        <w:rPr>
          <w:rFonts w:ascii="Arial" w:hAnsi="Arial"/>
          <w:sz w:val="20"/>
          <w:szCs w:val="20"/>
          <w:lang w:val="en-US"/>
        </w:rPr>
        <w:t>Tahfidz</w:t>
      </w:r>
      <w:proofErr w:type="spellEnd"/>
      <w:r w:rsidRPr="0065256E">
        <w:rPr>
          <w:rFonts w:ascii="Arial" w:hAnsi="Arial"/>
          <w:sz w:val="20"/>
          <w:szCs w:val="20"/>
          <w:lang w:val="en-US"/>
        </w:rPr>
        <w:t xml:space="preserve">, </w:t>
      </w:r>
      <w:proofErr w:type="spellStart"/>
      <w:r w:rsidRPr="0065256E">
        <w:rPr>
          <w:rFonts w:ascii="Arial" w:hAnsi="Arial"/>
          <w:sz w:val="20"/>
          <w:szCs w:val="20"/>
          <w:lang w:val="en-US"/>
        </w:rPr>
        <w:t>Madin</w:t>
      </w:r>
      <w:proofErr w:type="spellEnd"/>
      <w:r w:rsidRPr="0065256E">
        <w:rPr>
          <w:rFonts w:ascii="Arial" w:hAnsi="Arial"/>
          <w:sz w:val="20"/>
          <w:szCs w:val="20"/>
          <w:lang w:val="en-US"/>
        </w:rPr>
        <w:t xml:space="preserve"> </w:t>
      </w:r>
      <w:proofErr w:type="spellStart"/>
      <w:r w:rsidRPr="0065256E">
        <w:rPr>
          <w:rFonts w:ascii="Arial" w:hAnsi="Arial"/>
          <w:sz w:val="20"/>
          <w:szCs w:val="20"/>
          <w:lang w:val="en-US"/>
        </w:rPr>
        <w:t>Wustha</w:t>
      </w:r>
      <w:proofErr w:type="spellEnd"/>
      <w:r w:rsidRPr="0065256E">
        <w:rPr>
          <w:rFonts w:ascii="Arial" w:hAnsi="Arial"/>
          <w:sz w:val="20"/>
          <w:szCs w:val="20"/>
          <w:lang w:val="en-US"/>
        </w:rPr>
        <w:t xml:space="preserve">, Pesantren </w:t>
      </w:r>
      <w:proofErr w:type="spellStart"/>
      <w:r w:rsidRPr="0065256E">
        <w:rPr>
          <w:rFonts w:ascii="Arial" w:hAnsi="Arial"/>
          <w:sz w:val="20"/>
          <w:szCs w:val="20"/>
          <w:lang w:val="en-US"/>
        </w:rPr>
        <w:t>Tahfidz</w:t>
      </w:r>
      <w:proofErr w:type="spellEnd"/>
      <w:r w:rsidRPr="0065256E">
        <w:rPr>
          <w:rFonts w:ascii="Arial" w:hAnsi="Arial"/>
          <w:sz w:val="20"/>
          <w:szCs w:val="20"/>
          <w:lang w:val="en-US"/>
        </w:rPr>
        <w:t xml:space="preserve">, Hari Besar Islam, Event Organizer, Santunan Yatim dan </w:t>
      </w:r>
      <w:proofErr w:type="spellStart"/>
      <w:r w:rsidRPr="0065256E">
        <w:rPr>
          <w:rFonts w:ascii="Arial" w:hAnsi="Arial"/>
          <w:sz w:val="20"/>
          <w:szCs w:val="20"/>
          <w:lang w:val="en-US"/>
        </w:rPr>
        <w:t>Duafa</w:t>
      </w:r>
      <w:proofErr w:type="spellEnd"/>
      <w:r w:rsidRPr="0065256E">
        <w:rPr>
          <w:rFonts w:ascii="Arial" w:hAnsi="Arial"/>
          <w:sz w:val="20"/>
          <w:szCs w:val="20"/>
          <w:lang w:val="en-US"/>
        </w:rPr>
        <w:t>, Muallaf, Bidang Usaha Masjid, Bidang Pariwisata, Bidang Perpustakaan, dan Bidang Pelayanan Kesehatan.</w:t>
      </w:r>
    </w:p>
    <w:p w14:paraId="0541E94D" w14:textId="3A34BD0B" w:rsidR="005B306A" w:rsidRDefault="005B306A" w:rsidP="005B306A">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5B306A">
        <w:rPr>
          <w:rFonts w:ascii="Arial" w:hAnsi="Arial"/>
          <w:sz w:val="20"/>
          <w:szCs w:val="20"/>
          <w:lang w:val="en-US"/>
        </w:rPr>
        <w:t xml:space="preserve">Berdasarkan hasil wawancara,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merupakan organisasi yang paling aktif jika dibandingkan dengan organisasi atau bidang lainnya. Bahkan,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mampu membantu organisasi atau bidang lain dalam melaksanakan program-</w:t>
      </w:r>
      <w:proofErr w:type="spellStart"/>
      <w:r w:rsidRPr="005B306A">
        <w:rPr>
          <w:rFonts w:ascii="Arial" w:hAnsi="Arial"/>
          <w:sz w:val="20"/>
          <w:szCs w:val="20"/>
          <w:lang w:val="en-US"/>
        </w:rPr>
        <w:t>programnya</w:t>
      </w:r>
      <w:proofErr w:type="spellEnd"/>
      <w:r w:rsidRPr="005B306A">
        <w:rPr>
          <w:rFonts w:ascii="Arial" w:hAnsi="Arial"/>
          <w:sz w:val="20"/>
          <w:szCs w:val="20"/>
          <w:lang w:val="en-US"/>
        </w:rPr>
        <w:t xml:space="preserve">.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tidak enggan dalam memberikan gagasan dan tenaga mereka demi memakmurkan kegiatan masjid, seperti memberikan saran kepada yayasan terkait pelaksanaan suatu kegiatan, membantu </w:t>
      </w:r>
      <w:proofErr w:type="spellStart"/>
      <w:r w:rsidRPr="005B306A">
        <w:rPr>
          <w:rFonts w:ascii="Arial" w:hAnsi="Arial"/>
          <w:sz w:val="20"/>
          <w:szCs w:val="20"/>
          <w:lang w:val="en-US"/>
        </w:rPr>
        <w:t>Irmaiba</w:t>
      </w:r>
      <w:proofErr w:type="spellEnd"/>
      <w:r w:rsidRPr="005B306A">
        <w:rPr>
          <w:rFonts w:ascii="Arial" w:hAnsi="Arial"/>
          <w:sz w:val="20"/>
          <w:szCs w:val="20"/>
          <w:lang w:val="en-US"/>
        </w:rPr>
        <w:t xml:space="preserve"> dalam menyukseskan </w:t>
      </w:r>
      <w:proofErr w:type="spellStart"/>
      <w:r w:rsidRPr="005B306A">
        <w:rPr>
          <w:rFonts w:ascii="Arial" w:hAnsi="Arial"/>
          <w:sz w:val="20"/>
          <w:szCs w:val="20"/>
          <w:lang w:val="en-US"/>
        </w:rPr>
        <w:t>acaranya</w:t>
      </w:r>
      <w:proofErr w:type="spellEnd"/>
      <w:r w:rsidRPr="005B306A">
        <w:rPr>
          <w:rFonts w:ascii="Arial" w:hAnsi="Arial"/>
          <w:sz w:val="20"/>
          <w:szCs w:val="20"/>
          <w:lang w:val="en-US"/>
        </w:rPr>
        <w:t xml:space="preserve">, memberikan informasi kepada </w:t>
      </w:r>
      <w:proofErr w:type="spellStart"/>
      <w:r w:rsidRPr="005B306A">
        <w:rPr>
          <w:rFonts w:ascii="Arial" w:hAnsi="Arial"/>
          <w:sz w:val="20"/>
          <w:szCs w:val="20"/>
          <w:lang w:val="en-US"/>
        </w:rPr>
        <w:t>Lazmaiba</w:t>
      </w:r>
      <w:proofErr w:type="spellEnd"/>
      <w:r w:rsidRPr="005B306A">
        <w:rPr>
          <w:rFonts w:ascii="Arial" w:hAnsi="Arial"/>
          <w:sz w:val="20"/>
          <w:szCs w:val="20"/>
          <w:lang w:val="en-US"/>
        </w:rPr>
        <w:t xml:space="preserve"> mengenai keberadaan kaum yatim, </w:t>
      </w:r>
      <w:proofErr w:type="spellStart"/>
      <w:r w:rsidRPr="005B306A">
        <w:rPr>
          <w:rFonts w:ascii="Arial" w:hAnsi="Arial"/>
          <w:sz w:val="20"/>
          <w:szCs w:val="20"/>
          <w:lang w:val="en-US"/>
        </w:rPr>
        <w:t>duafa</w:t>
      </w:r>
      <w:proofErr w:type="spellEnd"/>
      <w:r w:rsidRPr="005B306A">
        <w:rPr>
          <w:rFonts w:ascii="Arial" w:hAnsi="Arial"/>
          <w:sz w:val="20"/>
          <w:szCs w:val="20"/>
          <w:lang w:val="en-US"/>
        </w:rPr>
        <w:t>, dan muallaf, dan penyebaran informasi terkait program-program yang diadakan</w:t>
      </w:r>
      <w:r w:rsidR="00676797">
        <w:rPr>
          <w:rFonts w:ascii="Arial" w:hAnsi="Arial"/>
          <w:sz w:val="20"/>
          <w:szCs w:val="20"/>
          <w:lang w:val="en-US"/>
        </w:rPr>
        <w:t xml:space="preserve"> </w:t>
      </w:r>
      <w:r w:rsidR="00676797" w:rsidRPr="005B306A">
        <w:rPr>
          <w:rFonts w:ascii="Arial" w:hAnsi="Arial"/>
          <w:sz w:val="20"/>
          <w:szCs w:val="20"/>
          <w:lang w:val="en-US"/>
        </w:rPr>
        <w:t>(</w:t>
      </w:r>
      <w:proofErr w:type="spellStart"/>
      <w:r w:rsidR="00676797" w:rsidRPr="005B306A">
        <w:rPr>
          <w:rFonts w:ascii="Arial" w:hAnsi="Arial"/>
          <w:sz w:val="20"/>
          <w:szCs w:val="20"/>
          <w:lang w:val="en-US"/>
        </w:rPr>
        <w:t>Herdina</w:t>
      </w:r>
      <w:proofErr w:type="spellEnd"/>
      <w:r w:rsidR="00676797" w:rsidRPr="005B306A">
        <w:rPr>
          <w:rFonts w:ascii="Arial" w:hAnsi="Arial"/>
          <w:sz w:val="20"/>
          <w:szCs w:val="20"/>
          <w:lang w:val="en-US"/>
        </w:rPr>
        <w:t xml:space="preserve">, Sekretaris </w:t>
      </w:r>
      <w:proofErr w:type="spellStart"/>
      <w:r w:rsidR="00676797" w:rsidRPr="005B306A">
        <w:rPr>
          <w:rFonts w:ascii="Arial" w:hAnsi="Arial"/>
          <w:sz w:val="20"/>
          <w:szCs w:val="20"/>
          <w:lang w:val="en-US"/>
        </w:rPr>
        <w:t>Musmaiba</w:t>
      </w:r>
      <w:proofErr w:type="spellEnd"/>
      <w:r w:rsidR="00676797" w:rsidRPr="005B306A">
        <w:rPr>
          <w:rFonts w:ascii="Arial" w:hAnsi="Arial"/>
          <w:sz w:val="20"/>
          <w:szCs w:val="20"/>
          <w:lang w:val="en-US"/>
        </w:rPr>
        <w:t>, wawancara 21 September 2022).</w:t>
      </w:r>
    </w:p>
    <w:p w14:paraId="2B71AA4F" w14:textId="77EAF100" w:rsidR="005B306A" w:rsidRDefault="005B306A" w:rsidP="005B306A">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5B306A">
        <w:rPr>
          <w:rFonts w:ascii="Arial" w:hAnsi="Arial"/>
          <w:sz w:val="20"/>
          <w:szCs w:val="20"/>
          <w:lang w:val="en-US"/>
        </w:rPr>
        <w:t xml:space="preserve">Masjid Agung Ibnu </w:t>
      </w:r>
      <w:proofErr w:type="spellStart"/>
      <w:r w:rsidRPr="005B306A">
        <w:rPr>
          <w:rFonts w:ascii="Arial" w:hAnsi="Arial"/>
          <w:sz w:val="20"/>
          <w:szCs w:val="20"/>
          <w:lang w:val="en-US"/>
        </w:rPr>
        <w:t>Batutah</w:t>
      </w:r>
      <w:proofErr w:type="spellEnd"/>
      <w:r w:rsidRPr="005B306A">
        <w:rPr>
          <w:rFonts w:ascii="Arial" w:hAnsi="Arial"/>
          <w:sz w:val="20"/>
          <w:szCs w:val="20"/>
          <w:lang w:val="en-US"/>
        </w:rPr>
        <w:t xml:space="preserve"> sebagai salah satu tempat wisata di Bali yang berdampingan dengan tempat ibadah lainnya, terdapat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yang berperan aktif dalam menyambung tali silahturahmi </w:t>
      </w:r>
      <w:proofErr w:type="spellStart"/>
      <w:r w:rsidRPr="005B306A">
        <w:rPr>
          <w:rFonts w:ascii="Arial" w:hAnsi="Arial"/>
          <w:sz w:val="20"/>
          <w:szCs w:val="20"/>
          <w:lang w:val="en-US"/>
        </w:rPr>
        <w:t>antarumat</w:t>
      </w:r>
      <w:proofErr w:type="spellEnd"/>
      <w:r w:rsidRPr="005B306A">
        <w:rPr>
          <w:rFonts w:ascii="Arial" w:hAnsi="Arial"/>
          <w:sz w:val="20"/>
          <w:szCs w:val="20"/>
          <w:lang w:val="en-US"/>
        </w:rPr>
        <w:t xml:space="preserve"> agama. Tali persaudaraan ini kian erat terbentuk karena sering </w:t>
      </w:r>
      <w:proofErr w:type="spellStart"/>
      <w:r w:rsidRPr="005B306A">
        <w:rPr>
          <w:rFonts w:ascii="Arial" w:hAnsi="Arial"/>
          <w:sz w:val="20"/>
          <w:szCs w:val="20"/>
          <w:lang w:val="en-US"/>
        </w:rPr>
        <w:t>diadakannya</w:t>
      </w:r>
      <w:proofErr w:type="spellEnd"/>
      <w:r w:rsidRPr="005B306A">
        <w:rPr>
          <w:rFonts w:ascii="Arial" w:hAnsi="Arial"/>
          <w:sz w:val="20"/>
          <w:szCs w:val="20"/>
          <w:lang w:val="en-US"/>
        </w:rPr>
        <w:t xml:space="preserve"> pertemuan </w:t>
      </w:r>
      <w:proofErr w:type="spellStart"/>
      <w:r w:rsidRPr="005B306A">
        <w:rPr>
          <w:rFonts w:ascii="Arial" w:hAnsi="Arial"/>
          <w:sz w:val="20"/>
          <w:szCs w:val="20"/>
          <w:lang w:val="en-US"/>
        </w:rPr>
        <w:t>antarumat</w:t>
      </w:r>
      <w:proofErr w:type="spellEnd"/>
      <w:r w:rsidRPr="005B306A">
        <w:rPr>
          <w:rFonts w:ascii="Arial" w:hAnsi="Arial"/>
          <w:sz w:val="20"/>
          <w:szCs w:val="20"/>
          <w:lang w:val="en-US"/>
        </w:rPr>
        <w:t xml:space="preserve"> beragama baik dari perwakilan tokoh agama maupun dari perkumpulan ibu-ibu dari masing-masing agama. Hal-hal yang didiskusikan pun mulai dari hal sederhana </w:t>
      </w:r>
      <w:r w:rsidRPr="005B306A">
        <w:rPr>
          <w:rFonts w:ascii="Arial" w:hAnsi="Arial"/>
          <w:sz w:val="20"/>
          <w:szCs w:val="20"/>
          <w:lang w:val="en-US"/>
        </w:rPr>
        <w:t xml:space="preserve">hingga menyangkut kegiatan besar seperti hari-hari nasional. Tidak jarang umat agama lain meminta saran dari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mengenai penyelenggaraan program-program besar. Hal ini karena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memang dipandang menonjol dalam menjalankan program-</w:t>
      </w:r>
      <w:proofErr w:type="spellStart"/>
      <w:r w:rsidRPr="005B306A">
        <w:rPr>
          <w:rFonts w:ascii="Arial" w:hAnsi="Arial"/>
          <w:sz w:val="20"/>
          <w:szCs w:val="20"/>
          <w:lang w:val="en-US"/>
        </w:rPr>
        <w:t>programnya</w:t>
      </w:r>
      <w:proofErr w:type="spellEnd"/>
      <w:r w:rsidRPr="005B306A">
        <w:rPr>
          <w:rFonts w:ascii="Arial" w:hAnsi="Arial"/>
          <w:sz w:val="20"/>
          <w:szCs w:val="20"/>
          <w:lang w:val="en-US"/>
        </w:rPr>
        <w:t xml:space="preserve"> yang komplek. Eksistensi yang diperoleh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sebagai organisasi yang aktif membuat mereka semakin solid dalam menjalankan program (</w:t>
      </w:r>
      <w:proofErr w:type="spellStart"/>
      <w:r w:rsidRPr="005B306A">
        <w:rPr>
          <w:rFonts w:ascii="Arial" w:hAnsi="Arial"/>
          <w:sz w:val="20"/>
          <w:szCs w:val="20"/>
          <w:lang w:val="en-US"/>
        </w:rPr>
        <w:t>Herdina</w:t>
      </w:r>
      <w:proofErr w:type="spellEnd"/>
      <w:r w:rsidRPr="005B306A">
        <w:rPr>
          <w:rFonts w:ascii="Arial" w:hAnsi="Arial"/>
          <w:sz w:val="20"/>
          <w:szCs w:val="20"/>
          <w:lang w:val="en-US"/>
        </w:rPr>
        <w:t xml:space="preserve">, Sekretaris </w:t>
      </w:r>
      <w:proofErr w:type="spellStart"/>
      <w:r w:rsidRPr="005B306A">
        <w:rPr>
          <w:rFonts w:ascii="Arial" w:hAnsi="Arial"/>
          <w:sz w:val="20"/>
          <w:szCs w:val="20"/>
          <w:lang w:val="en-US"/>
        </w:rPr>
        <w:t>Musmaiba</w:t>
      </w:r>
      <w:proofErr w:type="spellEnd"/>
      <w:r w:rsidRPr="005B306A">
        <w:rPr>
          <w:rFonts w:ascii="Arial" w:hAnsi="Arial"/>
          <w:sz w:val="20"/>
          <w:szCs w:val="20"/>
          <w:lang w:val="en-US"/>
        </w:rPr>
        <w:t>, wawancara 21 September 2022).</w:t>
      </w:r>
    </w:p>
    <w:p w14:paraId="62AC5FC1" w14:textId="70B274A9" w:rsidR="005B306A" w:rsidRDefault="005B306A" w:rsidP="005B306A">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5B306A">
        <w:rPr>
          <w:rFonts w:ascii="Arial" w:hAnsi="Arial"/>
          <w:sz w:val="20"/>
          <w:szCs w:val="20"/>
          <w:lang w:val="en-US"/>
        </w:rPr>
        <w:t xml:space="preserve">Dari latar belakang di atas, penulis tertarik untuk melakukan penelitian dalam skripsi yang berjudul “Solidaritas Organisasi Muslimah Masjid Agung Ibnu </w:t>
      </w:r>
      <w:proofErr w:type="spellStart"/>
      <w:r w:rsidRPr="005B306A">
        <w:rPr>
          <w:rFonts w:ascii="Arial" w:hAnsi="Arial"/>
          <w:sz w:val="20"/>
          <w:szCs w:val="20"/>
          <w:lang w:val="en-US"/>
        </w:rPr>
        <w:t>Batutah</w:t>
      </w:r>
      <w:proofErr w:type="spellEnd"/>
      <w:r w:rsidRPr="005B306A">
        <w:rPr>
          <w:rFonts w:ascii="Arial" w:hAnsi="Arial"/>
          <w:sz w:val="20"/>
          <w:szCs w:val="20"/>
          <w:lang w:val="en-US"/>
        </w:rPr>
        <w:t xml:space="preserve"> di Nusa Dua, Bali”. Pisau bedah yang dipakai penulis dalam penelitian ini adalah teori solidaritas sosial dari Emile Durkheim. Menurut Durkheim, solidaritas sosial terbagi menjadi dua, yakni solidaritas mekanik yang berdasarkan kesadaran kolektif dan solidaritas organik yang berdasarkan ketergantungan karena setiap anggota memiliki fungsinya masing-masing. Teori Durkheim akan memandu penulis dalam mengkaji bagaimana bentuk solidaritas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yang dilihat dari </w:t>
      </w:r>
      <w:r w:rsidR="00676797">
        <w:rPr>
          <w:rFonts w:ascii="Arial" w:hAnsi="Arial"/>
          <w:sz w:val="20"/>
          <w:szCs w:val="20"/>
          <w:lang w:val="en-US"/>
        </w:rPr>
        <w:t xml:space="preserve">program dan </w:t>
      </w:r>
      <w:r w:rsidRPr="005B306A">
        <w:rPr>
          <w:rFonts w:ascii="Arial" w:hAnsi="Arial"/>
          <w:sz w:val="20"/>
          <w:szCs w:val="20"/>
          <w:lang w:val="en-US"/>
        </w:rPr>
        <w:t xml:space="preserve">interaksi </w:t>
      </w:r>
      <w:proofErr w:type="spellStart"/>
      <w:r w:rsidRPr="005B306A">
        <w:rPr>
          <w:rFonts w:ascii="Arial" w:hAnsi="Arial"/>
          <w:sz w:val="20"/>
          <w:szCs w:val="20"/>
          <w:lang w:val="en-US"/>
        </w:rPr>
        <w:t>Musmaiba</w:t>
      </w:r>
      <w:proofErr w:type="spellEnd"/>
      <w:r w:rsidRPr="005B306A">
        <w:rPr>
          <w:rFonts w:ascii="Arial" w:hAnsi="Arial"/>
          <w:sz w:val="20"/>
          <w:szCs w:val="20"/>
          <w:lang w:val="en-US"/>
        </w:rPr>
        <w:t xml:space="preserve"> dengan kelompok </w:t>
      </w:r>
      <w:proofErr w:type="spellStart"/>
      <w:r w:rsidRPr="005B306A">
        <w:rPr>
          <w:rFonts w:ascii="Arial" w:hAnsi="Arial"/>
          <w:sz w:val="20"/>
          <w:szCs w:val="20"/>
          <w:lang w:val="en-US"/>
        </w:rPr>
        <w:t>antarumat</w:t>
      </w:r>
      <w:proofErr w:type="spellEnd"/>
      <w:r w:rsidRPr="005B306A">
        <w:rPr>
          <w:rFonts w:ascii="Arial" w:hAnsi="Arial"/>
          <w:sz w:val="20"/>
          <w:szCs w:val="20"/>
          <w:lang w:val="en-US"/>
        </w:rPr>
        <w:t xml:space="preserve"> beragama di lingkungan Puja Mandala. </w:t>
      </w:r>
    </w:p>
    <w:p w14:paraId="72329EEA" w14:textId="257329D2" w:rsidR="005B306A" w:rsidRDefault="007863CE" w:rsidP="005B306A">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7863CE">
        <w:rPr>
          <w:rFonts w:ascii="Arial" w:hAnsi="Arial"/>
          <w:sz w:val="20"/>
          <w:szCs w:val="20"/>
          <w:lang w:val="en-US"/>
        </w:rPr>
        <w:t xml:space="preserve">Selain itu, keanggotaan </w:t>
      </w:r>
      <w:proofErr w:type="spellStart"/>
      <w:r w:rsidRPr="007863CE">
        <w:rPr>
          <w:rFonts w:ascii="Arial" w:hAnsi="Arial"/>
          <w:sz w:val="20"/>
          <w:szCs w:val="20"/>
          <w:lang w:val="en-US"/>
        </w:rPr>
        <w:t>Musmaiba</w:t>
      </w:r>
      <w:proofErr w:type="spellEnd"/>
      <w:r w:rsidRPr="007863CE">
        <w:rPr>
          <w:rFonts w:ascii="Arial" w:hAnsi="Arial"/>
          <w:sz w:val="20"/>
          <w:szCs w:val="20"/>
          <w:lang w:val="en-US"/>
        </w:rPr>
        <w:t xml:space="preserve"> yang terdiri dari golongan perempuan </w:t>
      </w:r>
      <w:r w:rsidR="0021304C">
        <w:rPr>
          <w:rFonts w:ascii="Arial" w:hAnsi="Arial"/>
          <w:sz w:val="20"/>
          <w:szCs w:val="20"/>
          <w:lang w:val="en-US"/>
        </w:rPr>
        <w:t xml:space="preserve">menjadi perhatian penulis dalam melihat perempuan sebagai pendidik pertama dalam keluarga yang dapat menjadi komponen </w:t>
      </w:r>
      <w:r w:rsidR="0021304C">
        <w:rPr>
          <w:rFonts w:ascii="Arial" w:hAnsi="Arial"/>
          <w:i/>
          <w:iCs/>
          <w:sz w:val="20"/>
          <w:szCs w:val="20"/>
          <w:lang w:val="en-US"/>
        </w:rPr>
        <w:t xml:space="preserve">agent of change </w:t>
      </w:r>
      <w:r w:rsidR="0021304C">
        <w:rPr>
          <w:rFonts w:ascii="Arial" w:hAnsi="Arial"/>
          <w:sz w:val="20"/>
          <w:szCs w:val="20"/>
          <w:lang w:val="en-US"/>
        </w:rPr>
        <w:t xml:space="preserve">yang mampu memberi perubahan positif bagi masyarakat. </w:t>
      </w:r>
      <w:r w:rsidRPr="007863CE">
        <w:rPr>
          <w:rFonts w:ascii="Arial" w:hAnsi="Arial"/>
          <w:sz w:val="20"/>
          <w:szCs w:val="20"/>
          <w:lang w:val="en-US"/>
        </w:rPr>
        <w:lastRenderedPageBreak/>
        <w:t xml:space="preserve">Kemudian, bagian yang mampu ditelaah penulis adalah </w:t>
      </w:r>
      <w:proofErr w:type="spellStart"/>
      <w:r w:rsidRPr="007863CE">
        <w:rPr>
          <w:rFonts w:ascii="Arial" w:hAnsi="Arial"/>
          <w:sz w:val="20"/>
          <w:szCs w:val="20"/>
          <w:lang w:val="en-US"/>
        </w:rPr>
        <w:t>religiusitas</w:t>
      </w:r>
      <w:proofErr w:type="spellEnd"/>
      <w:r w:rsidRPr="007863CE">
        <w:rPr>
          <w:rFonts w:ascii="Arial" w:hAnsi="Arial"/>
          <w:sz w:val="20"/>
          <w:szCs w:val="20"/>
          <w:lang w:val="en-US"/>
        </w:rPr>
        <w:t xml:space="preserve"> perempuan </w:t>
      </w:r>
      <w:proofErr w:type="spellStart"/>
      <w:r w:rsidRPr="007863CE">
        <w:rPr>
          <w:rFonts w:ascii="Arial" w:hAnsi="Arial"/>
          <w:sz w:val="20"/>
          <w:szCs w:val="20"/>
          <w:lang w:val="en-US"/>
        </w:rPr>
        <w:t>Musmaiba</w:t>
      </w:r>
      <w:proofErr w:type="spellEnd"/>
      <w:r w:rsidRPr="007863CE">
        <w:rPr>
          <w:rFonts w:ascii="Arial" w:hAnsi="Arial"/>
          <w:sz w:val="20"/>
          <w:szCs w:val="20"/>
          <w:lang w:val="en-US"/>
        </w:rPr>
        <w:t xml:space="preserve"> di sisi interaksi </w:t>
      </w:r>
      <w:proofErr w:type="spellStart"/>
      <w:r w:rsidRPr="007863CE">
        <w:rPr>
          <w:rFonts w:ascii="Arial" w:hAnsi="Arial"/>
          <w:sz w:val="20"/>
          <w:szCs w:val="20"/>
          <w:lang w:val="en-US"/>
        </w:rPr>
        <w:t>solidnya</w:t>
      </w:r>
      <w:proofErr w:type="spellEnd"/>
      <w:r w:rsidRPr="007863CE">
        <w:rPr>
          <w:rFonts w:ascii="Arial" w:hAnsi="Arial"/>
          <w:sz w:val="20"/>
          <w:szCs w:val="20"/>
          <w:lang w:val="en-US"/>
        </w:rPr>
        <w:t xml:space="preserve"> dengan kelompok ibu-ibu </w:t>
      </w:r>
      <w:proofErr w:type="spellStart"/>
      <w:r w:rsidRPr="007863CE">
        <w:rPr>
          <w:rFonts w:ascii="Arial" w:hAnsi="Arial"/>
          <w:sz w:val="20"/>
          <w:szCs w:val="20"/>
          <w:lang w:val="en-US"/>
        </w:rPr>
        <w:t>antarumat</w:t>
      </w:r>
      <w:proofErr w:type="spellEnd"/>
      <w:r w:rsidRPr="007863CE">
        <w:rPr>
          <w:rFonts w:ascii="Arial" w:hAnsi="Arial"/>
          <w:sz w:val="20"/>
          <w:szCs w:val="20"/>
          <w:lang w:val="en-US"/>
        </w:rPr>
        <w:t xml:space="preserve"> beragama. Penulis ingin memahami dibalik solidaritas mekanik </w:t>
      </w:r>
      <w:proofErr w:type="spellStart"/>
      <w:r w:rsidRPr="007863CE">
        <w:rPr>
          <w:rFonts w:ascii="Arial" w:hAnsi="Arial"/>
          <w:sz w:val="20"/>
          <w:szCs w:val="20"/>
          <w:lang w:val="en-US"/>
        </w:rPr>
        <w:t>Musmaiba</w:t>
      </w:r>
      <w:proofErr w:type="spellEnd"/>
      <w:r w:rsidRPr="007863CE">
        <w:rPr>
          <w:rFonts w:ascii="Arial" w:hAnsi="Arial"/>
          <w:sz w:val="20"/>
          <w:szCs w:val="20"/>
          <w:lang w:val="en-US"/>
        </w:rPr>
        <w:t xml:space="preserve"> yang mendasarkan atas kepercayaan satu agama di sisi anggota </w:t>
      </w:r>
      <w:proofErr w:type="spellStart"/>
      <w:r w:rsidRPr="007863CE">
        <w:rPr>
          <w:rFonts w:ascii="Arial" w:hAnsi="Arial"/>
          <w:sz w:val="20"/>
          <w:szCs w:val="20"/>
          <w:lang w:val="en-US"/>
        </w:rPr>
        <w:t>Musmaiba</w:t>
      </w:r>
      <w:proofErr w:type="spellEnd"/>
      <w:r w:rsidRPr="007863CE">
        <w:rPr>
          <w:rFonts w:ascii="Arial" w:hAnsi="Arial"/>
          <w:sz w:val="20"/>
          <w:szCs w:val="20"/>
          <w:lang w:val="en-US"/>
        </w:rPr>
        <w:t xml:space="preserve"> yang melebur dengan kelompok agama lain. Penulis ingin mengetahui bagaimana solidaritas sosial </w:t>
      </w:r>
      <w:proofErr w:type="spellStart"/>
      <w:r w:rsidRPr="007863CE">
        <w:rPr>
          <w:rFonts w:ascii="Arial" w:hAnsi="Arial"/>
          <w:sz w:val="20"/>
          <w:szCs w:val="20"/>
          <w:lang w:val="en-US"/>
        </w:rPr>
        <w:t>Musmaiba</w:t>
      </w:r>
      <w:proofErr w:type="spellEnd"/>
      <w:r w:rsidRPr="007863CE">
        <w:rPr>
          <w:rFonts w:ascii="Arial" w:hAnsi="Arial"/>
          <w:sz w:val="20"/>
          <w:szCs w:val="20"/>
          <w:lang w:val="en-US"/>
        </w:rPr>
        <w:t xml:space="preserve"> mampu menghasilkan modal sosial sehingga mampu menjalin hubungan yang dekat dengan kelompok yang memiliki pandangan berbeda. Dampak</w:t>
      </w:r>
      <w:r w:rsidR="0021304C">
        <w:rPr>
          <w:rFonts w:ascii="Arial" w:hAnsi="Arial"/>
          <w:sz w:val="20"/>
          <w:szCs w:val="20"/>
          <w:lang w:val="en-US"/>
        </w:rPr>
        <w:t xml:space="preserve"> sosial dari adanya</w:t>
      </w:r>
      <w:r w:rsidRPr="007863CE">
        <w:rPr>
          <w:rFonts w:ascii="Arial" w:hAnsi="Arial"/>
          <w:sz w:val="20"/>
          <w:szCs w:val="20"/>
          <w:lang w:val="en-US"/>
        </w:rPr>
        <w:t xml:space="preserve"> solidaritas </w:t>
      </w:r>
      <w:proofErr w:type="spellStart"/>
      <w:r w:rsidRPr="007863CE">
        <w:rPr>
          <w:rFonts w:ascii="Arial" w:hAnsi="Arial"/>
          <w:sz w:val="20"/>
          <w:szCs w:val="20"/>
          <w:lang w:val="en-US"/>
        </w:rPr>
        <w:t>Musmaiba</w:t>
      </w:r>
      <w:proofErr w:type="spellEnd"/>
      <w:r w:rsidRPr="007863CE">
        <w:rPr>
          <w:rFonts w:ascii="Arial" w:hAnsi="Arial"/>
          <w:sz w:val="20"/>
          <w:szCs w:val="20"/>
          <w:lang w:val="en-US"/>
        </w:rPr>
        <w:t xml:space="preserve"> juga tidak lepas </w:t>
      </w:r>
      <w:r w:rsidR="0021304C">
        <w:rPr>
          <w:rFonts w:ascii="Arial" w:hAnsi="Arial"/>
          <w:sz w:val="20"/>
          <w:szCs w:val="20"/>
          <w:lang w:val="en-US"/>
        </w:rPr>
        <w:t>dari pembahasan penulis</w:t>
      </w:r>
      <w:r w:rsidRPr="007863CE">
        <w:rPr>
          <w:rFonts w:ascii="Arial" w:hAnsi="Arial"/>
          <w:sz w:val="20"/>
          <w:szCs w:val="20"/>
          <w:lang w:val="en-US"/>
        </w:rPr>
        <w:t xml:space="preserve"> melihat hasil wawancara yang memperlihatkan keaktifan </w:t>
      </w:r>
      <w:proofErr w:type="spellStart"/>
      <w:r w:rsidRPr="007863CE">
        <w:rPr>
          <w:rFonts w:ascii="Arial" w:hAnsi="Arial"/>
          <w:sz w:val="20"/>
          <w:szCs w:val="20"/>
          <w:lang w:val="en-US"/>
        </w:rPr>
        <w:t>Musmaiba</w:t>
      </w:r>
      <w:proofErr w:type="spellEnd"/>
      <w:r w:rsidRPr="007863CE">
        <w:rPr>
          <w:rFonts w:ascii="Arial" w:hAnsi="Arial"/>
          <w:sz w:val="20"/>
          <w:szCs w:val="20"/>
          <w:lang w:val="en-US"/>
        </w:rPr>
        <w:t xml:space="preserve"> jika dibandingkan dengan organisasi lain.</w:t>
      </w:r>
    </w:p>
    <w:p w14:paraId="5C73FEC9" w14:textId="77777777" w:rsidR="007863CE" w:rsidRPr="005B306A" w:rsidRDefault="007863CE" w:rsidP="005B306A">
      <w:pPr>
        <w:tabs>
          <w:tab w:val="left" w:pos="426"/>
        </w:tabs>
        <w:spacing w:after="0" w:line="360" w:lineRule="auto"/>
        <w:jc w:val="both"/>
        <w:rPr>
          <w:rFonts w:ascii="Arial" w:hAnsi="Arial"/>
          <w:sz w:val="20"/>
          <w:szCs w:val="20"/>
          <w:lang w:val="en-US"/>
        </w:rPr>
      </w:pPr>
    </w:p>
    <w:p w14:paraId="4F49C0C7" w14:textId="77777777" w:rsidR="004B5279" w:rsidRPr="00721B43" w:rsidRDefault="004B5279" w:rsidP="004B5279">
      <w:pPr>
        <w:spacing w:after="0" w:line="360" w:lineRule="auto"/>
        <w:jc w:val="both"/>
        <w:outlineLvl w:val="0"/>
        <w:rPr>
          <w:rFonts w:ascii="Arial" w:hAnsi="Arial" w:cs="Arial"/>
          <w:b/>
        </w:rPr>
      </w:pPr>
      <w:r w:rsidRPr="00721B43">
        <w:rPr>
          <w:rFonts w:ascii="Arial" w:hAnsi="Arial" w:cs="Arial"/>
          <w:b/>
          <w:lang w:val="en-US"/>
        </w:rPr>
        <w:t xml:space="preserve">2. </w:t>
      </w:r>
      <w:proofErr w:type="spellStart"/>
      <w:r w:rsidRPr="00721B43">
        <w:rPr>
          <w:rFonts w:ascii="Arial" w:hAnsi="Arial" w:cs="Arial"/>
          <w:b/>
        </w:rPr>
        <w:t>KAJIAN</w:t>
      </w:r>
      <w:r w:rsidRPr="00721B43">
        <w:rPr>
          <w:rFonts w:ascii="Arial" w:hAnsi="Arial" w:cs="Arial"/>
          <w:b/>
          <w:color w:val="FFFFFF"/>
        </w:rPr>
        <w:t>n</w:t>
      </w:r>
      <w:r w:rsidRPr="00721B43">
        <w:rPr>
          <w:rFonts w:ascii="Arial" w:hAnsi="Arial" w:cs="Arial"/>
          <w:b/>
        </w:rPr>
        <w:t>PUSTAKA</w:t>
      </w:r>
      <w:proofErr w:type="spellEnd"/>
    </w:p>
    <w:p w14:paraId="73348859" w14:textId="115B96AC" w:rsidR="004B5279" w:rsidRDefault="004B5279" w:rsidP="002C3162">
      <w:pPr>
        <w:tabs>
          <w:tab w:val="left" w:pos="426"/>
        </w:tabs>
        <w:spacing w:after="0" w:line="360" w:lineRule="auto"/>
        <w:jc w:val="both"/>
        <w:rPr>
          <w:rFonts w:ascii="Arial" w:hAnsi="Arial"/>
          <w:sz w:val="20"/>
          <w:szCs w:val="20"/>
          <w:lang w:val="en-US"/>
        </w:rPr>
      </w:pPr>
      <w:r w:rsidRPr="00721B43">
        <w:rPr>
          <w:rFonts w:ascii="Arial" w:hAnsi="Arial" w:cs="Arial"/>
          <w:sz w:val="20"/>
          <w:szCs w:val="20"/>
        </w:rPr>
        <w:tab/>
      </w:r>
      <w:bookmarkStart w:id="0" w:name="_Hlk127293346"/>
      <w:r w:rsidR="002C3162">
        <w:rPr>
          <w:rFonts w:ascii="Arial" w:hAnsi="Arial"/>
          <w:sz w:val="20"/>
          <w:szCs w:val="20"/>
          <w:lang w:val="en-US"/>
        </w:rPr>
        <w:t>Orisinalitas p</w:t>
      </w:r>
      <w:r w:rsidR="00553C6A" w:rsidRPr="00553C6A">
        <w:rPr>
          <w:rFonts w:ascii="Arial" w:hAnsi="Arial"/>
          <w:sz w:val="20"/>
          <w:szCs w:val="20"/>
          <w:lang w:val="en-US"/>
        </w:rPr>
        <w:t xml:space="preserve">enelitian </w:t>
      </w:r>
      <w:r w:rsidR="002C3162">
        <w:rPr>
          <w:rFonts w:ascii="Arial" w:hAnsi="Arial"/>
          <w:sz w:val="20"/>
          <w:szCs w:val="20"/>
          <w:lang w:val="en-US"/>
        </w:rPr>
        <w:t xml:space="preserve">dengan </w:t>
      </w:r>
      <w:proofErr w:type="gramStart"/>
      <w:r w:rsidR="002C3162">
        <w:rPr>
          <w:rFonts w:ascii="Arial" w:hAnsi="Arial"/>
          <w:sz w:val="20"/>
          <w:szCs w:val="20"/>
          <w:lang w:val="en-US"/>
        </w:rPr>
        <w:t xml:space="preserve">judul </w:t>
      </w:r>
      <w:r w:rsidR="00553C6A" w:rsidRPr="00553C6A">
        <w:rPr>
          <w:rFonts w:ascii="Arial" w:hAnsi="Arial"/>
          <w:sz w:val="20"/>
          <w:szCs w:val="20"/>
          <w:lang w:val="en-US"/>
        </w:rPr>
        <w:t xml:space="preserve"> “</w:t>
      </w:r>
      <w:proofErr w:type="gramEnd"/>
      <w:r w:rsidR="00553C6A" w:rsidRPr="00553C6A">
        <w:rPr>
          <w:rFonts w:ascii="Arial" w:hAnsi="Arial"/>
          <w:sz w:val="20"/>
          <w:szCs w:val="20"/>
          <w:lang w:val="en-US"/>
        </w:rPr>
        <w:t xml:space="preserve">Solidaritas Organisasi Pengajian Muslimah Masjid Agung Ibnu </w:t>
      </w:r>
      <w:proofErr w:type="spellStart"/>
      <w:r w:rsidR="00553C6A" w:rsidRPr="00553C6A">
        <w:rPr>
          <w:rFonts w:ascii="Arial" w:hAnsi="Arial"/>
          <w:sz w:val="20"/>
          <w:szCs w:val="20"/>
          <w:lang w:val="en-US"/>
        </w:rPr>
        <w:t>Batutah</w:t>
      </w:r>
      <w:proofErr w:type="spellEnd"/>
      <w:r w:rsidR="00553C6A" w:rsidRPr="00553C6A">
        <w:rPr>
          <w:rFonts w:ascii="Arial" w:hAnsi="Arial"/>
          <w:sz w:val="20"/>
          <w:szCs w:val="20"/>
          <w:lang w:val="en-US"/>
        </w:rPr>
        <w:t xml:space="preserve"> di Nusa Dua, Bali” </w:t>
      </w:r>
      <w:r w:rsidR="002C3162">
        <w:rPr>
          <w:rFonts w:ascii="Arial" w:hAnsi="Arial"/>
          <w:sz w:val="20"/>
          <w:szCs w:val="20"/>
          <w:lang w:val="en-US"/>
        </w:rPr>
        <w:t>perlu dibuktikan dengan mencari penelitian terdahulu yang hampir sama, baik dari segi subjek penelitian maupun teori yang digunakan.</w:t>
      </w:r>
      <w:r w:rsidR="00553C6A" w:rsidRPr="00553C6A">
        <w:rPr>
          <w:rFonts w:ascii="Arial" w:hAnsi="Arial"/>
          <w:sz w:val="20"/>
          <w:szCs w:val="20"/>
          <w:lang w:val="en-US"/>
        </w:rPr>
        <w:t xml:space="preserve"> Penulis mendapatkan beberapa </w:t>
      </w:r>
      <w:r w:rsidR="002C3162">
        <w:rPr>
          <w:rFonts w:ascii="Arial" w:hAnsi="Arial"/>
          <w:sz w:val="20"/>
          <w:szCs w:val="20"/>
          <w:lang w:val="en-US"/>
        </w:rPr>
        <w:t xml:space="preserve">artikel dan </w:t>
      </w:r>
      <w:r w:rsidR="00553C6A" w:rsidRPr="00553C6A">
        <w:rPr>
          <w:rFonts w:ascii="Arial" w:hAnsi="Arial"/>
          <w:sz w:val="20"/>
          <w:szCs w:val="20"/>
          <w:lang w:val="en-US"/>
        </w:rPr>
        <w:t>jurnal yang sama-sama membahas teori terkait solidaritas dengan subjek organisasi atau kelompok sosial keagamaan. Berikut penulis sajikan penelitian terdahulu yang telah penulis dapatkan.</w:t>
      </w:r>
      <w:bookmarkEnd w:id="0"/>
    </w:p>
    <w:p w14:paraId="0E0EC93D" w14:textId="40CF8787" w:rsidR="00553C6A" w:rsidRDefault="00553C6A" w:rsidP="00553C6A">
      <w:pPr>
        <w:tabs>
          <w:tab w:val="left" w:pos="426"/>
        </w:tabs>
        <w:spacing w:after="0" w:line="360" w:lineRule="auto"/>
        <w:jc w:val="both"/>
        <w:rPr>
          <w:rFonts w:ascii="Arial" w:hAnsi="Arial"/>
          <w:lang w:val="en-US"/>
        </w:rPr>
      </w:pPr>
      <w:r>
        <w:rPr>
          <w:rFonts w:ascii="Arial" w:hAnsi="Arial"/>
          <w:lang w:val="en-US"/>
        </w:rPr>
        <w:tab/>
      </w:r>
      <w:r w:rsidRPr="00553C6A">
        <w:rPr>
          <w:rFonts w:ascii="Arial" w:hAnsi="Arial"/>
          <w:sz w:val="20"/>
          <w:szCs w:val="20"/>
          <w:lang w:val="en-US"/>
        </w:rPr>
        <w:t xml:space="preserve">Pertama, penelitian yang dilakukan oleh Widia </w:t>
      </w:r>
      <w:proofErr w:type="spellStart"/>
      <w:r w:rsidRPr="00553C6A">
        <w:rPr>
          <w:rFonts w:ascii="Arial" w:hAnsi="Arial"/>
          <w:sz w:val="20"/>
          <w:szCs w:val="20"/>
          <w:lang w:val="en-US"/>
        </w:rPr>
        <w:t>Milasari</w:t>
      </w:r>
      <w:proofErr w:type="spellEnd"/>
      <w:r w:rsidRPr="00553C6A">
        <w:rPr>
          <w:rFonts w:ascii="Arial" w:hAnsi="Arial"/>
          <w:sz w:val="20"/>
          <w:szCs w:val="20"/>
          <w:lang w:val="en-US"/>
        </w:rPr>
        <w:t xml:space="preserve"> (2022) yang berjudul “Solidaritas Sosial di Organisasi Pengajian </w:t>
      </w:r>
      <w:proofErr w:type="spellStart"/>
      <w:r w:rsidRPr="00553C6A">
        <w:rPr>
          <w:rFonts w:ascii="Arial" w:hAnsi="Arial"/>
          <w:sz w:val="20"/>
          <w:szCs w:val="20"/>
          <w:lang w:val="en-US"/>
        </w:rPr>
        <w:t>Kifayah</w:t>
      </w:r>
      <w:proofErr w:type="spellEnd"/>
      <w:r w:rsidRPr="00553C6A">
        <w:rPr>
          <w:rFonts w:ascii="Arial" w:hAnsi="Arial"/>
          <w:sz w:val="20"/>
          <w:szCs w:val="20"/>
          <w:lang w:val="en-US"/>
        </w:rPr>
        <w:t xml:space="preserve"> Desa </w:t>
      </w:r>
      <w:proofErr w:type="spellStart"/>
      <w:r w:rsidRPr="00553C6A">
        <w:rPr>
          <w:rFonts w:ascii="Arial" w:hAnsi="Arial"/>
          <w:sz w:val="20"/>
          <w:szCs w:val="20"/>
          <w:lang w:val="en-US"/>
        </w:rPr>
        <w:t>Perante</w:t>
      </w:r>
      <w:proofErr w:type="spellEnd"/>
      <w:r w:rsidRPr="00553C6A">
        <w:rPr>
          <w:rFonts w:ascii="Arial" w:hAnsi="Arial"/>
          <w:sz w:val="20"/>
          <w:szCs w:val="20"/>
          <w:lang w:val="en-US"/>
        </w:rPr>
        <w:t xml:space="preserve">, Kecamatan </w:t>
      </w:r>
      <w:proofErr w:type="spellStart"/>
      <w:r w:rsidRPr="00553C6A">
        <w:rPr>
          <w:rFonts w:ascii="Arial" w:hAnsi="Arial"/>
          <w:sz w:val="20"/>
          <w:szCs w:val="20"/>
          <w:lang w:val="en-US"/>
        </w:rPr>
        <w:t>Asembagus</w:t>
      </w:r>
      <w:proofErr w:type="spellEnd"/>
      <w:r w:rsidRPr="00553C6A">
        <w:rPr>
          <w:rFonts w:ascii="Arial" w:hAnsi="Arial"/>
          <w:sz w:val="20"/>
          <w:szCs w:val="20"/>
          <w:lang w:val="en-US"/>
        </w:rPr>
        <w:t xml:space="preserve">, Kabupaten </w:t>
      </w:r>
      <w:proofErr w:type="spellStart"/>
      <w:r w:rsidRPr="00553C6A">
        <w:rPr>
          <w:rFonts w:ascii="Arial" w:hAnsi="Arial"/>
          <w:sz w:val="20"/>
          <w:szCs w:val="20"/>
          <w:lang w:val="en-US"/>
        </w:rPr>
        <w:t>Situbondo</w:t>
      </w:r>
      <w:proofErr w:type="spellEnd"/>
      <w:r w:rsidRPr="00553C6A">
        <w:rPr>
          <w:rFonts w:ascii="Arial" w:hAnsi="Arial"/>
          <w:sz w:val="20"/>
          <w:szCs w:val="20"/>
          <w:lang w:val="en-US"/>
        </w:rPr>
        <w:t xml:space="preserve"> dan </w:t>
      </w:r>
      <w:proofErr w:type="spellStart"/>
      <w:r w:rsidRPr="00553C6A">
        <w:rPr>
          <w:rFonts w:ascii="Arial" w:hAnsi="Arial"/>
          <w:sz w:val="20"/>
          <w:szCs w:val="20"/>
          <w:lang w:val="en-US"/>
        </w:rPr>
        <w:t>Potensinya</w:t>
      </w:r>
      <w:proofErr w:type="spellEnd"/>
      <w:r w:rsidRPr="00553C6A">
        <w:rPr>
          <w:rFonts w:ascii="Arial" w:hAnsi="Arial"/>
          <w:sz w:val="20"/>
          <w:szCs w:val="20"/>
          <w:lang w:val="en-US"/>
        </w:rPr>
        <w:t xml:space="preserve"> sebagai Sumber Belajar Sosiologi di SMA”. Penelitian oleh Widia </w:t>
      </w:r>
      <w:proofErr w:type="spellStart"/>
      <w:r w:rsidRPr="00553C6A">
        <w:rPr>
          <w:rFonts w:ascii="Arial" w:hAnsi="Arial"/>
          <w:sz w:val="20"/>
          <w:szCs w:val="20"/>
          <w:lang w:val="en-US"/>
        </w:rPr>
        <w:t>Milasari</w:t>
      </w:r>
      <w:proofErr w:type="spellEnd"/>
      <w:r w:rsidRPr="00553C6A">
        <w:rPr>
          <w:rFonts w:ascii="Arial" w:hAnsi="Arial"/>
          <w:sz w:val="20"/>
          <w:szCs w:val="20"/>
          <w:lang w:val="en-US"/>
        </w:rPr>
        <w:t xml:space="preserve"> menggunakan metode penelitian kualitatif. Penelitian ini memperlihatkan bagaimana solidaritas sosial Kelompok Pengajian </w:t>
      </w:r>
      <w:proofErr w:type="spellStart"/>
      <w:r w:rsidRPr="00553C6A">
        <w:rPr>
          <w:rFonts w:ascii="Arial" w:hAnsi="Arial"/>
          <w:sz w:val="20"/>
          <w:szCs w:val="20"/>
          <w:lang w:val="en-US"/>
        </w:rPr>
        <w:t>Kifayah</w:t>
      </w:r>
      <w:proofErr w:type="spellEnd"/>
      <w:r w:rsidRPr="00553C6A">
        <w:rPr>
          <w:rFonts w:ascii="Arial" w:hAnsi="Arial"/>
          <w:sz w:val="20"/>
          <w:szCs w:val="20"/>
          <w:lang w:val="en-US"/>
        </w:rPr>
        <w:t xml:space="preserve"> saling membantu anggota yang berduka. Bentuk bantuan berupa materi atau dana untuk keperluan acara pengajian dan bantuan membersihkan lingkungan sekitar tempat </w:t>
      </w:r>
      <w:proofErr w:type="spellStart"/>
      <w:r w:rsidRPr="00553C6A">
        <w:rPr>
          <w:rFonts w:ascii="Arial" w:hAnsi="Arial"/>
          <w:sz w:val="20"/>
          <w:szCs w:val="20"/>
          <w:lang w:val="en-US"/>
        </w:rPr>
        <w:t>diadakannya</w:t>
      </w:r>
      <w:proofErr w:type="spellEnd"/>
      <w:r w:rsidRPr="00553C6A">
        <w:rPr>
          <w:rFonts w:ascii="Arial" w:hAnsi="Arial"/>
          <w:sz w:val="20"/>
          <w:szCs w:val="20"/>
          <w:lang w:val="en-US"/>
        </w:rPr>
        <w:t xml:space="preserve"> pengajian</w:t>
      </w:r>
      <w:r w:rsidRPr="00D8229E">
        <w:rPr>
          <w:rFonts w:ascii="Arial" w:hAnsi="Arial"/>
          <w:lang w:val="en-US"/>
        </w:rPr>
        <w:t>.</w:t>
      </w:r>
    </w:p>
    <w:p w14:paraId="724170B6" w14:textId="1E5982FE" w:rsidR="0059292A" w:rsidRPr="0059292A" w:rsidRDefault="00553C6A" w:rsidP="0059292A">
      <w:pPr>
        <w:tabs>
          <w:tab w:val="left" w:pos="426"/>
        </w:tabs>
        <w:spacing w:after="0" w:line="360" w:lineRule="auto"/>
        <w:jc w:val="both"/>
        <w:rPr>
          <w:rFonts w:ascii="Arial" w:hAnsi="Arial"/>
          <w:sz w:val="20"/>
          <w:szCs w:val="20"/>
          <w:lang w:val="en-US"/>
        </w:rPr>
      </w:pPr>
      <w:r>
        <w:rPr>
          <w:rFonts w:ascii="Arial" w:hAnsi="Arial"/>
          <w:lang w:val="en-US"/>
        </w:rPr>
        <w:tab/>
      </w:r>
      <w:r w:rsidR="0059292A" w:rsidRPr="0059292A">
        <w:rPr>
          <w:rFonts w:ascii="Arial" w:hAnsi="Arial"/>
          <w:sz w:val="20"/>
          <w:szCs w:val="20"/>
          <w:lang w:val="en-US"/>
        </w:rPr>
        <w:t xml:space="preserve">Persamaan penelitian oleh Widia </w:t>
      </w:r>
      <w:proofErr w:type="spellStart"/>
      <w:r w:rsidR="0059292A" w:rsidRPr="0059292A">
        <w:rPr>
          <w:rFonts w:ascii="Arial" w:hAnsi="Arial"/>
          <w:sz w:val="20"/>
          <w:szCs w:val="20"/>
          <w:lang w:val="en-US"/>
        </w:rPr>
        <w:t>Milasari</w:t>
      </w:r>
      <w:proofErr w:type="spellEnd"/>
      <w:r w:rsidR="0059292A" w:rsidRPr="0059292A">
        <w:rPr>
          <w:rFonts w:ascii="Arial" w:hAnsi="Arial"/>
          <w:sz w:val="20"/>
          <w:szCs w:val="20"/>
          <w:lang w:val="en-US"/>
        </w:rPr>
        <w:t xml:space="preserve"> dengan penelitian penulis adalah sama-sama menggunakan teori solidaritas sosial dari Emile Durkheim. Kemudian, perbedaan penelitian oleh Widia </w:t>
      </w:r>
      <w:proofErr w:type="spellStart"/>
      <w:r w:rsidR="0059292A" w:rsidRPr="0059292A">
        <w:rPr>
          <w:rFonts w:ascii="Arial" w:hAnsi="Arial"/>
          <w:sz w:val="20"/>
          <w:szCs w:val="20"/>
          <w:lang w:val="en-US"/>
        </w:rPr>
        <w:t>Milasari</w:t>
      </w:r>
      <w:proofErr w:type="spellEnd"/>
      <w:r w:rsidR="0059292A" w:rsidRPr="0059292A">
        <w:rPr>
          <w:rFonts w:ascii="Arial" w:hAnsi="Arial"/>
          <w:sz w:val="20"/>
          <w:szCs w:val="20"/>
          <w:lang w:val="en-US"/>
        </w:rPr>
        <w:t xml:space="preserve"> dengan penelitian penulis adalah pada subjek penelitian penulis. Dalam karya tulis ilmiah ini, penulis berfokus pada </w:t>
      </w:r>
      <w:proofErr w:type="spellStart"/>
      <w:r w:rsidR="0059292A" w:rsidRPr="0059292A">
        <w:rPr>
          <w:rFonts w:ascii="Arial" w:hAnsi="Arial"/>
          <w:sz w:val="20"/>
          <w:szCs w:val="20"/>
          <w:lang w:val="en-US"/>
        </w:rPr>
        <w:t>Musmaiba</w:t>
      </w:r>
      <w:proofErr w:type="spellEnd"/>
      <w:r w:rsidR="0059292A" w:rsidRPr="0059292A">
        <w:rPr>
          <w:rFonts w:ascii="Arial" w:hAnsi="Arial"/>
          <w:sz w:val="20"/>
          <w:szCs w:val="20"/>
          <w:lang w:val="en-US"/>
        </w:rPr>
        <w:t xml:space="preserve"> yang tentunya memiliki karakteristik berbeda dengan Kelompok Pengajian </w:t>
      </w:r>
      <w:proofErr w:type="spellStart"/>
      <w:r w:rsidR="0059292A" w:rsidRPr="0059292A">
        <w:rPr>
          <w:rFonts w:ascii="Arial" w:hAnsi="Arial"/>
          <w:sz w:val="20"/>
          <w:szCs w:val="20"/>
          <w:lang w:val="en-US"/>
        </w:rPr>
        <w:t>Kifayah</w:t>
      </w:r>
      <w:proofErr w:type="spellEnd"/>
      <w:r w:rsidR="0059292A" w:rsidRPr="0059292A">
        <w:rPr>
          <w:rFonts w:ascii="Arial" w:hAnsi="Arial"/>
          <w:sz w:val="20"/>
          <w:szCs w:val="20"/>
          <w:lang w:val="en-US"/>
        </w:rPr>
        <w:t xml:space="preserve">. </w:t>
      </w:r>
      <w:proofErr w:type="spellStart"/>
      <w:r w:rsidR="0059292A" w:rsidRPr="0059292A">
        <w:rPr>
          <w:rFonts w:ascii="Arial" w:hAnsi="Arial"/>
          <w:sz w:val="20"/>
          <w:szCs w:val="20"/>
          <w:lang w:val="en-US"/>
        </w:rPr>
        <w:t>Musmaiba</w:t>
      </w:r>
      <w:proofErr w:type="spellEnd"/>
      <w:r w:rsidR="0059292A" w:rsidRPr="0059292A">
        <w:rPr>
          <w:rFonts w:ascii="Arial" w:hAnsi="Arial"/>
          <w:sz w:val="20"/>
          <w:szCs w:val="20"/>
          <w:lang w:val="en-US"/>
        </w:rPr>
        <w:t xml:space="preserve"> merupakan organisasi yang terdiri dari kaum wanita dewasa yang sengaja dibuat secara terstruktur guna membentuk</w:t>
      </w:r>
      <w:r w:rsidR="0059292A" w:rsidRPr="0059292A">
        <w:rPr>
          <w:rFonts w:ascii="Arial" w:hAnsi="Arial"/>
          <w:sz w:val="20"/>
          <w:szCs w:val="20"/>
          <w:lang w:val="en-US"/>
        </w:rPr>
        <w:t xml:space="preserve"> </w:t>
      </w:r>
      <w:r w:rsidR="0059292A" w:rsidRPr="0059292A">
        <w:rPr>
          <w:rFonts w:ascii="Arial" w:hAnsi="Arial"/>
          <w:sz w:val="20"/>
          <w:szCs w:val="20"/>
          <w:lang w:val="en-US"/>
        </w:rPr>
        <w:t xml:space="preserve">kegiatan yang </w:t>
      </w:r>
      <w:proofErr w:type="spellStart"/>
      <w:r w:rsidR="0059292A" w:rsidRPr="0059292A">
        <w:rPr>
          <w:rFonts w:ascii="Arial" w:hAnsi="Arial"/>
          <w:sz w:val="20"/>
          <w:szCs w:val="20"/>
          <w:lang w:val="en-US"/>
        </w:rPr>
        <w:t>bernapaskan</w:t>
      </w:r>
      <w:proofErr w:type="spellEnd"/>
      <w:r w:rsidR="0059292A" w:rsidRPr="0059292A">
        <w:rPr>
          <w:rFonts w:ascii="Arial" w:hAnsi="Arial"/>
          <w:sz w:val="20"/>
          <w:szCs w:val="20"/>
          <w:lang w:val="en-US"/>
        </w:rPr>
        <w:t xml:space="preserve"> Islam, sedangkan Kelompok </w:t>
      </w:r>
      <w:proofErr w:type="spellStart"/>
      <w:r w:rsidR="0059292A" w:rsidRPr="0059292A">
        <w:rPr>
          <w:rFonts w:ascii="Arial" w:hAnsi="Arial"/>
          <w:sz w:val="20"/>
          <w:szCs w:val="20"/>
          <w:lang w:val="en-US"/>
        </w:rPr>
        <w:t>Kifayah</w:t>
      </w:r>
      <w:proofErr w:type="spellEnd"/>
      <w:r w:rsidR="0059292A" w:rsidRPr="0059292A">
        <w:rPr>
          <w:rFonts w:ascii="Arial" w:hAnsi="Arial"/>
          <w:sz w:val="20"/>
          <w:szCs w:val="20"/>
          <w:lang w:val="en-US"/>
        </w:rPr>
        <w:t xml:space="preserve"> Desa </w:t>
      </w:r>
      <w:proofErr w:type="spellStart"/>
      <w:r w:rsidR="0059292A" w:rsidRPr="0059292A">
        <w:rPr>
          <w:rFonts w:ascii="Arial" w:hAnsi="Arial"/>
          <w:sz w:val="20"/>
          <w:szCs w:val="20"/>
          <w:lang w:val="en-US"/>
        </w:rPr>
        <w:t>Parente</w:t>
      </w:r>
      <w:proofErr w:type="spellEnd"/>
      <w:r w:rsidR="0059292A" w:rsidRPr="0059292A">
        <w:rPr>
          <w:rFonts w:ascii="Arial" w:hAnsi="Arial"/>
          <w:sz w:val="20"/>
          <w:szCs w:val="20"/>
          <w:lang w:val="en-US"/>
        </w:rPr>
        <w:t xml:space="preserve"> terdiri dari kaum laki-laki dewasa yang </w:t>
      </w:r>
      <w:proofErr w:type="spellStart"/>
      <w:r w:rsidR="0059292A" w:rsidRPr="0059292A">
        <w:rPr>
          <w:rFonts w:ascii="Arial" w:hAnsi="Arial"/>
          <w:sz w:val="20"/>
          <w:szCs w:val="20"/>
          <w:lang w:val="en-US"/>
        </w:rPr>
        <w:t>solidaritasnya</w:t>
      </w:r>
      <w:proofErr w:type="spellEnd"/>
      <w:r w:rsidR="0059292A" w:rsidRPr="0059292A">
        <w:rPr>
          <w:rFonts w:ascii="Arial" w:hAnsi="Arial"/>
          <w:sz w:val="20"/>
          <w:szCs w:val="20"/>
          <w:lang w:val="en-US"/>
        </w:rPr>
        <w:t xml:space="preserve"> terbentuk karena tradisi kegiatan pengajian di sana yang memang dilakukan secara turun-temurun.</w:t>
      </w:r>
    </w:p>
    <w:p w14:paraId="6FBE9E89" w14:textId="22148FF7" w:rsidR="0059292A" w:rsidRPr="0059292A" w:rsidRDefault="0059292A" w:rsidP="0059292A">
      <w:pPr>
        <w:tabs>
          <w:tab w:val="left" w:pos="426"/>
        </w:tabs>
        <w:spacing w:after="0" w:line="360" w:lineRule="auto"/>
        <w:jc w:val="both"/>
        <w:rPr>
          <w:rFonts w:ascii="Arial" w:hAnsi="Arial"/>
          <w:sz w:val="20"/>
          <w:szCs w:val="20"/>
          <w:lang w:val="en-US"/>
        </w:rPr>
      </w:pPr>
      <w:bookmarkStart w:id="1" w:name="_Hlk140076924"/>
      <w:r w:rsidRPr="0059292A">
        <w:rPr>
          <w:rFonts w:ascii="Arial" w:hAnsi="Arial"/>
          <w:sz w:val="20"/>
          <w:szCs w:val="20"/>
          <w:lang w:val="en-US"/>
        </w:rPr>
        <w:tab/>
      </w:r>
      <w:r w:rsidRPr="0059292A">
        <w:rPr>
          <w:rFonts w:ascii="Arial" w:hAnsi="Arial"/>
          <w:sz w:val="20"/>
          <w:szCs w:val="20"/>
          <w:lang w:val="en-US"/>
        </w:rPr>
        <w:t xml:space="preserve">Penelitian kedua diambil dari jurnal Lukman </w:t>
      </w:r>
      <w:proofErr w:type="spellStart"/>
      <w:r w:rsidRPr="0059292A">
        <w:rPr>
          <w:rFonts w:ascii="Arial" w:hAnsi="Arial"/>
          <w:sz w:val="20"/>
          <w:szCs w:val="20"/>
          <w:lang w:val="en-US"/>
        </w:rPr>
        <w:t>Fajariyah</w:t>
      </w:r>
      <w:proofErr w:type="spellEnd"/>
      <w:r w:rsidRPr="0059292A">
        <w:rPr>
          <w:rFonts w:ascii="Arial" w:hAnsi="Arial"/>
          <w:sz w:val="20"/>
          <w:szCs w:val="20"/>
          <w:lang w:val="en-US"/>
        </w:rPr>
        <w:t xml:space="preserve"> (2020) yang berjudul “</w:t>
      </w:r>
      <w:proofErr w:type="spellStart"/>
      <w:r w:rsidRPr="0059292A">
        <w:rPr>
          <w:rFonts w:ascii="Arial" w:hAnsi="Arial"/>
          <w:sz w:val="20"/>
          <w:szCs w:val="20"/>
          <w:lang w:val="en-US"/>
        </w:rPr>
        <w:t>Iklusivitas</w:t>
      </w:r>
      <w:proofErr w:type="spellEnd"/>
      <w:r w:rsidRPr="0059292A">
        <w:rPr>
          <w:rFonts w:ascii="Arial" w:hAnsi="Arial"/>
          <w:sz w:val="20"/>
          <w:szCs w:val="20"/>
          <w:lang w:val="en-US"/>
        </w:rPr>
        <w:t xml:space="preserve"> Masjid sebagai Perekat Sosial: Studi Kasus pada Masjid Ash-</w:t>
      </w:r>
      <w:proofErr w:type="spellStart"/>
      <w:r w:rsidRPr="0059292A">
        <w:rPr>
          <w:rFonts w:ascii="Arial" w:hAnsi="Arial"/>
          <w:sz w:val="20"/>
          <w:szCs w:val="20"/>
          <w:lang w:val="en-US"/>
        </w:rPr>
        <w:t>Shiddiiqi</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Demangan</w:t>
      </w:r>
      <w:proofErr w:type="spellEnd"/>
      <w:r w:rsidRPr="0059292A">
        <w:rPr>
          <w:rFonts w:ascii="Arial" w:hAnsi="Arial"/>
          <w:sz w:val="20"/>
          <w:szCs w:val="20"/>
          <w:lang w:val="en-US"/>
        </w:rPr>
        <w:t xml:space="preserve"> Kidul Yogyakarta” dengan menggunakan metode penelitian kualitatif. Penelitian ini menghasilkan temuan bahwa Masjid Ash-</w:t>
      </w:r>
      <w:proofErr w:type="spellStart"/>
      <w:r w:rsidRPr="0059292A">
        <w:rPr>
          <w:rFonts w:ascii="Arial" w:hAnsi="Arial"/>
          <w:sz w:val="20"/>
          <w:szCs w:val="20"/>
          <w:lang w:val="en-US"/>
        </w:rPr>
        <w:t>Shiddiiqi</w:t>
      </w:r>
      <w:proofErr w:type="spellEnd"/>
      <w:r w:rsidRPr="0059292A">
        <w:rPr>
          <w:rFonts w:ascii="Arial" w:hAnsi="Arial"/>
          <w:sz w:val="20"/>
          <w:szCs w:val="20"/>
          <w:lang w:val="en-US"/>
        </w:rPr>
        <w:t xml:space="preserve"> merupakan tempat ibadah yang memiliki peran sosial yakni </w:t>
      </w:r>
      <w:r w:rsidRPr="0059292A">
        <w:rPr>
          <w:rFonts w:ascii="Arial" w:hAnsi="Arial"/>
          <w:sz w:val="20"/>
          <w:szCs w:val="20"/>
          <w:lang w:val="en-US"/>
        </w:rPr>
        <w:lastRenderedPageBreak/>
        <w:t>sebagai tempat pendidikan non formal yang berbentuk TPA (Taman Pendidikan al-Quran). Selain itu, kegiatan rutin yang ada di masjid ini juga mampu merekatkan solidaritas masyarakat sekitar Masjid Ash-</w:t>
      </w:r>
      <w:proofErr w:type="spellStart"/>
      <w:r w:rsidRPr="0059292A">
        <w:rPr>
          <w:rFonts w:ascii="Arial" w:hAnsi="Arial"/>
          <w:sz w:val="20"/>
          <w:szCs w:val="20"/>
          <w:lang w:val="en-US"/>
        </w:rPr>
        <w:t>Shiddiiqi</w:t>
      </w:r>
      <w:proofErr w:type="spellEnd"/>
      <w:r w:rsidRPr="0059292A">
        <w:rPr>
          <w:rFonts w:ascii="Arial" w:hAnsi="Arial"/>
          <w:sz w:val="20"/>
          <w:szCs w:val="20"/>
          <w:lang w:val="en-US"/>
        </w:rPr>
        <w:t xml:space="preserve">. Penelitian oleh Lukman </w:t>
      </w:r>
      <w:proofErr w:type="spellStart"/>
      <w:r w:rsidRPr="0059292A">
        <w:rPr>
          <w:rFonts w:ascii="Arial" w:hAnsi="Arial"/>
          <w:sz w:val="20"/>
          <w:szCs w:val="20"/>
          <w:lang w:val="en-US"/>
        </w:rPr>
        <w:t>Fajariyah</w:t>
      </w:r>
      <w:proofErr w:type="spellEnd"/>
      <w:r w:rsidRPr="0059292A">
        <w:rPr>
          <w:rFonts w:ascii="Arial" w:hAnsi="Arial"/>
          <w:sz w:val="20"/>
          <w:szCs w:val="20"/>
          <w:lang w:val="en-US"/>
        </w:rPr>
        <w:t xml:space="preserve"> ini menggunakan teori yang sama dengan penulis yakni teori solidaritas sosial dari Emile Durkheim. Perbedaan penelitian ini dengan penelitian penulis adalah terletak pada subjek penelitian, yakni Lukman </w:t>
      </w:r>
      <w:proofErr w:type="spellStart"/>
      <w:r w:rsidRPr="0059292A">
        <w:rPr>
          <w:rFonts w:ascii="Arial" w:hAnsi="Arial"/>
          <w:sz w:val="20"/>
          <w:szCs w:val="20"/>
          <w:lang w:val="en-US"/>
        </w:rPr>
        <w:t>Fajariyah</w:t>
      </w:r>
      <w:proofErr w:type="spellEnd"/>
      <w:r w:rsidRPr="0059292A">
        <w:rPr>
          <w:rFonts w:ascii="Arial" w:hAnsi="Arial"/>
          <w:sz w:val="20"/>
          <w:szCs w:val="20"/>
          <w:lang w:val="en-US"/>
        </w:rPr>
        <w:t xml:space="preserve"> yang meneliti bagaimana kegiatan-kegiatan keagamaan di masjid memberikan dampak sosial bagi masyarakat sekitar. </w:t>
      </w:r>
      <w:bookmarkEnd w:id="1"/>
      <w:r w:rsidRPr="0059292A">
        <w:rPr>
          <w:rFonts w:ascii="Arial" w:hAnsi="Arial"/>
          <w:sz w:val="20"/>
          <w:szCs w:val="20"/>
          <w:lang w:val="en-US"/>
        </w:rPr>
        <w:t xml:space="preserve">Organisasi penyelenggara kegiatan keagamaan di masjid bukan menjadi fokus Lukman </w:t>
      </w:r>
      <w:proofErr w:type="spellStart"/>
      <w:r w:rsidRPr="0059292A">
        <w:rPr>
          <w:rFonts w:ascii="Arial" w:hAnsi="Arial"/>
          <w:sz w:val="20"/>
          <w:szCs w:val="20"/>
          <w:lang w:val="en-US"/>
        </w:rPr>
        <w:t>Fajariyah</w:t>
      </w:r>
      <w:proofErr w:type="spellEnd"/>
      <w:r w:rsidRPr="0059292A">
        <w:rPr>
          <w:rFonts w:ascii="Arial" w:hAnsi="Arial"/>
          <w:sz w:val="20"/>
          <w:szCs w:val="20"/>
          <w:lang w:val="en-US"/>
        </w:rPr>
        <w:t xml:space="preserve">. Hal ini berbeda dengan penulis yang menjadikan Organisasi Muslimah Masjid Agung Ibnu </w:t>
      </w:r>
      <w:proofErr w:type="spellStart"/>
      <w:r w:rsidRPr="0059292A">
        <w:rPr>
          <w:rFonts w:ascii="Arial" w:hAnsi="Arial"/>
          <w:sz w:val="20"/>
          <w:szCs w:val="20"/>
          <w:lang w:val="en-US"/>
        </w:rPr>
        <w:t>Batutah</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Musmaiba</w:t>
      </w:r>
      <w:proofErr w:type="spellEnd"/>
      <w:r w:rsidRPr="0059292A">
        <w:rPr>
          <w:rFonts w:ascii="Arial" w:hAnsi="Arial"/>
          <w:sz w:val="20"/>
          <w:szCs w:val="20"/>
          <w:lang w:val="en-US"/>
        </w:rPr>
        <w:t>) sebagai subjek penelitian.</w:t>
      </w:r>
    </w:p>
    <w:p w14:paraId="5574847A" w14:textId="0260EC6C" w:rsidR="0059292A" w:rsidRPr="0059292A" w:rsidRDefault="0059292A" w:rsidP="0059292A">
      <w:pPr>
        <w:tabs>
          <w:tab w:val="left" w:pos="426"/>
        </w:tabs>
        <w:spacing w:after="0" w:line="360" w:lineRule="auto"/>
        <w:jc w:val="both"/>
        <w:rPr>
          <w:rFonts w:ascii="Arial" w:hAnsi="Arial"/>
          <w:sz w:val="20"/>
          <w:szCs w:val="20"/>
          <w:lang w:val="en-US"/>
        </w:rPr>
      </w:pPr>
      <w:r w:rsidRPr="0059292A">
        <w:rPr>
          <w:rFonts w:ascii="Arial" w:hAnsi="Arial"/>
          <w:sz w:val="20"/>
          <w:szCs w:val="20"/>
          <w:lang w:val="en-US"/>
        </w:rPr>
        <w:tab/>
      </w:r>
      <w:bookmarkStart w:id="2" w:name="_Hlk140077111"/>
      <w:r w:rsidRPr="0059292A">
        <w:rPr>
          <w:rFonts w:ascii="Arial" w:hAnsi="Arial"/>
          <w:sz w:val="20"/>
          <w:szCs w:val="20"/>
          <w:lang w:val="en-US"/>
        </w:rPr>
        <w:t xml:space="preserve">Penelitian selanjutnya datang dari Hendra, dkk (2019) yang berjudul “Eksistensi Solidaritas Sosial Budaya </w:t>
      </w:r>
      <w:proofErr w:type="spellStart"/>
      <w:r w:rsidRPr="0059292A">
        <w:rPr>
          <w:rFonts w:ascii="Arial" w:hAnsi="Arial"/>
          <w:sz w:val="20"/>
          <w:szCs w:val="20"/>
          <w:lang w:val="en-US"/>
        </w:rPr>
        <w:t>Maudu</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Lompoa</w:t>
      </w:r>
      <w:proofErr w:type="spellEnd"/>
      <w:r w:rsidRPr="0059292A">
        <w:rPr>
          <w:rFonts w:ascii="Arial" w:hAnsi="Arial"/>
          <w:sz w:val="20"/>
          <w:szCs w:val="20"/>
          <w:lang w:val="en-US"/>
        </w:rPr>
        <w:t xml:space="preserve"> dalam Tinjauan Geografi Budaya”. Penelitian ini menggunakan metode penelitian kualitatif. </w:t>
      </w:r>
      <w:proofErr w:type="spellStart"/>
      <w:r w:rsidRPr="0059292A">
        <w:rPr>
          <w:rFonts w:ascii="Arial" w:hAnsi="Arial"/>
          <w:sz w:val="20"/>
          <w:szCs w:val="20"/>
          <w:lang w:val="en-US"/>
        </w:rPr>
        <w:t>Maudu</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Lompoa</w:t>
      </w:r>
      <w:proofErr w:type="spellEnd"/>
      <w:r w:rsidRPr="0059292A">
        <w:rPr>
          <w:rFonts w:ascii="Arial" w:hAnsi="Arial"/>
          <w:sz w:val="20"/>
          <w:szCs w:val="20"/>
          <w:lang w:val="en-US"/>
        </w:rPr>
        <w:t xml:space="preserve"> adalah sebuah tradisi masyarakat </w:t>
      </w:r>
      <w:proofErr w:type="spellStart"/>
      <w:r w:rsidRPr="0059292A">
        <w:rPr>
          <w:rFonts w:ascii="Arial" w:hAnsi="Arial"/>
          <w:sz w:val="20"/>
          <w:szCs w:val="20"/>
          <w:lang w:val="en-US"/>
        </w:rPr>
        <w:t>Cikoang</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Takalar</w:t>
      </w:r>
      <w:proofErr w:type="spellEnd"/>
      <w:r w:rsidRPr="0059292A">
        <w:rPr>
          <w:rFonts w:ascii="Arial" w:hAnsi="Arial"/>
          <w:sz w:val="20"/>
          <w:szCs w:val="20"/>
          <w:lang w:val="en-US"/>
        </w:rPr>
        <w:t xml:space="preserve">, Makassar dalam memperingati kelahiran Nabi Muhammad SAW. Penelitian oleh Hendra dan kawan-kawan menghasilkan pembahasan mengenai solidaritas pada tradisi </w:t>
      </w:r>
      <w:proofErr w:type="spellStart"/>
      <w:r w:rsidRPr="0059292A">
        <w:rPr>
          <w:rFonts w:ascii="Arial" w:hAnsi="Arial"/>
          <w:sz w:val="20"/>
          <w:szCs w:val="20"/>
          <w:lang w:val="en-US"/>
        </w:rPr>
        <w:t>maudu</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lompoa</w:t>
      </w:r>
      <w:proofErr w:type="spellEnd"/>
      <w:r w:rsidRPr="0059292A">
        <w:rPr>
          <w:rFonts w:ascii="Arial" w:hAnsi="Arial"/>
          <w:sz w:val="20"/>
          <w:szCs w:val="20"/>
          <w:lang w:val="en-US"/>
        </w:rPr>
        <w:t xml:space="preserve"> terjadi karena pelaksanaan dari tradisi ini berupa saling berbagi rezeki, gotong-royong, dan menyambung tali silahturahmi. </w:t>
      </w:r>
      <w:bookmarkEnd w:id="2"/>
      <w:r w:rsidRPr="0059292A">
        <w:rPr>
          <w:rFonts w:ascii="Arial" w:hAnsi="Arial"/>
          <w:sz w:val="20"/>
          <w:szCs w:val="20"/>
          <w:lang w:val="en-US"/>
        </w:rPr>
        <w:t xml:space="preserve">Perayaan kelahiran Nabi Muhammad dalam wujud tradisi </w:t>
      </w:r>
      <w:proofErr w:type="spellStart"/>
      <w:r w:rsidRPr="0059292A">
        <w:rPr>
          <w:rFonts w:ascii="Arial" w:hAnsi="Arial"/>
          <w:sz w:val="20"/>
          <w:szCs w:val="20"/>
          <w:lang w:val="en-US"/>
        </w:rPr>
        <w:t>maudu</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lompoa</w:t>
      </w:r>
      <w:proofErr w:type="spellEnd"/>
      <w:r w:rsidRPr="0059292A">
        <w:rPr>
          <w:rFonts w:ascii="Arial" w:hAnsi="Arial"/>
          <w:sz w:val="20"/>
          <w:szCs w:val="20"/>
          <w:lang w:val="en-US"/>
        </w:rPr>
        <w:t xml:space="preserve"> layaknya hari besar kedua masyarakat </w:t>
      </w:r>
      <w:proofErr w:type="spellStart"/>
      <w:r w:rsidRPr="0059292A">
        <w:rPr>
          <w:rFonts w:ascii="Arial" w:hAnsi="Arial"/>
          <w:sz w:val="20"/>
          <w:szCs w:val="20"/>
          <w:lang w:val="en-US"/>
        </w:rPr>
        <w:t>Cikoang</w:t>
      </w:r>
      <w:proofErr w:type="spellEnd"/>
      <w:r w:rsidRPr="0059292A">
        <w:rPr>
          <w:rFonts w:ascii="Arial" w:hAnsi="Arial"/>
          <w:sz w:val="20"/>
          <w:szCs w:val="20"/>
          <w:lang w:val="en-US"/>
        </w:rPr>
        <w:t xml:space="preserve"> setelah </w:t>
      </w:r>
      <w:r w:rsidRPr="0059292A">
        <w:rPr>
          <w:rFonts w:ascii="Arial" w:hAnsi="Arial"/>
          <w:sz w:val="20"/>
          <w:szCs w:val="20"/>
          <w:lang w:val="en-US"/>
        </w:rPr>
        <w:t xml:space="preserve">hari Raya Idul Fitri, sehingga mereka yang merantau akan merasa kurang jika tidak mudik ke </w:t>
      </w:r>
      <w:proofErr w:type="spellStart"/>
      <w:r w:rsidRPr="0059292A">
        <w:rPr>
          <w:rFonts w:ascii="Arial" w:hAnsi="Arial"/>
          <w:sz w:val="20"/>
          <w:szCs w:val="20"/>
          <w:lang w:val="en-US"/>
        </w:rPr>
        <w:t>Cikoang</w:t>
      </w:r>
      <w:proofErr w:type="spellEnd"/>
      <w:r w:rsidRPr="0059292A">
        <w:rPr>
          <w:rFonts w:ascii="Arial" w:hAnsi="Arial"/>
          <w:sz w:val="20"/>
          <w:szCs w:val="20"/>
          <w:lang w:val="en-US"/>
        </w:rPr>
        <w:t xml:space="preserve"> untuk merayakan tradisi </w:t>
      </w:r>
      <w:proofErr w:type="spellStart"/>
      <w:r w:rsidRPr="0059292A">
        <w:rPr>
          <w:rFonts w:ascii="Arial" w:hAnsi="Arial"/>
          <w:sz w:val="20"/>
          <w:szCs w:val="20"/>
          <w:lang w:val="en-US"/>
        </w:rPr>
        <w:t>maudu</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lompoa</w:t>
      </w:r>
      <w:proofErr w:type="spellEnd"/>
      <w:r w:rsidRPr="0059292A">
        <w:rPr>
          <w:rFonts w:ascii="Arial" w:hAnsi="Arial"/>
          <w:sz w:val="20"/>
          <w:szCs w:val="20"/>
          <w:lang w:val="en-US"/>
        </w:rPr>
        <w:t xml:space="preserve">. Persamaan penelitian ini dengan penelitian penulis adalah sama-sama menggunakan teori solidaritas sosial dari Emile Durkheim. Hal yang membedakan adalah penelitian penulis yang fokus pada solidaritas sosial </w:t>
      </w:r>
      <w:proofErr w:type="spellStart"/>
      <w:r w:rsidRPr="0059292A">
        <w:rPr>
          <w:rFonts w:ascii="Arial" w:hAnsi="Arial"/>
          <w:sz w:val="20"/>
          <w:szCs w:val="20"/>
          <w:lang w:val="en-US"/>
        </w:rPr>
        <w:t>Musmaiba</w:t>
      </w:r>
      <w:proofErr w:type="spellEnd"/>
      <w:r w:rsidRPr="0059292A">
        <w:rPr>
          <w:rFonts w:ascii="Arial" w:hAnsi="Arial"/>
          <w:sz w:val="20"/>
          <w:szCs w:val="20"/>
          <w:lang w:val="en-US"/>
        </w:rPr>
        <w:t xml:space="preserve"> yang dibentuk secara terstruktur dan memiliki sistem regulasi kepemimpinan setiap lima tahunnya</w:t>
      </w:r>
      <w:r w:rsidRPr="0059292A">
        <w:rPr>
          <w:rFonts w:ascii="Arial" w:hAnsi="Arial"/>
          <w:sz w:val="20"/>
          <w:szCs w:val="20"/>
          <w:lang w:val="en-US"/>
        </w:rPr>
        <w:t>.</w:t>
      </w:r>
    </w:p>
    <w:p w14:paraId="6940C733" w14:textId="77777777" w:rsidR="0059292A" w:rsidRPr="0059292A" w:rsidRDefault="0059292A" w:rsidP="0059292A">
      <w:pPr>
        <w:tabs>
          <w:tab w:val="left" w:pos="426"/>
        </w:tabs>
        <w:spacing w:after="0" w:line="360" w:lineRule="auto"/>
        <w:jc w:val="both"/>
        <w:rPr>
          <w:rFonts w:ascii="Arial" w:hAnsi="Arial"/>
          <w:sz w:val="20"/>
          <w:szCs w:val="20"/>
          <w:lang w:val="en-US"/>
        </w:rPr>
      </w:pPr>
      <w:r w:rsidRPr="0059292A">
        <w:rPr>
          <w:rFonts w:ascii="Arial" w:hAnsi="Arial"/>
          <w:sz w:val="20"/>
          <w:szCs w:val="20"/>
          <w:lang w:val="en-US"/>
        </w:rPr>
        <w:tab/>
      </w:r>
      <w:bookmarkStart w:id="3" w:name="_Hlk140078205"/>
      <w:r w:rsidRPr="0059292A">
        <w:rPr>
          <w:rFonts w:ascii="Arial" w:hAnsi="Arial"/>
          <w:sz w:val="20"/>
          <w:szCs w:val="20"/>
          <w:lang w:val="en-US"/>
        </w:rPr>
        <w:t xml:space="preserve">Penelitian keempat yang penulis rujuk adalah jurnal dari </w:t>
      </w:r>
      <w:proofErr w:type="spellStart"/>
      <w:r w:rsidRPr="0059292A">
        <w:rPr>
          <w:rFonts w:ascii="Arial" w:hAnsi="Arial"/>
          <w:sz w:val="20"/>
          <w:szCs w:val="20"/>
          <w:lang w:val="en-US"/>
        </w:rPr>
        <w:t>Rizqa</w:t>
      </w:r>
      <w:proofErr w:type="spellEnd"/>
      <w:r w:rsidRPr="0059292A">
        <w:rPr>
          <w:rFonts w:ascii="Arial" w:hAnsi="Arial"/>
          <w:sz w:val="20"/>
          <w:szCs w:val="20"/>
          <w:lang w:val="en-US"/>
        </w:rPr>
        <w:t xml:space="preserve"> Ahmadi dan </w:t>
      </w:r>
      <w:proofErr w:type="spellStart"/>
      <w:r w:rsidRPr="0059292A">
        <w:rPr>
          <w:rFonts w:ascii="Arial" w:hAnsi="Arial"/>
          <w:sz w:val="20"/>
          <w:szCs w:val="20"/>
          <w:lang w:val="en-US"/>
        </w:rPr>
        <w:t>Widani</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Hefni</w:t>
      </w:r>
      <w:proofErr w:type="spellEnd"/>
      <w:r w:rsidRPr="0059292A">
        <w:rPr>
          <w:rFonts w:ascii="Arial" w:hAnsi="Arial"/>
          <w:sz w:val="20"/>
          <w:szCs w:val="20"/>
          <w:lang w:val="en-US"/>
        </w:rPr>
        <w:t xml:space="preserve"> (2019) yang berjudul “Solidaritas Sosial di Era Post-Modern: </w:t>
      </w:r>
      <w:proofErr w:type="spellStart"/>
      <w:r w:rsidRPr="0059292A">
        <w:rPr>
          <w:rFonts w:ascii="Arial" w:hAnsi="Arial"/>
          <w:sz w:val="20"/>
          <w:szCs w:val="20"/>
          <w:lang w:val="en-US"/>
        </w:rPr>
        <w:t>Sakralitas</w:t>
      </w:r>
      <w:proofErr w:type="spellEnd"/>
      <w:r w:rsidRPr="0059292A">
        <w:rPr>
          <w:rFonts w:ascii="Arial" w:hAnsi="Arial"/>
          <w:sz w:val="20"/>
          <w:szCs w:val="20"/>
          <w:lang w:val="en-US"/>
        </w:rPr>
        <w:t xml:space="preserve"> Komunitas </w:t>
      </w:r>
      <w:proofErr w:type="spellStart"/>
      <w:r w:rsidRPr="0059292A">
        <w:rPr>
          <w:rFonts w:ascii="Arial" w:hAnsi="Arial"/>
          <w:sz w:val="20"/>
          <w:szCs w:val="20"/>
          <w:lang w:val="en-US"/>
        </w:rPr>
        <w:t>Salawatan</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Jaljalut</w:t>
      </w:r>
      <w:proofErr w:type="spellEnd"/>
      <w:r w:rsidRPr="0059292A">
        <w:rPr>
          <w:rFonts w:ascii="Arial" w:hAnsi="Arial"/>
          <w:sz w:val="20"/>
          <w:szCs w:val="20"/>
          <w:lang w:val="en-US"/>
        </w:rPr>
        <w:t xml:space="preserve"> Indonesia” yang menggunakan metode penelitian kualitatif. Hasil penelitian oleh </w:t>
      </w:r>
      <w:proofErr w:type="spellStart"/>
      <w:r w:rsidRPr="0059292A">
        <w:rPr>
          <w:rFonts w:ascii="Arial" w:hAnsi="Arial"/>
          <w:sz w:val="20"/>
          <w:szCs w:val="20"/>
          <w:lang w:val="en-US"/>
        </w:rPr>
        <w:t>Rizqa</w:t>
      </w:r>
      <w:proofErr w:type="spellEnd"/>
      <w:r w:rsidRPr="0059292A">
        <w:rPr>
          <w:rFonts w:ascii="Arial" w:hAnsi="Arial"/>
          <w:sz w:val="20"/>
          <w:szCs w:val="20"/>
          <w:lang w:val="en-US"/>
        </w:rPr>
        <w:t xml:space="preserve"> Ahmadi dan </w:t>
      </w:r>
      <w:proofErr w:type="spellStart"/>
      <w:r w:rsidRPr="0059292A">
        <w:rPr>
          <w:rFonts w:ascii="Arial" w:hAnsi="Arial"/>
          <w:sz w:val="20"/>
          <w:szCs w:val="20"/>
          <w:lang w:val="en-US"/>
        </w:rPr>
        <w:t>Widani</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Hefni</w:t>
      </w:r>
      <w:proofErr w:type="spellEnd"/>
      <w:r w:rsidRPr="0059292A">
        <w:rPr>
          <w:rFonts w:ascii="Arial" w:hAnsi="Arial"/>
          <w:sz w:val="20"/>
          <w:szCs w:val="20"/>
          <w:lang w:val="en-US"/>
        </w:rPr>
        <w:t xml:space="preserve"> memperlihatkan bahwa seorang yang tergabung dalam Komunitas Salawat </w:t>
      </w:r>
      <w:proofErr w:type="spellStart"/>
      <w:r w:rsidRPr="0059292A">
        <w:rPr>
          <w:rFonts w:ascii="Arial" w:hAnsi="Arial"/>
          <w:sz w:val="20"/>
          <w:szCs w:val="20"/>
          <w:lang w:val="en-US"/>
        </w:rPr>
        <w:t>Jaljalut</w:t>
      </w:r>
      <w:proofErr w:type="spellEnd"/>
      <w:r w:rsidRPr="0059292A">
        <w:rPr>
          <w:rFonts w:ascii="Arial" w:hAnsi="Arial"/>
          <w:sz w:val="20"/>
          <w:szCs w:val="20"/>
          <w:lang w:val="en-US"/>
        </w:rPr>
        <w:t xml:space="preserve"> Indonesia karena adanya persamaan visi dan tujuan terkait hal-hal yang diyakini umat pecinta salawat. Persamaan penelitian ini dengan penelitian penulis adalah sama-sama menggunakan teori solidaritas sosial Emile </w:t>
      </w:r>
      <w:proofErr w:type="spellStart"/>
      <w:r w:rsidRPr="0059292A">
        <w:rPr>
          <w:rFonts w:ascii="Arial" w:hAnsi="Arial"/>
          <w:sz w:val="20"/>
          <w:szCs w:val="20"/>
          <w:lang w:val="en-US"/>
        </w:rPr>
        <w:t>durkheim</w:t>
      </w:r>
      <w:proofErr w:type="spellEnd"/>
      <w:r w:rsidRPr="0059292A">
        <w:rPr>
          <w:rFonts w:ascii="Arial" w:hAnsi="Arial"/>
          <w:sz w:val="20"/>
          <w:szCs w:val="20"/>
          <w:lang w:val="en-US"/>
        </w:rPr>
        <w:t xml:space="preserve">. Kemudian, perbedaan penelitian ini dengan penelitian penulis adalah penulis menjadikan </w:t>
      </w:r>
      <w:proofErr w:type="spellStart"/>
      <w:r w:rsidRPr="0059292A">
        <w:rPr>
          <w:rFonts w:ascii="Arial" w:hAnsi="Arial"/>
          <w:sz w:val="20"/>
          <w:szCs w:val="20"/>
          <w:lang w:val="en-US"/>
        </w:rPr>
        <w:t>Musmaiba</w:t>
      </w:r>
      <w:proofErr w:type="spellEnd"/>
      <w:r w:rsidRPr="0059292A">
        <w:rPr>
          <w:rFonts w:ascii="Arial" w:hAnsi="Arial"/>
          <w:sz w:val="20"/>
          <w:szCs w:val="20"/>
          <w:lang w:val="en-US"/>
        </w:rPr>
        <w:t xml:space="preserve"> sebagai subjek penelitian, sedangkan penelitian oleh Ahmadi dan </w:t>
      </w:r>
      <w:proofErr w:type="spellStart"/>
      <w:r w:rsidRPr="0059292A">
        <w:rPr>
          <w:rFonts w:ascii="Arial" w:hAnsi="Arial"/>
          <w:sz w:val="20"/>
          <w:szCs w:val="20"/>
          <w:lang w:val="en-US"/>
        </w:rPr>
        <w:t>Hefni</w:t>
      </w:r>
      <w:proofErr w:type="spellEnd"/>
      <w:r w:rsidRPr="0059292A">
        <w:rPr>
          <w:rFonts w:ascii="Arial" w:hAnsi="Arial"/>
          <w:sz w:val="20"/>
          <w:szCs w:val="20"/>
          <w:lang w:val="en-US"/>
        </w:rPr>
        <w:t xml:space="preserve"> memiliki subjek penelitian yang berbeda, yakni Komunitas </w:t>
      </w:r>
      <w:proofErr w:type="spellStart"/>
      <w:r w:rsidRPr="0059292A">
        <w:rPr>
          <w:rFonts w:ascii="Arial" w:hAnsi="Arial"/>
          <w:sz w:val="20"/>
          <w:szCs w:val="20"/>
          <w:lang w:val="en-US"/>
        </w:rPr>
        <w:t>Salawatan</w:t>
      </w:r>
      <w:proofErr w:type="spellEnd"/>
      <w:r w:rsidRPr="0059292A">
        <w:rPr>
          <w:rFonts w:ascii="Arial" w:hAnsi="Arial"/>
          <w:sz w:val="20"/>
          <w:szCs w:val="20"/>
          <w:lang w:val="en-US"/>
        </w:rPr>
        <w:t xml:space="preserve"> </w:t>
      </w:r>
      <w:proofErr w:type="spellStart"/>
      <w:r w:rsidRPr="0059292A">
        <w:rPr>
          <w:rFonts w:ascii="Arial" w:hAnsi="Arial"/>
          <w:sz w:val="20"/>
          <w:szCs w:val="20"/>
          <w:lang w:val="en-US"/>
        </w:rPr>
        <w:t>Jaljalut</w:t>
      </w:r>
      <w:proofErr w:type="spellEnd"/>
      <w:r w:rsidRPr="0059292A">
        <w:rPr>
          <w:rFonts w:ascii="Arial" w:hAnsi="Arial"/>
          <w:sz w:val="20"/>
          <w:szCs w:val="20"/>
          <w:lang w:val="en-US"/>
        </w:rPr>
        <w:t xml:space="preserve"> Indonesia. </w:t>
      </w:r>
    </w:p>
    <w:bookmarkEnd w:id="3"/>
    <w:p w14:paraId="31C6108C" w14:textId="77777777" w:rsidR="0059292A" w:rsidRPr="0059292A" w:rsidRDefault="0059292A" w:rsidP="0059292A">
      <w:pPr>
        <w:tabs>
          <w:tab w:val="left" w:pos="426"/>
        </w:tabs>
        <w:spacing w:after="0" w:line="360" w:lineRule="auto"/>
        <w:jc w:val="both"/>
        <w:rPr>
          <w:rFonts w:ascii="Arial" w:hAnsi="Arial"/>
          <w:sz w:val="20"/>
          <w:szCs w:val="20"/>
          <w:lang w:val="en-US"/>
        </w:rPr>
      </w:pPr>
      <w:r w:rsidRPr="0059292A">
        <w:rPr>
          <w:rFonts w:ascii="Arial" w:hAnsi="Arial"/>
          <w:sz w:val="20"/>
          <w:szCs w:val="20"/>
          <w:lang w:val="en-US"/>
        </w:rPr>
        <w:tab/>
      </w:r>
      <w:r w:rsidRPr="0059292A">
        <w:rPr>
          <w:rFonts w:ascii="Arial" w:hAnsi="Arial"/>
          <w:sz w:val="20"/>
          <w:szCs w:val="20"/>
          <w:lang w:val="en-US"/>
        </w:rPr>
        <w:t xml:space="preserve">Penelitian kelima datang dari jurnal oleh Nur Muhammad </w:t>
      </w:r>
      <w:proofErr w:type="spellStart"/>
      <w:r w:rsidRPr="0059292A">
        <w:rPr>
          <w:rFonts w:ascii="Arial" w:hAnsi="Arial"/>
          <w:sz w:val="20"/>
          <w:szCs w:val="20"/>
          <w:lang w:val="en-US"/>
        </w:rPr>
        <w:t>Ihsanudin</w:t>
      </w:r>
      <w:proofErr w:type="spellEnd"/>
      <w:r w:rsidRPr="0059292A">
        <w:rPr>
          <w:rFonts w:ascii="Arial" w:hAnsi="Arial"/>
          <w:sz w:val="20"/>
          <w:szCs w:val="20"/>
          <w:lang w:val="en-US"/>
        </w:rPr>
        <w:t xml:space="preserve"> (2021) yang berjudul “Analisis Peran Organisasi Mahasiswa Masjid dalam Memakmurkan Masjid (Studi Kasus pada Masjid </w:t>
      </w:r>
      <w:proofErr w:type="spellStart"/>
      <w:r w:rsidRPr="0059292A">
        <w:rPr>
          <w:rFonts w:ascii="Arial" w:hAnsi="Arial"/>
          <w:sz w:val="20"/>
          <w:szCs w:val="20"/>
          <w:lang w:val="en-US"/>
        </w:rPr>
        <w:t>Ulul</w:t>
      </w:r>
      <w:proofErr w:type="spellEnd"/>
      <w:r w:rsidRPr="0059292A">
        <w:rPr>
          <w:rFonts w:ascii="Arial" w:hAnsi="Arial"/>
          <w:sz w:val="20"/>
          <w:szCs w:val="20"/>
          <w:lang w:val="en-US"/>
        </w:rPr>
        <w:t xml:space="preserve"> Azmi </w:t>
      </w:r>
      <w:r w:rsidRPr="0059292A">
        <w:rPr>
          <w:rFonts w:ascii="Arial" w:hAnsi="Arial"/>
          <w:sz w:val="20"/>
          <w:szCs w:val="20"/>
          <w:lang w:val="en-US"/>
        </w:rPr>
        <w:lastRenderedPageBreak/>
        <w:t xml:space="preserve">Universitas </w:t>
      </w:r>
      <w:proofErr w:type="spellStart"/>
      <w:r w:rsidRPr="0059292A">
        <w:rPr>
          <w:rFonts w:ascii="Arial" w:hAnsi="Arial"/>
          <w:sz w:val="20"/>
          <w:szCs w:val="20"/>
          <w:lang w:val="en-US"/>
        </w:rPr>
        <w:t>Airlangga</w:t>
      </w:r>
      <w:proofErr w:type="spellEnd"/>
      <w:r w:rsidRPr="0059292A">
        <w:rPr>
          <w:rFonts w:ascii="Arial" w:hAnsi="Arial"/>
          <w:sz w:val="20"/>
          <w:szCs w:val="20"/>
          <w:lang w:val="en-US"/>
        </w:rPr>
        <w:t xml:space="preserve"> Surabaya)”. Metode penelitian yang digunakan oleh Nur Muhammad </w:t>
      </w:r>
      <w:proofErr w:type="spellStart"/>
      <w:r w:rsidRPr="0059292A">
        <w:rPr>
          <w:rFonts w:ascii="Arial" w:hAnsi="Arial"/>
          <w:sz w:val="20"/>
          <w:szCs w:val="20"/>
          <w:lang w:val="en-US"/>
        </w:rPr>
        <w:t>Ihsanudin</w:t>
      </w:r>
      <w:proofErr w:type="spellEnd"/>
      <w:r w:rsidRPr="0059292A">
        <w:rPr>
          <w:rFonts w:ascii="Arial" w:hAnsi="Arial"/>
          <w:sz w:val="20"/>
          <w:szCs w:val="20"/>
          <w:lang w:val="en-US"/>
        </w:rPr>
        <w:t xml:space="preserve"> adalah metode penelitian kualitatif. Hasil dari penelitian ini adalah pembentukan Organisasi Mahasiswa Masjid merupakan strategi Universitas </w:t>
      </w:r>
      <w:proofErr w:type="spellStart"/>
      <w:r w:rsidRPr="0059292A">
        <w:rPr>
          <w:rFonts w:ascii="Arial" w:hAnsi="Arial"/>
          <w:sz w:val="20"/>
          <w:szCs w:val="20"/>
          <w:lang w:val="en-US"/>
        </w:rPr>
        <w:t>Airlangga</w:t>
      </w:r>
      <w:proofErr w:type="spellEnd"/>
      <w:r w:rsidRPr="0059292A">
        <w:rPr>
          <w:rFonts w:ascii="Arial" w:hAnsi="Arial"/>
          <w:sz w:val="20"/>
          <w:szCs w:val="20"/>
          <w:lang w:val="en-US"/>
        </w:rPr>
        <w:t xml:space="preserve"> Surabaya dalam memakmurkan masjid. Keanggotaan organisasi yang dipilih adalah mereka yang memang memiliki perhatian lebih terhadap agama sehingga program-program yang direncanakan pun dapat berjalan dengan baik. Persamaan penelitian ini dengan penelitian penulis adalah sama-sama menjadikan organisasi masjid sebagai subjek. Hal yang membedakan adalah penelitian ini tidak menggunakan teori solidaritas sosial Emile Durkheim, melainkan teori struktur organisasi yang terdapat dalam buku Manajemen Organisasi oleh Muhammad </w:t>
      </w:r>
      <w:proofErr w:type="spellStart"/>
      <w:r w:rsidRPr="0059292A">
        <w:rPr>
          <w:rFonts w:ascii="Arial" w:hAnsi="Arial"/>
          <w:sz w:val="20"/>
          <w:szCs w:val="20"/>
          <w:lang w:val="en-US"/>
        </w:rPr>
        <w:t>Rifa’I</w:t>
      </w:r>
      <w:proofErr w:type="spellEnd"/>
      <w:r w:rsidRPr="0059292A">
        <w:rPr>
          <w:rFonts w:ascii="Arial" w:hAnsi="Arial"/>
          <w:sz w:val="20"/>
          <w:szCs w:val="20"/>
          <w:lang w:val="en-US"/>
        </w:rPr>
        <w:t xml:space="preserve"> dan Muhammad Fadhli. </w:t>
      </w:r>
    </w:p>
    <w:p w14:paraId="703BE8C0" w14:textId="77777777" w:rsidR="0059292A" w:rsidRDefault="0059292A" w:rsidP="004B5279">
      <w:pPr>
        <w:spacing w:after="0" w:line="360" w:lineRule="auto"/>
        <w:jc w:val="both"/>
        <w:outlineLvl w:val="0"/>
        <w:rPr>
          <w:rFonts w:ascii="Arial" w:hAnsi="Arial" w:cs="Arial"/>
          <w:b/>
          <w:lang w:val="en-US"/>
        </w:rPr>
      </w:pPr>
    </w:p>
    <w:p w14:paraId="0E62DEDF" w14:textId="5EDA1A9D" w:rsidR="004B5279" w:rsidRPr="00721B43" w:rsidRDefault="004B5279" w:rsidP="004B5279">
      <w:pPr>
        <w:spacing w:after="0" w:line="360" w:lineRule="auto"/>
        <w:jc w:val="both"/>
        <w:outlineLvl w:val="0"/>
        <w:rPr>
          <w:rFonts w:ascii="Arial" w:hAnsi="Arial" w:cs="Arial"/>
          <w:b/>
        </w:rPr>
      </w:pPr>
      <w:r w:rsidRPr="00721B43">
        <w:rPr>
          <w:rFonts w:ascii="Arial" w:hAnsi="Arial" w:cs="Arial"/>
          <w:b/>
          <w:lang w:val="en-US"/>
        </w:rPr>
        <w:t xml:space="preserve">3. </w:t>
      </w:r>
      <w:proofErr w:type="spellStart"/>
      <w:r w:rsidRPr="00721B43">
        <w:rPr>
          <w:rFonts w:ascii="Arial" w:hAnsi="Arial" w:cs="Arial"/>
          <w:b/>
        </w:rPr>
        <w:t>METODELOGI</w:t>
      </w:r>
      <w:r w:rsidRPr="00721B43">
        <w:rPr>
          <w:rFonts w:ascii="Arial" w:hAnsi="Arial" w:cs="Arial"/>
          <w:b/>
          <w:color w:val="FFFFFF"/>
        </w:rPr>
        <w:t>p</w:t>
      </w:r>
      <w:r w:rsidRPr="00721B43">
        <w:rPr>
          <w:rFonts w:ascii="Arial" w:hAnsi="Arial" w:cs="Arial"/>
          <w:b/>
        </w:rPr>
        <w:t>PENELITIAN</w:t>
      </w:r>
      <w:proofErr w:type="spellEnd"/>
    </w:p>
    <w:p w14:paraId="1BFBFCAC" w14:textId="608AAEF7" w:rsidR="00E915AD" w:rsidRPr="00E915AD" w:rsidRDefault="00E915AD" w:rsidP="00E915AD">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E915AD">
        <w:rPr>
          <w:rFonts w:ascii="Arial" w:hAnsi="Arial"/>
          <w:sz w:val="20"/>
          <w:szCs w:val="20"/>
          <w:lang w:val="en-US"/>
        </w:rPr>
        <w:t>Jenis penelitian yang digunakan oleh penulis adalah penelitian kualitatif.</w:t>
      </w:r>
      <w:r w:rsidR="002C3162">
        <w:rPr>
          <w:rFonts w:ascii="Arial" w:hAnsi="Arial"/>
          <w:sz w:val="20"/>
          <w:szCs w:val="20"/>
          <w:lang w:val="en-US"/>
        </w:rPr>
        <w:t xml:space="preserve"> </w:t>
      </w:r>
      <w:proofErr w:type="spellStart"/>
      <w:r w:rsidRPr="00E915AD">
        <w:rPr>
          <w:rFonts w:ascii="Arial" w:hAnsi="Arial"/>
          <w:sz w:val="20"/>
          <w:szCs w:val="20"/>
          <w:lang w:val="en-US"/>
        </w:rPr>
        <w:t>Moleong</w:t>
      </w:r>
      <w:proofErr w:type="spellEnd"/>
      <w:r w:rsidRPr="00E915AD">
        <w:rPr>
          <w:rFonts w:ascii="Arial" w:hAnsi="Arial"/>
          <w:sz w:val="20"/>
          <w:szCs w:val="20"/>
          <w:lang w:val="en-US"/>
        </w:rPr>
        <w:t xml:space="preserve"> (dalam </w:t>
      </w:r>
      <w:proofErr w:type="spellStart"/>
      <w:r w:rsidRPr="00E915AD">
        <w:rPr>
          <w:rFonts w:ascii="Arial" w:hAnsi="Arial"/>
          <w:sz w:val="20"/>
          <w:szCs w:val="20"/>
          <w:lang w:val="en-US"/>
        </w:rPr>
        <w:t>Abdussamad</w:t>
      </w:r>
      <w:proofErr w:type="spellEnd"/>
      <w:r w:rsidRPr="00E915AD">
        <w:rPr>
          <w:rFonts w:ascii="Arial" w:hAnsi="Arial"/>
          <w:sz w:val="20"/>
          <w:szCs w:val="20"/>
          <w:lang w:val="en-US"/>
        </w:rPr>
        <w:t xml:space="preserve">, 2021: 87) mengidentifikasikan karakteristik penelitian kualitatif yang terdiri dari fakta di lapangan merupakan bagian yang utuh dari sebuah konteks; lebih mengutamakan proses demi mendapatkan data yang kredibel, seperti peneliti yang melakukan wawancara tidak hanya sekali hingga memperoleh informasi yang mencapai titik jenuh; peneliti sebagai instrumen dalam mengumpulkan data; penelitian kualitatif lebih menekankan peneliti untuk menemukan konsep, pengetahuan, dan teori baru; hasil penelitian dalam bentuk uraian deskriptif mengenai </w:t>
      </w:r>
      <w:r w:rsidRPr="00E915AD">
        <w:rPr>
          <w:rFonts w:ascii="Arial" w:hAnsi="Arial"/>
          <w:sz w:val="20"/>
          <w:szCs w:val="20"/>
          <w:lang w:val="en-US"/>
        </w:rPr>
        <w:t xml:space="preserve">fenomena yang diteliti; analisis data secara induktif, artinya garis besar hasil penelitian berdasarkan fakta umum dari fakta-fakta khusus yang ditemukan peneliti; desain penelitian kualitatif menyesuaikan kondisi di lapangan; hasil penelitian dirundingkan dan disepakati oleh peneliti dan informan; dan analisis data dilakukan dari awal penelitian hingga tahap interpretasi data. </w:t>
      </w:r>
      <w:r>
        <w:rPr>
          <w:rFonts w:ascii="Arial" w:hAnsi="Arial"/>
          <w:sz w:val="20"/>
          <w:szCs w:val="20"/>
          <w:lang w:val="en-US"/>
        </w:rPr>
        <w:t xml:space="preserve">Karakteristik ini yang menjadi pedoman penulis dalam melakukan analisis penelitian solidaritas sosial Organisasi </w:t>
      </w:r>
      <w:proofErr w:type="spellStart"/>
      <w:r>
        <w:rPr>
          <w:rFonts w:ascii="Arial" w:hAnsi="Arial"/>
          <w:sz w:val="20"/>
          <w:szCs w:val="20"/>
          <w:lang w:val="en-US"/>
        </w:rPr>
        <w:t>Musmaiba</w:t>
      </w:r>
      <w:proofErr w:type="spellEnd"/>
      <w:r>
        <w:rPr>
          <w:rFonts w:ascii="Arial" w:hAnsi="Arial"/>
          <w:sz w:val="20"/>
          <w:szCs w:val="20"/>
          <w:lang w:val="en-US"/>
        </w:rPr>
        <w:t xml:space="preserve">. </w:t>
      </w:r>
    </w:p>
    <w:p w14:paraId="281B8CE2" w14:textId="5DA9BE12" w:rsidR="004B5279" w:rsidRDefault="00E915AD" w:rsidP="005F4AA7">
      <w:pPr>
        <w:tabs>
          <w:tab w:val="left" w:pos="426"/>
        </w:tabs>
        <w:spacing w:after="0" w:line="360" w:lineRule="auto"/>
        <w:jc w:val="both"/>
        <w:rPr>
          <w:rFonts w:ascii="Arial" w:hAnsi="Arial"/>
          <w:sz w:val="20"/>
          <w:szCs w:val="20"/>
          <w:lang w:val="en-US"/>
        </w:rPr>
      </w:pPr>
      <w:r>
        <w:rPr>
          <w:rFonts w:ascii="Arial" w:hAnsi="Arial" w:cs="Arial"/>
          <w:sz w:val="20"/>
          <w:szCs w:val="20"/>
          <w:lang w:val="en-US"/>
        </w:rPr>
        <w:tab/>
      </w:r>
      <w:r w:rsidRPr="0082197A">
        <w:rPr>
          <w:rFonts w:ascii="Arial" w:hAnsi="Arial"/>
          <w:sz w:val="20"/>
          <w:szCs w:val="20"/>
          <w:lang w:val="en-US"/>
        </w:rPr>
        <w:t>Sumber data yang digunakan oleh penulis adalah sumber data primer dan sumber data sekunder.</w:t>
      </w:r>
      <w:r w:rsidRPr="0082197A">
        <w:rPr>
          <w:rFonts w:ascii="Arial" w:hAnsi="Arial"/>
          <w:sz w:val="20"/>
          <w:szCs w:val="20"/>
          <w:lang w:val="en-US"/>
        </w:rPr>
        <w:t xml:space="preserve"> </w:t>
      </w:r>
      <w:r w:rsidRPr="0082197A">
        <w:rPr>
          <w:rFonts w:ascii="Arial" w:hAnsi="Arial"/>
          <w:sz w:val="20"/>
          <w:szCs w:val="20"/>
          <w:lang w:val="en-US"/>
        </w:rPr>
        <w:t xml:space="preserve">Menurut </w:t>
      </w:r>
      <w:proofErr w:type="spellStart"/>
      <w:r w:rsidRPr="0082197A">
        <w:rPr>
          <w:rFonts w:ascii="Arial" w:hAnsi="Arial"/>
          <w:sz w:val="20"/>
          <w:szCs w:val="20"/>
          <w:lang w:val="en-US"/>
        </w:rPr>
        <w:t>Kusumastuti</w:t>
      </w:r>
      <w:proofErr w:type="spellEnd"/>
      <w:r w:rsidRPr="0082197A">
        <w:rPr>
          <w:rFonts w:ascii="Arial" w:hAnsi="Arial"/>
          <w:sz w:val="20"/>
          <w:szCs w:val="20"/>
          <w:lang w:val="en-US"/>
        </w:rPr>
        <w:t xml:space="preserve"> dan </w:t>
      </w:r>
      <w:proofErr w:type="spellStart"/>
      <w:r w:rsidRPr="0082197A">
        <w:rPr>
          <w:rFonts w:ascii="Arial" w:hAnsi="Arial"/>
          <w:sz w:val="20"/>
          <w:szCs w:val="20"/>
          <w:lang w:val="en-US"/>
        </w:rPr>
        <w:t>Khoiron</w:t>
      </w:r>
      <w:proofErr w:type="spellEnd"/>
      <w:r w:rsidRPr="0082197A">
        <w:rPr>
          <w:rFonts w:ascii="Arial" w:hAnsi="Arial"/>
          <w:sz w:val="20"/>
          <w:szCs w:val="20"/>
          <w:lang w:val="en-US"/>
        </w:rPr>
        <w:t xml:space="preserve"> (2019: 34), sumber data primer terdiri dari observasi, wawancara, dan kuesioner.</w:t>
      </w:r>
      <w:r w:rsidRPr="0082197A">
        <w:rPr>
          <w:rFonts w:ascii="Arial" w:hAnsi="Arial"/>
          <w:sz w:val="20"/>
          <w:szCs w:val="20"/>
          <w:lang w:val="en-US"/>
        </w:rPr>
        <w:t xml:space="preserve"> </w:t>
      </w:r>
      <w:r w:rsidRPr="0082197A">
        <w:rPr>
          <w:rFonts w:ascii="Arial" w:hAnsi="Arial"/>
          <w:sz w:val="20"/>
          <w:szCs w:val="20"/>
          <w:lang w:val="en-US"/>
        </w:rPr>
        <w:t>Sumber data yang digunakan penulis adalah wawancara dan observasi.</w:t>
      </w:r>
      <w:r w:rsidR="0082197A" w:rsidRPr="0082197A">
        <w:rPr>
          <w:rFonts w:ascii="Arial" w:hAnsi="Arial"/>
          <w:sz w:val="20"/>
          <w:szCs w:val="20"/>
          <w:lang w:val="en-US"/>
        </w:rPr>
        <w:t xml:space="preserve"> Kemudian, data sekunder yang digunakan penulis adalah berupa dokumentasi atau data yang tidak perlu diolah kembali. </w:t>
      </w:r>
      <w:r w:rsidR="0082197A">
        <w:rPr>
          <w:rFonts w:ascii="Arial" w:hAnsi="Arial"/>
          <w:sz w:val="20"/>
          <w:szCs w:val="20"/>
          <w:lang w:val="en-US"/>
        </w:rPr>
        <w:tab/>
      </w:r>
      <w:r w:rsidR="0082197A">
        <w:rPr>
          <w:rFonts w:ascii="Arial" w:hAnsi="Arial"/>
          <w:sz w:val="20"/>
          <w:szCs w:val="20"/>
          <w:lang w:val="en-US"/>
        </w:rPr>
        <w:tab/>
      </w:r>
      <w:r w:rsidR="0082197A">
        <w:rPr>
          <w:rFonts w:ascii="Arial" w:hAnsi="Arial"/>
          <w:sz w:val="20"/>
          <w:szCs w:val="20"/>
          <w:lang w:val="en-US"/>
        </w:rPr>
        <w:tab/>
      </w:r>
      <w:r w:rsidR="0082197A">
        <w:rPr>
          <w:rFonts w:ascii="Arial" w:hAnsi="Arial"/>
          <w:sz w:val="20"/>
          <w:szCs w:val="20"/>
          <w:lang w:val="en-US"/>
        </w:rPr>
        <w:tab/>
      </w:r>
      <w:r w:rsidR="002C3162">
        <w:rPr>
          <w:rFonts w:ascii="Arial" w:hAnsi="Arial"/>
          <w:sz w:val="20"/>
          <w:szCs w:val="20"/>
          <w:lang w:val="en-US"/>
        </w:rPr>
        <w:t>Kemudian, t</w:t>
      </w:r>
      <w:r w:rsidR="0082197A">
        <w:rPr>
          <w:rFonts w:ascii="Arial" w:hAnsi="Arial"/>
          <w:sz w:val="20"/>
          <w:szCs w:val="20"/>
          <w:lang w:val="en-US"/>
        </w:rPr>
        <w:t>erdapat tiga jenis informan yang dibutuhkan dalam memenuhi analisis data penulis, yakni informan kunci, informan utama, dan informan pelengkap.</w:t>
      </w:r>
      <w:r w:rsidR="0082197A" w:rsidRPr="0082197A">
        <w:rPr>
          <w:rFonts w:ascii="Arial" w:hAnsi="Arial"/>
          <w:sz w:val="20"/>
          <w:szCs w:val="20"/>
          <w:lang w:val="en-US"/>
        </w:rPr>
        <w:t xml:space="preserve"> </w:t>
      </w:r>
      <w:r w:rsidR="006076C3">
        <w:rPr>
          <w:rFonts w:ascii="Arial" w:hAnsi="Arial"/>
          <w:sz w:val="20"/>
          <w:szCs w:val="20"/>
          <w:lang w:val="en-US"/>
        </w:rPr>
        <w:t>Selanjutnya,</w:t>
      </w:r>
      <w:r w:rsidR="0082197A" w:rsidRPr="0082197A">
        <w:rPr>
          <w:rFonts w:ascii="Arial" w:hAnsi="Arial"/>
          <w:sz w:val="20"/>
          <w:szCs w:val="20"/>
          <w:lang w:val="en-US"/>
        </w:rPr>
        <w:t xml:space="preserve"> teknik analisis data yang digunakan penulis</w:t>
      </w:r>
      <w:r w:rsidR="006076C3">
        <w:rPr>
          <w:rFonts w:ascii="Arial" w:hAnsi="Arial"/>
          <w:sz w:val="20"/>
          <w:szCs w:val="20"/>
          <w:lang w:val="en-US"/>
        </w:rPr>
        <w:t xml:space="preserve"> di antaranya </w:t>
      </w:r>
      <w:r w:rsidR="0082197A" w:rsidRPr="0082197A">
        <w:rPr>
          <w:rFonts w:ascii="Arial" w:hAnsi="Arial"/>
          <w:sz w:val="20"/>
          <w:szCs w:val="20"/>
          <w:lang w:val="en-US"/>
        </w:rPr>
        <w:t>pengumpulan data, reduksi data, penyajian data, dan penarikan kesimpulan.</w:t>
      </w:r>
    </w:p>
    <w:p w14:paraId="77DF8334" w14:textId="77777777" w:rsidR="005F4AA7" w:rsidRPr="005F4AA7" w:rsidRDefault="005F4AA7" w:rsidP="005F4AA7">
      <w:pPr>
        <w:tabs>
          <w:tab w:val="left" w:pos="426"/>
        </w:tabs>
        <w:spacing w:after="0" w:line="360" w:lineRule="auto"/>
        <w:jc w:val="both"/>
        <w:rPr>
          <w:rFonts w:ascii="Arial" w:hAnsi="Arial"/>
          <w:sz w:val="20"/>
          <w:szCs w:val="20"/>
          <w:lang w:val="en-US"/>
        </w:rPr>
      </w:pPr>
    </w:p>
    <w:p w14:paraId="43F88A93" w14:textId="77777777" w:rsidR="004B5279" w:rsidRPr="00721B43" w:rsidRDefault="004B5279" w:rsidP="004B5279">
      <w:pPr>
        <w:spacing w:after="0" w:line="360" w:lineRule="auto"/>
        <w:outlineLvl w:val="0"/>
        <w:rPr>
          <w:rFonts w:ascii="Arial" w:hAnsi="Arial" w:cs="Arial"/>
          <w:b/>
        </w:rPr>
      </w:pPr>
      <w:r w:rsidRPr="00721B43">
        <w:rPr>
          <w:rFonts w:ascii="Arial" w:hAnsi="Arial" w:cs="Arial"/>
          <w:b/>
          <w:lang w:val="en-US"/>
        </w:rPr>
        <w:t xml:space="preserve">4. </w:t>
      </w:r>
      <w:r w:rsidRPr="00721B43">
        <w:rPr>
          <w:rFonts w:ascii="Arial" w:hAnsi="Arial" w:cs="Arial"/>
          <w:b/>
        </w:rPr>
        <w:t>HASI</w:t>
      </w:r>
      <w:r w:rsidRPr="00721B43">
        <w:rPr>
          <w:rFonts w:ascii="Arial" w:hAnsi="Arial" w:cs="Arial"/>
          <w:b/>
          <w:lang w:val="en-US"/>
        </w:rPr>
        <w:t xml:space="preserve">L </w:t>
      </w:r>
      <w:proofErr w:type="spellStart"/>
      <w:r w:rsidRPr="00721B43">
        <w:rPr>
          <w:rFonts w:ascii="Arial" w:hAnsi="Arial" w:cs="Arial"/>
          <w:b/>
        </w:rPr>
        <w:t>DAN</w:t>
      </w:r>
      <w:r w:rsidRPr="00721B43">
        <w:rPr>
          <w:rFonts w:ascii="Arial" w:hAnsi="Arial" w:cs="Arial"/>
          <w:b/>
          <w:color w:val="FFFFFF"/>
        </w:rPr>
        <w:t>p</w:t>
      </w:r>
      <w:r w:rsidRPr="00721B43">
        <w:rPr>
          <w:rFonts w:ascii="Arial" w:hAnsi="Arial" w:cs="Arial"/>
          <w:b/>
        </w:rPr>
        <w:t>PEMBAHASAN</w:t>
      </w:r>
      <w:proofErr w:type="spellEnd"/>
    </w:p>
    <w:p w14:paraId="7374F8A9" w14:textId="69744F6C" w:rsidR="006076C3" w:rsidRDefault="004B5279" w:rsidP="004B5279">
      <w:pPr>
        <w:spacing w:after="0" w:line="360" w:lineRule="auto"/>
        <w:jc w:val="both"/>
        <w:outlineLvl w:val="0"/>
        <w:rPr>
          <w:rFonts w:ascii="Arial" w:hAnsi="Arial" w:cs="Arial"/>
          <w:b/>
          <w:lang w:val="en-US"/>
        </w:rPr>
      </w:pPr>
      <w:r w:rsidRPr="00721B43">
        <w:rPr>
          <w:rFonts w:ascii="Arial" w:hAnsi="Arial" w:cs="Arial"/>
          <w:b/>
          <w:lang w:val="en-US"/>
        </w:rPr>
        <w:t>4.1 Gambaran Umum Lokasi Penelitian</w:t>
      </w:r>
    </w:p>
    <w:p w14:paraId="0DE7521D" w14:textId="39A62496" w:rsidR="006076C3" w:rsidRPr="006076C3" w:rsidRDefault="006076C3" w:rsidP="006076C3">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6076C3">
        <w:rPr>
          <w:rFonts w:ascii="Arial" w:hAnsi="Arial"/>
          <w:sz w:val="20"/>
          <w:szCs w:val="20"/>
          <w:lang w:val="en-US"/>
        </w:rPr>
        <w:t xml:space="preserve">Bali sebagai salah satu pulau pariwisata di Indonesia diisi oleh masyarakat yang beragam. Masyarakat Hindu menjadi </w:t>
      </w:r>
      <w:r w:rsidRPr="006076C3">
        <w:rPr>
          <w:rFonts w:ascii="Arial" w:hAnsi="Arial"/>
          <w:sz w:val="20"/>
          <w:szCs w:val="20"/>
          <w:lang w:val="en-US"/>
        </w:rPr>
        <w:lastRenderedPageBreak/>
        <w:t xml:space="preserve">kelompok yang mendominasi pulau ini. Data dari BPS (2018) menunjukkan 83,5% atau 3.247.283 dari total penduduk Bali didominasi oleh umat beragama Hindu. Pulau Dewata ini sangat terkenal dengan kehidupan </w:t>
      </w:r>
      <w:proofErr w:type="spellStart"/>
      <w:r w:rsidRPr="006076C3">
        <w:rPr>
          <w:rFonts w:ascii="Arial" w:hAnsi="Arial"/>
          <w:sz w:val="20"/>
          <w:szCs w:val="20"/>
          <w:lang w:val="en-US"/>
        </w:rPr>
        <w:t>toleransinya</w:t>
      </w:r>
      <w:proofErr w:type="spellEnd"/>
      <w:r w:rsidRPr="006076C3">
        <w:rPr>
          <w:rFonts w:ascii="Arial" w:hAnsi="Arial"/>
          <w:sz w:val="20"/>
          <w:szCs w:val="20"/>
          <w:lang w:val="en-US"/>
        </w:rPr>
        <w:t xml:space="preserve">. Hal ini tergambar dari umat beragama Hindu sebagai penduduk dominan mampu mengayomi keberadaan masyarakat minoritas seperti umat Islam, Kristen, Buddha, dan </w:t>
      </w:r>
      <w:proofErr w:type="spellStart"/>
      <w:r w:rsidRPr="006076C3">
        <w:rPr>
          <w:rFonts w:ascii="Arial" w:hAnsi="Arial"/>
          <w:sz w:val="20"/>
          <w:szCs w:val="20"/>
          <w:lang w:val="en-US"/>
        </w:rPr>
        <w:t>Konghucu</w:t>
      </w:r>
      <w:proofErr w:type="spellEnd"/>
      <w:r w:rsidRPr="006076C3">
        <w:rPr>
          <w:rFonts w:ascii="Arial" w:hAnsi="Arial"/>
          <w:sz w:val="20"/>
          <w:szCs w:val="20"/>
          <w:lang w:val="en-US"/>
        </w:rPr>
        <w:t xml:space="preserve">. Kehidupan toleransi di Bali diwakilkan dengan tempat peribadatan lima agama, yakni Puja Mandala. Puja Mandala adalah tempat ibadah sekaligus tempat wisata yang di dalamnya terdapat 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Gereja Katolik Maria Bunda Segala Bangsa, Vihara Buddha Guna, Gereja Protestan GKPB Jemaat Bukit Dua, dan Pura </w:t>
      </w:r>
      <w:proofErr w:type="spellStart"/>
      <w:r w:rsidRPr="006076C3">
        <w:rPr>
          <w:rFonts w:ascii="Arial" w:hAnsi="Arial"/>
          <w:sz w:val="20"/>
          <w:szCs w:val="20"/>
          <w:lang w:val="en-US"/>
        </w:rPr>
        <w:t>Jagatnatha</w:t>
      </w:r>
      <w:proofErr w:type="spellEnd"/>
      <w:r w:rsidRPr="006076C3">
        <w:rPr>
          <w:rFonts w:ascii="Arial" w:hAnsi="Arial"/>
          <w:sz w:val="20"/>
          <w:szCs w:val="20"/>
          <w:lang w:val="en-US"/>
        </w:rPr>
        <w:t>.</w:t>
      </w:r>
    </w:p>
    <w:p w14:paraId="683ADB6A" w14:textId="34E0398D" w:rsidR="006076C3" w:rsidRPr="006076C3" w:rsidRDefault="006076C3" w:rsidP="006076C3">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6076C3">
        <w:rPr>
          <w:rFonts w:ascii="Arial" w:hAnsi="Arial"/>
          <w:sz w:val="20"/>
          <w:szCs w:val="20"/>
          <w:lang w:val="en-US"/>
        </w:rPr>
        <w:t xml:space="preserve">Fokus utama penelitian penulis di antara lima tempat ibadah yang ada di Puja Mandala adalah 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Alasan penulis berfokus pada 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karena masjid ini merupakan masjid percontohan kedua tingkat nasional dan juara pertama tingkat provinsi. Penghargaan ini berdasarkan keberhasilan masjid dalam menjalankan banyak kegiatan dan memiliki dampak berarti bagi masyarakat, baik masyarakat </w:t>
      </w:r>
      <w:proofErr w:type="spellStart"/>
      <w:r w:rsidRPr="006076C3">
        <w:rPr>
          <w:rFonts w:ascii="Arial" w:hAnsi="Arial"/>
          <w:sz w:val="20"/>
          <w:szCs w:val="20"/>
          <w:lang w:val="en-US"/>
        </w:rPr>
        <w:t>muslim</w:t>
      </w:r>
      <w:proofErr w:type="spellEnd"/>
      <w:r w:rsidRPr="006076C3">
        <w:rPr>
          <w:rFonts w:ascii="Arial" w:hAnsi="Arial"/>
          <w:sz w:val="20"/>
          <w:szCs w:val="20"/>
          <w:lang w:val="en-US"/>
        </w:rPr>
        <w:t xml:space="preserve"> maupun </w:t>
      </w:r>
      <w:proofErr w:type="spellStart"/>
      <w:r w:rsidRPr="006076C3">
        <w:rPr>
          <w:rFonts w:ascii="Arial" w:hAnsi="Arial"/>
          <w:sz w:val="20"/>
          <w:szCs w:val="20"/>
          <w:lang w:val="en-US"/>
        </w:rPr>
        <w:t>nonmuslim</w:t>
      </w:r>
      <w:proofErr w:type="spellEnd"/>
      <w:r w:rsidRPr="006076C3">
        <w:rPr>
          <w:rFonts w:ascii="Arial" w:hAnsi="Arial"/>
          <w:sz w:val="20"/>
          <w:szCs w:val="20"/>
          <w:lang w:val="en-US"/>
        </w:rPr>
        <w:t xml:space="preserve">. Banyaknya program yang berdampak tidak terlepas dari peran aktif organisasi dan bidang yang mengisi 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Beberapa organisasi dan bidang tersebut diantaranya: Bidang Ibadah dan Dakwah, Rukun </w:t>
      </w:r>
      <w:proofErr w:type="spellStart"/>
      <w:r w:rsidRPr="006076C3">
        <w:rPr>
          <w:rFonts w:ascii="Arial" w:hAnsi="Arial"/>
          <w:sz w:val="20"/>
          <w:szCs w:val="20"/>
          <w:lang w:val="en-US"/>
        </w:rPr>
        <w:t>Kifayah</w:t>
      </w:r>
      <w:proofErr w:type="spellEnd"/>
      <w:r w:rsidRPr="006076C3">
        <w:rPr>
          <w:rFonts w:ascii="Arial" w:hAnsi="Arial"/>
          <w:sz w:val="20"/>
          <w:szCs w:val="20"/>
          <w:lang w:val="en-US"/>
        </w:rPr>
        <w:t xml:space="preserve"> Islam, Muslimah 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w:t>
      </w:r>
      <w:proofErr w:type="spellStart"/>
      <w:r w:rsidRPr="006076C3">
        <w:rPr>
          <w:rFonts w:ascii="Arial" w:hAnsi="Arial"/>
          <w:sz w:val="20"/>
          <w:szCs w:val="20"/>
          <w:lang w:val="en-US"/>
        </w:rPr>
        <w:t>Musmaiba</w:t>
      </w:r>
      <w:proofErr w:type="spellEnd"/>
      <w:r w:rsidRPr="006076C3">
        <w:rPr>
          <w:rFonts w:ascii="Arial" w:hAnsi="Arial"/>
          <w:sz w:val="20"/>
          <w:szCs w:val="20"/>
          <w:lang w:val="en-US"/>
        </w:rPr>
        <w:t xml:space="preserve">), Ikatan Remaja 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w:t>
      </w:r>
      <w:proofErr w:type="spellStart"/>
      <w:r w:rsidRPr="006076C3">
        <w:rPr>
          <w:rFonts w:ascii="Arial" w:hAnsi="Arial"/>
          <w:sz w:val="20"/>
          <w:szCs w:val="20"/>
          <w:lang w:val="en-US"/>
        </w:rPr>
        <w:t>Irmaiba</w:t>
      </w:r>
      <w:proofErr w:type="spellEnd"/>
      <w:r w:rsidRPr="006076C3">
        <w:rPr>
          <w:rFonts w:ascii="Arial" w:hAnsi="Arial"/>
          <w:sz w:val="20"/>
          <w:szCs w:val="20"/>
          <w:lang w:val="en-US"/>
        </w:rPr>
        <w:t xml:space="preserve">), Lembaga Amil Zakat </w:t>
      </w:r>
      <w:r w:rsidRPr="006076C3">
        <w:rPr>
          <w:rFonts w:ascii="Arial" w:hAnsi="Arial"/>
          <w:sz w:val="20"/>
          <w:szCs w:val="20"/>
          <w:lang w:val="en-US"/>
        </w:rPr>
        <w:t xml:space="preserve">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w:t>
      </w:r>
      <w:proofErr w:type="spellStart"/>
      <w:r w:rsidRPr="006076C3">
        <w:rPr>
          <w:rFonts w:ascii="Arial" w:hAnsi="Arial"/>
          <w:sz w:val="20"/>
          <w:szCs w:val="20"/>
          <w:lang w:val="en-US"/>
        </w:rPr>
        <w:t>Lazmaiba</w:t>
      </w:r>
      <w:proofErr w:type="spellEnd"/>
      <w:r w:rsidRPr="006076C3">
        <w:rPr>
          <w:rFonts w:ascii="Arial" w:hAnsi="Arial"/>
          <w:sz w:val="20"/>
          <w:szCs w:val="20"/>
          <w:lang w:val="en-US"/>
        </w:rPr>
        <w:t xml:space="preserve">), TPQ dan </w:t>
      </w:r>
      <w:proofErr w:type="spellStart"/>
      <w:r w:rsidRPr="006076C3">
        <w:rPr>
          <w:rFonts w:ascii="Arial" w:hAnsi="Arial"/>
          <w:sz w:val="20"/>
          <w:szCs w:val="20"/>
          <w:lang w:val="en-US"/>
        </w:rPr>
        <w:t>Madin</w:t>
      </w:r>
      <w:proofErr w:type="spellEnd"/>
      <w:r w:rsidRPr="006076C3">
        <w:rPr>
          <w:rFonts w:ascii="Arial" w:hAnsi="Arial"/>
          <w:sz w:val="20"/>
          <w:szCs w:val="20"/>
          <w:lang w:val="en-US"/>
        </w:rPr>
        <w:t xml:space="preserve"> Ula, Pesantren </w:t>
      </w:r>
      <w:proofErr w:type="spellStart"/>
      <w:r w:rsidRPr="006076C3">
        <w:rPr>
          <w:rFonts w:ascii="Arial" w:hAnsi="Arial"/>
          <w:sz w:val="20"/>
          <w:szCs w:val="20"/>
          <w:lang w:val="en-US"/>
        </w:rPr>
        <w:t>Tahfidz</w:t>
      </w:r>
      <w:proofErr w:type="spellEnd"/>
      <w:r w:rsidRPr="006076C3">
        <w:rPr>
          <w:rFonts w:ascii="Arial" w:hAnsi="Arial"/>
          <w:sz w:val="20"/>
          <w:szCs w:val="20"/>
          <w:lang w:val="en-US"/>
        </w:rPr>
        <w:t xml:space="preserve">, </w:t>
      </w:r>
      <w:proofErr w:type="spellStart"/>
      <w:r w:rsidRPr="006076C3">
        <w:rPr>
          <w:rFonts w:ascii="Arial" w:hAnsi="Arial"/>
          <w:sz w:val="20"/>
          <w:szCs w:val="20"/>
          <w:lang w:val="en-US"/>
        </w:rPr>
        <w:t>Madin</w:t>
      </w:r>
      <w:proofErr w:type="spellEnd"/>
      <w:r w:rsidRPr="006076C3">
        <w:rPr>
          <w:rFonts w:ascii="Arial" w:hAnsi="Arial"/>
          <w:sz w:val="20"/>
          <w:szCs w:val="20"/>
          <w:lang w:val="en-US"/>
        </w:rPr>
        <w:t xml:space="preserve"> </w:t>
      </w:r>
      <w:proofErr w:type="spellStart"/>
      <w:r w:rsidRPr="006076C3">
        <w:rPr>
          <w:rFonts w:ascii="Arial" w:hAnsi="Arial"/>
          <w:sz w:val="20"/>
          <w:szCs w:val="20"/>
          <w:lang w:val="en-US"/>
        </w:rPr>
        <w:t>Wustha</w:t>
      </w:r>
      <w:proofErr w:type="spellEnd"/>
      <w:r w:rsidRPr="006076C3">
        <w:rPr>
          <w:rFonts w:ascii="Arial" w:hAnsi="Arial"/>
          <w:sz w:val="20"/>
          <w:szCs w:val="20"/>
          <w:lang w:val="en-US"/>
        </w:rPr>
        <w:t xml:space="preserve">, Event Organizer, Santunan Yatim dan </w:t>
      </w:r>
      <w:proofErr w:type="spellStart"/>
      <w:r w:rsidRPr="006076C3">
        <w:rPr>
          <w:rFonts w:ascii="Arial" w:hAnsi="Arial"/>
          <w:sz w:val="20"/>
          <w:szCs w:val="20"/>
          <w:lang w:val="en-US"/>
        </w:rPr>
        <w:t>Duafa</w:t>
      </w:r>
      <w:proofErr w:type="spellEnd"/>
      <w:r w:rsidRPr="006076C3">
        <w:rPr>
          <w:rFonts w:ascii="Arial" w:hAnsi="Arial"/>
          <w:sz w:val="20"/>
          <w:szCs w:val="20"/>
          <w:lang w:val="en-US"/>
        </w:rPr>
        <w:t>, Muallaf, Bidang Usaha Masjid, Bidang Pariwisata, Bidang Perpustakaan, dan Bidang Pelayanan Kesehatan.</w:t>
      </w:r>
    </w:p>
    <w:p w14:paraId="3792AEAD" w14:textId="37B382A5" w:rsidR="006076C3" w:rsidRPr="00273E0F" w:rsidRDefault="006076C3" w:rsidP="006076C3">
      <w:pPr>
        <w:tabs>
          <w:tab w:val="left" w:pos="426"/>
        </w:tabs>
        <w:spacing w:after="0" w:line="360" w:lineRule="auto"/>
        <w:jc w:val="both"/>
        <w:rPr>
          <w:rFonts w:ascii="Arial" w:hAnsi="Arial"/>
          <w:sz w:val="20"/>
          <w:szCs w:val="20"/>
          <w:lang w:val="en-US"/>
        </w:rPr>
      </w:pPr>
      <w:r>
        <w:rPr>
          <w:rFonts w:ascii="Arial" w:hAnsi="Arial"/>
          <w:sz w:val="20"/>
          <w:szCs w:val="20"/>
          <w:lang w:val="en-US"/>
        </w:rPr>
        <w:tab/>
      </w:r>
      <w:proofErr w:type="spellStart"/>
      <w:r w:rsidRPr="006076C3">
        <w:rPr>
          <w:rFonts w:ascii="Arial" w:hAnsi="Arial"/>
          <w:sz w:val="20"/>
          <w:szCs w:val="20"/>
          <w:lang w:val="en-US"/>
        </w:rPr>
        <w:t>Musmaiba</w:t>
      </w:r>
      <w:proofErr w:type="spellEnd"/>
      <w:r w:rsidRPr="006076C3">
        <w:rPr>
          <w:rFonts w:ascii="Arial" w:hAnsi="Arial"/>
          <w:sz w:val="20"/>
          <w:szCs w:val="20"/>
          <w:lang w:val="en-US"/>
        </w:rPr>
        <w:t xml:space="preserve"> merupakan satu di antara banyaknya organisasi dan bidang yang paling aktif di Masjid Agung Ibnu </w:t>
      </w:r>
      <w:proofErr w:type="spellStart"/>
      <w:r w:rsidRPr="006076C3">
        <w:rPr>
          <w:rFonts w:ascii="Arial" w:hAnsi="Arial"/>
          <w:sz w:val="20"/>
          <w:szCs w:val="20"/>
          <w:lang w:val="en-US"/>
        </w:rPr>
        <w:t>Batutah</w:t>
      </w:r>
      <w:proofErr w:type="spellEnd"/>
      <w:r w:rsidRPr="006076C3">
        <w:rPr>
          <w:rFonts w:ascii="Arial" w:hAnsi="Arial"/>
          <w:sz w:val="20"/>
          <w:szCs w:val="20"/>
          <w:lang w:val="en-US"/>
        </w:rPr>
        <w:t xml:space="preserve"> dan pihak dari tempat ibadah lain pun mengakui akan keaktifan dari organisasi ini. Kelancaran banyak program-program yang diadakan di masjid tidak lepas dari peran aktif </w:t>
      </w:r>
      <w:proofErr w:type="spellStart"/>
      <w:r w:rsidRPr="006076C3">
        <w:rPr>
          <w:rFonts w:ascii="Arial" w:hAnsi="Arial"/>
          <w:sz w:val="20"/>
          <w:szCs w:val="20"/>
          <w:lang w:val="en-US"/>
        </w:rPr>
        <w:t>Musmaib</w:t>
      </w:r>
      <w:r w:rsidR="00B66DC5">
        <w:rPr>
          <w:rFonts w:ascii="Arial" w:hAnsi="Arial"/>
          <w:sz w:val="20"/>
          <w:szCs w:val="20"/>
          <w:lang w:val="en-US"/>
        </w:rPr>
        <w:t>a</w:t>
      </w:r>
      <w:proofErr w:type="spellEnd"/>
      <w:r w:rsidR="00B66DC5">
        <w:rPr>
          <w:rFonts w:ascii="Arial" w:hAnsi="Arial"/>
          <w:sz w:val="20"/>
          <w:szCs w:val="20"/>
          <w:lang w:val="en-US"/>
        </w:rPr>
        <w:t xml:space="preserve"> </w:t>
      </w:r>
      <w:r w:rsidR="00B66DC5" w:rsidRPr="005B306A">
        <w:rPr>
          <w:rFonts w:ascii="Arial" w:hAnsi="Arial"/>
          <w:sz w:val="20"/>
          <w:szCs w:val="20"/>
          <w:lang w:val="en-US"/>
        </w:rPr>
        <w:t>(</w:t>
      </w:r>
      <w:proofErr w:type="spellStart"/>
      <w:r w:rsidR="00B66DC5" w:rsidRPr="005B306A">
        <w:rPr>
          <w:rFonts w:ascii="Arial" w:hAnsi="Arial"/>
          <w:sz w:val="20"/>
          <w:szCs w:val="20"/>
          <w:lang w:val="en-US"/>
        </w:rPr>
        <w:t>Herdina</w:t>
      </w:r>
      <w:proofErr w:type="spellEnd"/>
      <w:r w:rsidR="00B66DC5" w:rsidRPr="005B306A">
        <w:rPr>
          <w:rFonts w:ascii="Arial" w:hAnsi="Arial"/>
          <w:sz w:val="20"/>
          <w:szCs w:val="20"/>
          <w:lang w:val="en-US"/>
        </w:rPr>
        <w:t xml:space="preserve">, Sekretaris </w:t>
      </w:r>
      <w:proofErr w:type="spellStart"/>
      <w:r w:rsidR="00B66DC5" w:rsidRPr="005B306A">
        <w:rPr>
          <w:rFonts w:ascii="Arial" w:hAnsi="Arial"/>
          <w:sz w:val="20"/>
          <w:szCs w:val="20"/>
          <w:lang w:val="en-US"/>
        </w:rPr>
        <w:t>Musmaiba</w:t>
      </w:r>
      <w:proofErr w:type="spellEnd"/>
      <w:r w:rsidR="00B66DC5" w:rsidRPr="005B306A">
        <w:rPr>
          <w:rFonts w:ascii="Arial" w:hAnsi="Arial"/>
          <w:sz w:val="20"/>
          <w:szCs w:val="20"/>
          <w:lang w:val="en-US"/>
        </w:rPr>
        <w:t>, wawancara 21 September 2022).</w:t>
      </w:r>
    </w:p>
    <w:p w14:paraId="626B55FB" w14:textId="6E5AB311" w:rsidR="006076C3" w:rsidRPr="00273E0F" w:rsidRDefault="006076C3" w:rsidP="004B5279">
      <w:pPr>
        <w:spacing w:after="0" w:line="360" w:lineRule="auto"/>
        <w:jc w:val="both"/>
        <w:outlineLvl w:val="0"/>
        <w:rPr>
          <w:rFonts w:ascii="Arial" w:hAnsi="Arial" w:cs="Arial"/>
          <w:b/>
          <w:sz w:val="20"/>
          <w:szCs w:val="20"/>
          <w:lang w:val="en-US"/>
        </w:rPr>
      </w:pPr>
    </w:p>
    <w:p w14:paraId="04A9C150" w14:textId="5BD7F0B4" w:rsidR="004B5279" w:rsidRPr="00273E0F" w:rsidRDefault="004B5279" w:rsidP="004B5279">
      <w:pPr>
        <w:spacing w:line="360" w:lineRule="auto"/>
        <w:jc w:val="both"/>
        <w:rPr>
          <w:rFonts w:ascii="Arial" w:hAnsi="Arial" w:cs="Arial"/>
          <w:b/>
          <w:bCs/>
          <w:lang w:val="en-US"/>
        </w:rPr>
      </w:pPr>
      <w:r w:rsidRPr="00273E0F">
        <w:rPr>
          <w:rFonts w:ascii="Arial" w:hAnsi="Arial" w:cs="Arial"/>
          <w:b/>
          <w:bCs/>
          <w:lang w:val="en-US"/>
        </w:rPr>
        <w:t xml:space="preserve">4.2 </w:t>
      </w:r>
      <w:r w:rsidR="00C859C4" w:rsidRPr="00273E0F">
        <w:rPr>
          <w:rFonts w:ascii="Arial" w:hAnsi="Arial" w:cs="Arial"/>
          <w:b/>
          <w:bCs/>
          <w:lang w:val="en-US"/>
        </w:rPr>
        <w:t xml:space="preserve">Muslimah Masjid Agung Ibnu </w:t>
      </w:r>
      <w:proofErr w:type="spellStart"/>
      <w:r w:rsidR="00C859C4" w:rsidRPr="00273E0F">
        <w:rPr>
          <w:rFonts w:ascii="Arial" w:hAnsi="Arial" w:cs="Arial"/>
          <w:b/>
          <w:bCs/>
          <w:lang w:val="en-US"/>
        </w:rPr>
        <w:t>Batutah</w:t>
      </w:r>
      <w:proofErr w:type="spellEnd"/>
      <w:r w:rsidRPr="00273E0F">
        <w:rPr>
          <w:rFonts w:ascii="Arial" w:hAnsi="Arial" w:cs="Arial"/>
          <w:b/>
          <w:bCs/>
          <w:lang w:val="en-US"/>
        </w:rPr>
        <w:t xml:space="preserve"> </w:t>
      </w:r>
    </w:p>
    <w:p w14:paraId="06F29D6E" w14:textId="00AD7F66" w:rsidR="00C859C4" w:rsidRDefault="00C859C4" w:rsidP="00C859C4">
      <w:pPr>
        <w:tabs>
          <w:tab w:val="left" w:pos="426"/>
        </w:tabs>
        <w:spacing w:after="0" w:line="360" w:lineRule="auto"/>
        <w:jc w:val="both"/>
        <w:rPr>
          <w:rFonts w:ascii="Arial" w:hAnsi="Arial"/>
          <w:sz w:val="20"/>
          <w:szCs w:val="20"/>
          <w:lang w:val="en-US"/>
        </w:rPr>
      </w:pPr>
      <w:r w:rsidRPr="00273E0F">
        <w:rPr>
          <w:rFonts w:ascii="Arial" w:hAnsi="Arial"/>
          <w:sz w:val="20"/>
          <w:szCs w:val="20"/>
          <w:lang w:val="en-US"/>
        </w:rPr>
        <w:tab/>
      </w:r>
      <w:r w:rsidRPr="00273E0F">
        <w:rPr>
          <w:rFonts w:ascii="Arial" w:hAnsi="Arial"/>
          <w:sz w:val="20"/>
          <w:szCs w:val="20"/>
          <w:lang w:val="en-US"/>
        </w:rPr>
        <w:t>Struktur Organisasi</w:t>
      </w:r>
      <w:r w:rsidRPr="00C859C4">
        <w:rPr>
          <w:rFonts w:ascii="Arial" w:hAnsi="Arial"/>
          <w:sz w:val="20"/>
          <w:szCs w:val="20"/>
          <w:lang w:val="en-US"/>
        </w:rPr>
        <w:t xml:space="preserve"> </w:t>
      </w:r>
      <w:r w:rsidRPr="00C859C4">
        <w:rPr>
          <w:rFonts w:ascii="Arial" w:hAnsi="Arial"/>
          <w:sz w:val="20"/>
          <w:szCs w:val="20"/>
          <w:lang w:val="en-US"/>
        </w:rPr>
        <w:t xml:space="preserve">Muslimah Masjid Agung Ibnu </w:t>
      </w:r>
      <w:proofErr w:type="spellStart"/>
      <w:r w:rsidRPr="00C859C4">
        <w:rPr>
          <w:rFonts w:ascii="Arial" w:hAnsi="Arial"/>
          <w:sz w:val="20"/>
          <w:szCs w:val="20"/>
          <w:lang w:val="en-US"/>
        </w:rPr>
        <w:t>Batutah</w:t>
      </w:r>
      <w:proofErr w:type="spellEnd"/>
      <w:r w:rsidRPr="00C859C4">
        <w:rPr>
          <w:rFonts w:ascii="Arial" w:hAnsi="Arial"/>
          <w:sz w:val="20"/>
          <w:szCs w:val="20"/>
          <w:lang w:val="en-US"/>
        </w:rPr>
        <w:t xml:space="preserve"> atau disingkat dengan </w:t>
      </w:r>
      <w:proofErr w:type="spellStart"/>
      <w:r w:rsidRPr="00C859C4">
        <w:rPr>
          <w:rFonts w:ascii="Arial" w:hAnsi="Arial"/>
          <w:sz w:val="20"/>
          <w:szCs w:val="20"/>
          <w:lang w:val="en-US"/>
        </w:rPr>
        <w:t>Musmaiba</w:t>
      </w:r>
      <w:proofErr w:type="spellEnd"/>
      <w:r w:rsidRPr="00C859C4">
        <w:rPr>
          <w:rFonts w:ascii="Arial" w:hAnsi="Arial"/>
          <w:sz w:val="20"/>
          <w:szCs w:val="20"/>
          <w:lang w:val="en-US"/>
        </w:rPr>
        <w:t xml:space="preserve"> </w:t>
      </w:r>
      <w:r w:rsidR="00FA2083">
        <w:rPr>
          <w:rFonts w:ascii="Arial" w:hAnsi="Arial"/>
          <w:sz w:val="20"/>
          <w:szCs w:val="20"/>
          <w:lang w:val="en-US"/>
        </w:rPr>
        <w:t xml:space="preserve">merupakan organisasi keagamaan yang </w:t>
      </w:r>
      <w:r w:rsidRPr="00C859C4">
        <w:rPr>
          <w:rFonts w:ascii="Arial" w:hAnsi="Arial"/>
          <w:sz w:val="20"/>
          <w:szCs w:val="20"/>
          <w:lang w:val="en-US"/>
        </w:rPr>
        <w:t xml:space="preserve">diisi oleh beberapa seksi </w:t>
      </w:r>
      <w:proofErr w:type="spellStart"/>
      <w:r w:rsidRPr="00C859C4">
        <w:rPr>
          <w:rFonts w:ascii="Arial" w:hAnsi="Arial"/>
          <w:sz w:val="20"/>
          <w:szCs w:val="20"/>
          <w:lang w:val="en-US"/>
        </w:rPr>
        <w:t>pemakmuran</w:t>
      </w:r>
      <w:proofErr w:type="spellEnd"/>
      <w:r w:rsidRPr="00C859C4">
        <w:rPr>
          <w:rFonts w:ascii="Arial" w:hAnsi="Arial"/>
          <w:sz w:val="20"/>
          <w:szCs w:val="20"/>
          <w:lang w:val="en-US"/>
        </w:rPr>
        <w:t xml:space="preserve"> masjid, </w:t>
      </w:r>
      <w:r w:rsidRPr="00C859C4">
        <w:rPr>
          <w:rFonts w:ascii="Arial" w:hAnsi="Arial"/>
          <w:sz w:val="20"/>
          <w:szCs w:val="20"/>
          <w:lang w:val="en-US"/>
        </w:rPr>
        <w:t>yakni</w:t>
      </w:r>
      <w:r w:rsidRPr="00C859C4">
        <w:rPr>
          <w:rFonts w:ascii="Arial" w:hAnsi="Arial"/>
          <w:sz w:val="20"/>
          <w:szCs w:val="20"/>
          <w:lang w:val="en-US"/>
        </w:rPr>
        <w:t xml:space="preserve"> seksi humas, seksi pengajian, seksi konsumsi, seksi kesenian, seksi arisan, seksi koperasi, dan seksi perawatan jenazah. Organisasi </w:t>
      </w:r>
      <w:proofErr w:type="spellStart"/>
      <w:r w:rsidRPr="00C859C4">
        <w:rPr>
          <w:rFonts w:ascii="Arial" w:hAnsi="Arial"/>
          <w:sz w:val="20"/>
          <w:szCs w:val="20"/>
          <w:lang w:val="en-US"/>
        </w:rPr>
        <w:t>Musmaiba</w:t>
      </w:r>
      <w:proofErr w:type="spellEnd"/>
      <w:r w:rsidRPr="00C859C4">
        <w:rPr>
          <w:rFonts w:ascii="Arial" w:hAnsi="Arial"/>
          <w:sz w:val="20"/>
          <w:szCs w:val="20"/>
          <w:lang w:val="en-US"/>
        </w:rPr>
        <w:t xml:space="preserve"> yang keberadaannya di Masjid Agung Ibnu </w:t>
      </w:r>
      <w:proofErr w:type="spellStart"/>
      <w:r w:rsidRPr="00C859C4">
        <w:rPr>
          <w:rFonts w:ascii="Arial" w:hAnsi="Arial"/>
          <w:sz w:val="20"/>
          <w:szCs w:val="20"/>
          <w:lang w:val="en-US"/>
        </w:rPr>
        <w:t>Batutah</w:t>
      </w:r>
      <w:proofErr w:type="spellEnd"/>
      <w:r w:rsidRPr="00C859C4">
        <w:rPr>
          <w:rFonts w:ascii="Arial" w:hAnsi="Arial"/>
          <w:sz w:val="20"/>
          <w:szCs w:val="20"/>
          <w:lang w:val="en-US"/>
        </w:rPr>
        <w:t xml:space="preserve"> merupakan organisasi induk yang membawahi 21 kelompok pengajian yang tersebar dari Nusa Dua hingga </w:t>
      </w:r>
      <w:proofErr w:type="spellStart"/>
      <w:r w:rsidRPr="00C859C4">
        <w:rPr>
          <w:rFonts w:ascii="Arial" w:hAnsi="Arial"/>
          <w:sz w:val="20"/>
          <w:szCs w:val="20"/>
          <w:lang w:val="en-US"/>
        </w:rPr>
        <w:t>Ungasan</w:t>
      </w:r>
      <w:proofErr w:type="spellEnd"/>
      <w:r w:rsidRPr="00C859C4">
        <w:rPr>
          <w:rFonts w:ascii="Arial" w:hAnsi="Arial"/>
          <w:sz w:val="20"/>
          <w:szCs w:val="20"/>
          <w:lang w:val="en-US"/>
        </w:rPr>
        <w:t xml:space="preserve">. Berdasarkan hasil wawancara, wilayah-wilayah keberadaan kelompok-kelompok tersebut diantaranya: Wilayah </w:t>
      </w:r>
      <w:proofErr w:type="spellStart"/>
      <w:r w:rsidRPr="00C859C4">
        <w:rPr>
          <w:rFonts w:ascii="Arial" w:hAnsi="Arial"/>
          <w:sz w:val="20"/>
          <w:szCs w:val="20"/>
          <w:lang w:val="en-US"/>
        </w:rPr>
        <w:t>Pratama</w:t>
      </w:r>
      <w:proofErr w:type="spellEnd"/>
      <w:r w:rsidRPr="00C859C4">
        <w:rPr>
          <w:rFonts w:ascii="Arial" w:hAnsi="Arial"/>
          <w:sz w:val="20"/>
          <w:szCs w:val="20"/>
          <w:lang w:val="en-US"/>
        </w:rPr>
        <w:t xml:space="preserve">, Perumahan </w:t>
      </w:r>
      <w:proofErr w:type="spellStart"/>
      <w:r w:rsidRPr="00C859C4">
        <w:rPr>
          <w:rFonts w:ascii="Arial" w:hAnsi="Arial"/>
          <w:sz w:val="20"/>
          <w:szCs w:val="20"/>
          <w:lang w:val="en-US"/>
        </w:rPr>
        <w:t>Bualu</w:t>
      </w:r>
      <w:proofErr w:type="spellEnd"/>
      <w:r w:rsidRPr="00C859C4">
        <w:rPr>
          <w:rFonts w:ascii="Arial" w:hAnsi="Arial"/>
          <w:sz w:val="20"/>
          <w:szCs w:val="20"/>
          <w:lang w:val="en-US"/>
        </w:rPr>
        <w:t xml:space="preserve"> Indah dan </w:t>
      </w:r>
      <w:proofErr w:type="spellStart"/>
      <w:r w:rsidRPr="00C859C4">
        <w:rPr>
          <w:rFonts w:ascii="Arial" w:hAnsi="Arial"/>
          <w:sz w:val="20"/>
          <w:szCs w:val="20"/>
          <w:lang w:val="en-US"/>
        </w:rPr>
        <w:t>Siligita</w:t>
      </w:r>
      <w:proofErr w:type="spellEnd"/>
      <w:r w:rsidRPr="00C859C4">
        <w:rPr>
          <w:rFonts w:ascii="Arial" w:hAnsi="Arial"/>
          <w:sz w:val="20"/>
          <w:szCs w:val="20"/>
          <w:lang w:val="en-US"/>
        </w:rPr>
        <w:t xml:space="preserve">, Komplek Asrama Polisi, Perumahan Puri Nusa Dua, Perumahan </w:t>
      </w:r>
      <w:proofErr w:type="spellStart"/>
      <w:r w:rsidRPr="00C859C4">
        <w:rPr>
          <w:rFonts w:ascii="Arial" w:hAnsi="Arial"/>
          <w:sz w:val="20"/>
          <w:szCs w:val="20"/>
          <w:lang w:val="en-US"/>
        </w:rPr>
        <w:lastRenderedPageBreak/>
        <w:t>Mayapada</w:t>
      </w:r>
      <w:proofErr w:type="spellEnd"/>
      <w:r w:rsidRPr="00C859C4">
        <w:rPr>
          <w:rFonts w:ascii="Arial" w:hAnsi="Arial"/>
          <w:sz w:val="20"/>
          <w:szCs w:val="20"/>
          <w:lang w:val="en-US"/>
        </w:rPr>
        <w:t xml:space="preserve">, Perumahan </w:t>
      </w:r>
      <w:proofErr w:type="spellStart"/>
      <w:r w:rsidRPr="00C859C4">
        <w:rPr>
          <w:rFonts w:ascii="Arial" w:hAnsi="Arial"/>
          <w:sz w:val="20"/>
          <w:szCs w:val="20"/>
          <w:lang w:val="en-US"/>
        </w:rPr>
        <w:t>Bisma</w:t>
      </w:r>
      <w:proofErr w:type="spellEnd"/>
      <w:r w:rsidRPr="00C859C4">
        <w:rPr>
          <w:rFonts w:ascii="Arial" w:hAnsi="Arial"/>
          <w:sz w:val="20"/>
          <w:szCs w:val="20"/>
          <w:lang w:val="en-US"/>
        </w:rPr>
        <w:t xml:space="preserve">, Perumahan Wisma Permai, Perumahan Nusa Dua Hill Residence, Perumahan Puri Madani, Perumahan Beranda </w:t>
      </w:r>
      <w:proofErr w:type="spellStart"/>
      <w:r w:rsidRPr="00C859C4">
        <w:rPr>
          <w:rFonts w:ascii="Arial" w:hAnsi="Arial"/>
          <w:sz w:val="20"/>
          <w:szCs w:val="20"/>
          <w:lang w:val="en-US"/>
        </w:rPr>
        <w:t>Mumbul</w:t>
      </w:r>
      <w:proofErr w:type="spellEnd"/>
      <w:r w:rsidRPr="00C859C4">
        <w:rPr>
          <w:rFonts w:ascii="Arial" w:hAnsi="Arial"/>
          <w:sz w:val="20"/>
          <w:szCs w:val="20"/>
          <w:lang w:val="en-US"/>
        </w:rPr>
        <w:t xml:space="preserve">, Wilayah Jalan </w:t>
      </w:r>
      <w:proofErr w:type="spellStart"/>
      <w:r w:rsidRPr="00C859C4">
        <w:rPr>
          <w:rFonts w:ascii="Arial" w:hAnsi="Arial"/>
          <w:sz w:val="20"/>
          <w:szCs w:val="20"/>
          <w:lang w:val="en-US"/>
        </w:rPr>
        <w:t>Darmawangsa</w:t>
      </w:r>
      <w:proofErr w:type="spellEnd"/>
      <w:r w:rsidRPr="00C859C4">
        <w:rPr>
          <w:rFonts w:ascii="Arial" w:hAnsi="Arial"/>
          <w:sz w:val="20"/>
          <w:szCs w:val="20"/>
          <w:lang w:val="en-US"/>
        </w:rPr>
        <w:t xml:space="preserve"> dan Jalan Perintis, Perumahan </w:t>
      </w:r>
      <w:proofErr w:type="spellStart"/>
      <w:r w:rsidRPr="00C859C4">
        <w:rPr>
          <w:rFonts w:ascii="Arial" w:hAnsi="Arial"/>
          <w:sz w:val="20"/>
          <w:szCs w:val="20"/>
          <w:lang w:val="en-US"/>
        </w:rPr>
        <w:t>Mayaloka</w:t>
      </w:r>
      <w:proofErr w:type="spellEnd"/>
      <w:r w:rsidRPr="00C859C4">
        <w:rPr>
          <w:rFonts w:ascii="Arial" w:hAnsi="Arial"/>
          <w:sz w:val="20"/>
          <w:szCs w:val="20"/>
          <w:lang w:val="en-US"/>
        </w:rPr>
        <w:t xml:space="preserve">, Perumahan Puri </w:t>
      </w:r>
      <w:proofErr w:type="spellStart"/>
      <w:r w:rsidRPr="00C859C4">
        <w:rPr>
          <w:rFonts w:ascii="Arial" w:hAnsi="Arial"/>
          <w:sz w:val="20"/>
          <w:szCs w:val="20"/>
          <w:lang w:val="en-US"/>
        </w:rPr>
        <w:t>Kampial</w:t>
      </w:r>
      <w:proofErr w:type="spellEnd"/>
      <w:r w:rsidRPr="00C859C4">
        <w:rPr>
          <w:rFonts w:ascii="Arial" w:hAnsi="Arial"/>
          <w:sz w:val="20"/>
          <w:szCs w:val="20"/>
          <w:lang w:val="en-US"/>
        </w:rPr>
        <w:t xml:space="preserve">, Perumahan </w:t>
      </w:r>
      <w:proofErr w:type="spellStart"/>
      <w:r w:rsidRPr="00C859C4">
        <w:rPr>
          <w:rFonts w:ascii="Arial" w:hAnsi="Arial"/>
          <w:sz w:val="20"/>
          <w:szCs w:val="20"/>
          <w:lang w:val="en-US"/>
        </w:rPr>
        <w:t>Kampial</w:t>
      </w:r>
      <w:proofErr w:type="spellEnd"/>
      <w:r w:rsidRPr="00C859C4">
        <w:rPr>
          <w:rFonts w:ascii="Arial" w:hAnsi="Arial"/>
          <w:sz w:val="20"/>
          <w:szCs w:val="20"/>
          <w:lang w:val="en-US"/>
        </w:rPr>
        <w:t xml:space="preserve"> Indah, Perumahan Pondok </w:t>
      </w:r>
      <w:proofErr w:type="spellStart"/>
      <w:r w:rsidRPr="00C859C4">
        <w:rPr>
          <w:rFonts w:ascii="Arial" w:hAnsi="Arial"/>
          <w:sz w:val="20"/>
          <w:szCs w:val="20"/>
          <w:lang w:val="en-US"/>
        </w:rPr>
        <w:t>Kampial</w:t>
      </w:r>
      <w:proofErr w:type="spellEnd"/>
      <w:r w:rsidRPr="00C859C4">
        <w:rPr>
          <w:rFonts w:ascii="Arial" w:hAnsi="Arial"/>
          <w:sz w:val="20"/>
          <w:szCs w:val="20"/>
          <w:lang w:val="en-US"/>
        </w:rPr>
        <w:t xml:space="preserve">, Perumahan Nusa Puri An-TV, Perumahan Raya </w:t>
      </w:r>
      <w:proofErr w:type="spellStart"/>
      <w:r w:rsidRPr="00C859C4">
        <w:rPr>
          <w:rFonts w:ascii="Arial" w:hAnsi="Arial"/>
          <w:sz w:val="20"/>
          <w:szCs w:val="20"/>
          <w:lang w:val="en-US"/>
        </w:rPr>
        <w:t>Kampial</w:t>
      </w:r>
      <w:proofErr w:type="spellEnd"/>
      <w:r w:rsidRPr="00C859C4">
        <w:rPr>
          <w:rFonts w:ascii="Arial" w:hAnsi="Arial"/>
          <w:sz w:val="20"/>
          <w:szCs w:val="20"/>
          <w:lang w:val="en-US"/>
        </w:rPr>
        <w:t xml:space="preserve">, Perumahan </w:t>
      </w:r>
      <w:proofErr w:type="spellStart"/>
      <w:r w:rsidRPr="00C859C4">
        <w:rPr>
          <w:rFonts w:ascii="Arial" w:hAnsi="Arial"/>
          <w:sz w:val="20"/>
          <w:szCs w:val="20"/>
          <w:lang w:val="en-US"/>
        </w:rPr>
        <w:t>Swandewi</w:t>
      </w:r>
      <w:proofErr w:type="spellEnd"/>
      <w:r w:rsidRPr="00C859C4">
        <w:rPr>
          <w:rFonts w:ascii="Arial" w:hAnsi="Arial"/>
          <w:sz w:val="20"/>
          <w:szCs w:val="20"/>
          <w:lang w:val="en-US"/>
        </w:rPr>
        <w:t xml:space="preserve"> </w:t>
      </w:r>
      <w:proofErr w:type="spellStart"/>
      <w:r w:rsidRPr="00C859C4">
        <w:rPr>
          <w:rFonts w:ascii="Arial" w:hAnsi="Arial"/>
          <w:sz w:val="20"/>
          <w:szCs w:val="20"/>
          <w:lang w:val="en-US"/>
        </w:rPr>
        <w:t>Ungasan</w:t>
      </w:r>
      <w:proofErr w:type="spellEnd"/>
      <w:r w:rsidRPr="00C859C4">
        <w:rPr>
          <w:rFonts w:ascii="Arial" w:hAnsi="Arial"/>
          <w:sz w:val="20"/>
          <w:szCs w:val="20"/>
          <w:lang w:val="en-US"/>
        </w:rPr>
        <w:t xml:space="preserve">, Perumahan Giri Hill Terrace, Wilayah Tanjung, dan Perumahan Taman Baruna Jimbaran. </w:t>
      </w:r>
    </w:p>
    <w:p w14:paraId="53DD6AA9" w14:textId="3B6768A1" w:rsidR="00FA2083" w:rsidRPr="00C859C4" w:rsidRDefault="00FA2083" w:rsidP="00C859C4">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FA2083">
        <w:rPr>
          <w:rFonts w:ascii="Arial" w:hAnsi="Arial"/>
          <w:sz w:val="20"/>
          <w:szCs w:val="20"/>
          <w:lang w:val="en-US"/>
        </w:rPr>
        <w:t xml:space="preserve">Organisasi </w:t>
      </w:r>
      <w:proofErr w:type="spellStart"/>
      <w:r w:rsidRPr="00FA2083">
        <w:rPr>
          <w:rFonts w:ascii="Arial" w:hAnsi="Arial"/>
          <w:sz w:val="20"/>
          <w:szCs w:val="20"/>
          <w:lang w:val="en-US"/>
        </w:rPr>
        <w:t>Musmaiba</w:t>
      </w:r>
      <w:proofErr w:type="spellEnd"/>
      <w:r w:rsidRPr="00FA2083">
        <w:rPr>
          <w:rFonts w:ascii="Arial" w:hAnsi="Arial"/>
          <w:sz w:val="20"/>
          <w:szCs w:val="20"/>
          <w:lang w:val="en-US"/>
        </w:rPr>
        <w:t xml:space="preserve"> adalah salah satu perkumpulan di Masjid Agung Ibnu </w:t>
      </w:r>
      <w:proofErr w:type="spellStart"/>
      <w:r w:rsidRPr="00FA2083">
        <w:rPr>
          <w:rFonts w:ascii="Arial" w:hAnsi="Arial"/>
          <w:sz w:val="20"/>
          <w:szCs w:val="20"/>
          <w:lang w:val="en-US"/>
        </w:rPr>
        <w:t>Batutah</w:t>
      </w:r>
      <w:proofErr w:type="spellEnd"/>
      <w:r w:rsidRPr="00FA2083">
        <w:rPr>
          <w:rFonts w:ascii="Arial" w:hAnsi="Arial"/>
          <w:sz w:val="20"/>
          <w:szCs w:val="20"/>
          <w:lang w:val="en-US"/>
        </w:rPr>
        <w:t xml:space="preserve"> yang memiliki banyak kegiatan dan terbilang sangat aktif. Hal ini tidak terlepas dari kekompakan antaranggota yang bekerja sama dalam menjalankan program-program kegiatan. Seksi-seksi yang mengisi Organisasi </w:t>
      </w:r>
      <w:proofErr w:type="spellStart"/>
      <w:r w:rsidRPr="00FA2083">
        <w:rPr>
          <w:rFonts w:ascii="Arial" w:hAnsi="Arial"/>
          <w:sz w:val="20"/>
          <w:szCs w:val="20"/>
          <w:lang w:val="en-US"/>
        </w:rPr>
        <w:t>Musmaiba</w:t>
      </w:r>
      <w:proofErr w:type="spellEnd"/>
      <w:r w:rsidRPr="00FA2083">
        <w:rPr>
          <w:rFonts w:ascii="Arial" w:hAnsi="Arial"/>
          <w:sz w:val="20"/>
          <w:szCs w:val="20"/>
          <w:lang w:val="en-US"/>
        </w:rPr>
        <w:t xml:space="preserve"> menjadi bagian terpenting dalam keberhasilan setiap kegiatan </w:t>
      </w:r>
      <w:proofErr w:type="spellStart"/>
      <w:r w:rsidRPr="00FA2083">
        <w:rPr>
          <w:rFonts w:ascii="Arial" w:hAnsi="Arial"/>
          <w:sz w:val="20"/>
          <w:szCs w:val="20"/>
          <w:lang w:val="en-US"/>
        </w:rPr>
        <w:t>Musmaiba</w:t>
      </w:r>
      <w:proofErr w:type="spellEnd"/>
      <w:r w:rsidRPr="00FA2083">
        <w:rPr>
          <w:rFonts w:ascii="Arial" w:hAnsi="Arial"/>
          <w:sz w:val="20"/>
          <w:szCs w:val="20"/>
          <w:lang w:val="en-US"/>
        </w:rPr>
        <w:t xml:space="preserve">. Seksi-seksi tersebut di antaranya seksi humas, seksi pengajian, seksi konsumsi, seksi kesenian, seksi koperasi, seksi arisan, dan seksi </w:t>
      </w:r>
      <w:proofErr w:type="spellStart"/>
      <w:r w:rsidRPr="00FA2083">
        <w:rPr>
          <w:rFonts w:ascii="Arial" w:hAnsi="Arial"/>
          <w:sz w:val="20"/>
          <w:szCs w:val="20"/>
          <w:lang w:val="en-US"/>
        </w:rPr>
        <w:t>keperawatan</w:t>
      </w:r>
      <w:proofErr w:type="spellEnd"/>
      <w:r w:rsidRPr="00FA2083">
        <w:rPr>
          <w:rFonts w:ascii="Arial" w:hAnsi="Arial"/>
          <w:sz w:val="20"/>
          <w:szCs w:val="20"/>
          <w:lang w:val="en-US"/>
        </w:rPr>
        <w:t xml:space="preserve"> jenazah. Adapun program-program yang dijalankan Organisasi </w:t>
      </w:r>
      <w:proofErr w:type="spellStart"/>
      <w:r w:rsidRPr="00FA2083">
        <w:rPr>
          <w:rFonts w:ascii="Arial" w:hAnsi="Arial"/>
          <w:sz w:val="20"/>
          <w:szCs w:val="20"/>
          <w:lang w:val="en-US"/>
        </w:rPr>
        <w:t>Musmaiba</w:t>
      </w:r>
      <w:proofErr w:type="spellEnd"/>
      <w:r w:rsidRPr="00FA2083">
        <w:rPr>
          <w:rFonts w:ascii="Arial" w:hAnsi="Arial"/>
          <w:sz w:val="20"/>
          <w:szCs w:val="20"/>
          <w:lang w:val="en-US"/>
        </w:rPr>
        <w:t xml:space="preserve"> di antaranya: </w:t>
      </w:r>
      <w:proofErr w:type="spellStart"/>
      <w:r w:rsidRPr="00FA2083">
        <w:rPr>
          <w:rFonts w:ascii="Arial" w:hAnsi="Arial"/>
          <w:sz w:val="20"/>
          <w:szCs w:val="20"/>
          <w:lang w:val="en-US"/>
        </w:rPr>
        <w:t>tahsin</w:t>
      </w:r>
      <w:proofErr w:type="spellEnd"/>
      <w:r w:rsidRPr="00FA2083">
        <w:rPr>
          <w:rFonts w:ascii="Arial" w:hAnsi="Arial"/>
          <w:sz w:val="20"/>
          <w:szCs w:val="20"/>
          <w:lang w:val="en-US"/>
        </w:rPr>
        <w:t xml:space="preserve"> al-Quran, pengajian fiqih wanita, pembinaan anak yatim dan </w:t>
      </w:r>
      <w:proofErr w:type="spellStart"/>
      <w:r w:rsidRPr="00FA2083">
        <w:rPr>
          <w:rFonts w:ascii="Arial" w:hAnsi="Arial"/>
          <w:sz w:val="20"/>
          <w:szCs w:val="20"/>
          <w:lang w:val="en-US"/>
        </w:rPr>
        <w:t>duafa</w:t>
      </w:r>
      <w:proofErr w:type="spellEnd"/>
      <w:r w:rsidRPr="00FA2083">
        <w:rPr>
          <w:rFonts w:ascii="Arial" w:hAnsi="Arial"/>
          <w:sz w:val="20"/>
          <w:szCs w:val="20"/>
          <w:lang w:val="en-US"/>
        </w:rPr>
        <w:t xml:space="preserve">, seminar, peringatan hari raya besar umat Islam, </w:t>
      </w:r>
      <w:proofErr w:type="spellStart"/>
      <w:r w:rsidRPr="00FA2083">
        <w:rPr>
          <w:rFonts w:ascii="Arial" w:hAnsi="Arial"/>
          <w:sz w:val="20"/>
          <w:szCs w:val="20"/>
          <w:lang w:val="en-US"/>
        </w:rPr>
        <w:t>keperawatan</w:t>
      </w:r>
      <w:proofErr w:type="spellEnd"/>
      <w:r w:rsidRPr="00FA2083">
        <w:rPr>
          <w:rFonts w:ascii="Arial" w:hAnsi="Arial"/>
          <w:sz w:val="20"/>
          <w:szCs w:val="20"/>
          <w:lang w:val="en-US"/>
        </w:rPr>
        <w:t xml:space="preserve"> jenazah, koperasi, dan arisan. </w:t>
      </w:r>
      <w:r w:rsidRPr="00FA2083">
        <w:rPr>
          <w:rFonts w:ascii="Arial" w:hAnsi="Arial"/>
          <w:sz w:val="20"/>
          <w:szCs w:val="20"/>
          <w:lang w:val="en-US"/>
        </w:rPr>
        <w:tab/>
        <w:t xml:space="preserve">Program-program Organisasi </w:t>
      </w:r>
      <w:proofErr w:type="spellStart"/>
      <w:r w:rsidRPr="00FA2083">
        <w:rPr>
          <w:rFonts w:ascii="Arial" w:hAnsi="Arial"/>
          <w:sz w:val="20"/>
          <w:szCs w:val="20"/>
          <w:lang w:val="en-US"/>
        </w:rPr>
        <w:t>Musmaiba</w:t>
      </w:r>
      <w:proofErr w:type="spellEnd"/>
      <w:r w:rsidRPr="00FA2083">
        <w:rPr>
          <w:rFonts w:ascii="Arial" w:hAnsi="Arial"/>
          <w:sz w:val="20"/>
          <w:szCs w:val="20"/>
          <w:lang w:val="en-US"/>
        </w:rPr>
        <w:t xml:space="preserve"> tersebut memiliki dampak yang berarti bagi </w:t>
      </w:r>
      <w:proofErr w:type="spellStart"/>
      <w:r w:rsidRPr="00FA2083">
        <w:rPr>
          <w:rFonts w:ascii="Arial" w:hAnsi="Arial"/>
          <w:sz w:val="20"/>
          <w:szCs w:val="20"/>
          <w:lang w:val="en-US"/>
        </w:rPr>
        <w:t>anggotanya</w:t>
      </w:r>
      <w:proofErr w:type="spellEnd"/>
      <w:r w:rsidRPr="00FA2083">
        <w:rPr>
          <w:rFonts w:ascii="Arial" w:hAnsi="Arial"/>
          <w:sz w:val="20"/>
          <w:szCs w:val="20"/>
          <w:lang w:val="en-US"/>
        </w:rPr>
        <w:t xml:space="preserve"> dan juga masyarakat. Oleh karena hal ini, keberlanjutan dari </w:t>
      </w:r>
      <w:proofErr w:type="spellStart"/>
      <w:r w:rsidRPr="00FA2083">
        <w:rPr>
          <w:rFonts w:ascii="Arial" w:hAnsi="Arial"/>
          <w:sz w:val="20"/>
          <w:szCs w:val="20"/>
          <w:lang w:val="en-US"/>
        </w:rPr>
        <w:t>Musmaiba</w:t>
      </w:r>
      <w:proofErr w:type="spellEnd"/>
      <w:r w:rsidRPr="00FA2083">
        <w:rPr>
          <w:rFonts w:ascii="Arial" w:hAnsi="Arial"/>
          <w:sz w:val="20"/>
          <w:szCs w:val="20"/>
          <w:lang w:val="en-US"/>
        </w:rPr>
        <w:t xml:space="preserve"> menjadi hal yang perlu diperhatikan. Berdasarkan hasil wawancara, </w:t>
      </w:r>
      <w:r w:rsidRPr="00FA2083">
        <w:rPr>
          <w:rFonts w:ascii="Arial" w:hAnsi="Arial"/>
          <w:sz w:val="20"/>
          <w:szCs w:val="20"/>
          <w:lang w:val="en-US"/>
        </w:rPr>
        <w:t xml:space="preserve">kepengurusan Organisasi </w:t>
      </w:r>
      <w:proofErr w:type="spellStart"/>
      <w:r w:rsidRPr="00FA2083">
        <w:rPr>
          <w:rFonts w:ascii="Arial" w:hAnsi="Arial"/>
          <w:sz w:val="20"/>
          <w:szCs w:val="20"/>
          <w:lang w:val="en-US"/>
        </w:rPr>
        <w:t>Musmaiba</w:t>
      </w:r>
      <w:proofErr w:type="spellEnd"/>
      <w:r w:rsidRPr="00FA2083">
        <w:rPr>
          <w:rFonts w:ascii="Arial" w:hAnsi="Arial"/>
          <w:sz w:val="20"/>
          <w:szCs w:val="20"/>
          <w:lang w:val="en-US"/>
        </w:rPr>
        <w:t xml:space="preserve"> ditentukan oleh Yayasan Masjid Agung Ibnu </w:t>
      </w:r>
      <w:proofErr w:type="spellStart"/>
      <w:r w:rsidRPr="00FA2083">
        <w:rPr>
          <w:rFonts w:ascii="Arial" w:hAnsi="Arial"/>
          <w:sz w:val="20"/>
          <w:szCs w:val="20"/>
          <w:lang w:val="en-US"/>
        </w:rPr>
        <w:t>Batutah</w:t>
      </w:r>
      <w:proofErr w:type="spellEnd"/>
      <w:r w:rsidRPr="00FA2083">
        <w:rPr>
          <w:rFonts w:ascii="Arial" w:hAnsi="Arial"/>
          <w:sz w:val="20"/>
          <w:szCs w:val="20"/>
          <w:lang w:val="en-US"/>
        </w:rPr>
        <w:t xml:space="preserve"> (</w:t>
      </w:r>
      <w:proofErr w:type="spellStart"/>
      <w:r w:rsidRPr="00FA2083">
        <w:rPr>
          <w:rFonts w:ascii="Arial" w:hAnsi="Arial"/>
          <w:sz w:val="20"/>
          <w:szCs w:val="20"/>
          <w:lang w:val="en-US"/>
        </w:rPr>
        <w:t>Yasmaiba</w:t>
      </w:r>
      <w:proofErr w:type="spellEnd"/>
      <w:r w:rsidRPr="00FA2083">
        <w:rPr>
          <w:rFonts w:ascii="Arial" w:hAnsi="Arial"/>
          <w:sz w:val="20"/>
          <w:szCs w:val="20"/>
          <w:lang w:val="en-US"/>
        </w:rPr>
        <w:t xml:space="preserve">). Ketua menjadi pihak yang ditunjuk langsung oleh </w:t>
      </w:r>
      <w:proofErr w:type="spellStart"/>
      <w:r w:rsidRPr="00FA2083">
        <w:rPr>
          <w:rFonts w:ascii="Arial" w:hAnsi="Arial"/>
          <w:sz w:val="20"/>
          <w:szCs w:val="20"/>
          <w:lang w:val="en-US"/>
        </w:rPr>
        <w:t>Yasmaiba</w:t>
      </w:r>
      <w:proofErr w:type="spellEnd"/>
      <w:r w:rsidRPr="00FA2083">
        <w:rPr>
          <w:rFonts w:ascii="Arial" w:hAnsi="Arial"/>
          <w:sz w:val="20"/>
          <w:szCs w:val="20"/>
          <w:lang w:val="en-US"/>
        </w:rPr>
        <w:t>. Selanjutnya, ketua akan menentukan keanggotaan yang menjadi wakil ketua, sekretaris, dan bendahara. Kemudian, ketua bersama</w:t>
      </w:r>
      <w:r>
        <w:rPr>
          <w:rFonts w:ascii="Arial" w:hAnsi="Arial"/>
          <w:sz w:val="20"/>
          <w:szCs w:val="20"/>
          <w:lang w:val="en-US"/>
        </w:rPr>
        <w:t xml:space="preserve"> </w:t>
      </w:r>
      <w:r w:rsidRPr="00FA2083">
        <w:rPr>
          <w:rFonts w:ascii="Arial" w:hAnsi="Arial"/>
          <w:sz w:val="20"/>
          <w:szCs w:val="20"/>
          <w:lang w:val="en-US"/>
        </w:rPr>
        <w:t>anggota inti menentukan keanggotaan yang mengisi seksi-seksi dari masing-masing bidang.</w:t>
      </w:r>
      <w:r>
        <w:rPr>
          <w:rFonts w:ascii="Arial" w:hAnsi="Arial"/>
          <w:lang w:val="en-US"/>
        </w:rPr>
        <w:t xml:space="preserve">  </w:t>
      </w:r>
    </w:p>
    <w:p w14:paraId="5F757FCA" w14:textId="02F3F6CF" w:rsidR="004B5279" w:rsidRPr="00273E0F" w:rsidRDefault="004B5279" w:rsidP="004B5279">
      <w:pPr>
        <w:spacing w:line="360" w:lineRule="auto"/>
        <w:jc w:val="both"/>
        <w:rPr>
          <w:rFonts w:ascii="Arial" w:hAnsi="Arial" w:cs="Arial"/>
          <w:b/>
          <w:lang w:val="en-US"/>
        </w:rPr>
      </w:pPr>
      <w:r w:rsidRPr="00273E0F">
        <w:rPr>
          <w:rFonts w:ascii="Arial" w:hAnsi="Arial" w:cs="Arial"/>
          <w:b/>
          <w:lang w:val="en-US"/>
        </w:rPr>
        <w:t xml:space="preserve">4.3 </w:t>
      </w:r>
      <w:r w:rsidR="00FA2083" w:rsidRPr="00273E0F">
        <w:rPr>
          <w:rFonts w:ascii="Arial" w:hAnsi="Arial" w:cs="Arial"/>
          <w:b/>
          <w:lang w:val="en-US"/>
        </w:rPr>
        <w:t xml:space="preserve">Analisis Solidaritas Sosial Organisasi </w:t>
      </w:r>
      <w:proofErr w:type="spellStart"/>
      <w:r w:rsidR="00FA2083" w:rsidRPr="00273E0F">
        <w:rPr>
          <w:rFonts w:ascii="Arial" w:hAnsi="Arial" w:cs="Arial"/>
          <w:b/>
          <w:lang w:val="en-US"/>
        </w:rPr>
        <w:t>Musmaiba</w:t>
      </w:r>
      <w:proofErr w:type="spellEnd"/>
    </w:p>
    <w:p w14:paraId="7065D24D" w14:textId="7DF86590" w:rsidR="00FA2083" w:rsidRPr="00273E0F" w:rsidRDefault="00FA2083" w:rsidP="004B5279">
      <w:pPr>
        <w:spacing w:line="360" w:lineRule="auto"/>
        <w:jc w:val="both"/>
        <w:rPr>
          <w:rFonts w:ascii="Arial" w:hAnsi="Arial" w:cs="Arial"/>
          <w:b/>
          <w:lang w:val="en-US"/>
        </w:rPr>
      </w:pPr>
      <w:r w:rsidRPr="00273E0F">
        <w:rPr>
          <w:rFonts w:ascii="Arial" w:hAnsi="Arial" w:cs="Arial"/>
          <w:b/>
          <w:lang w:val="en-US"/>
        </w:rPr>
        <w:t>4.3.1 Pembagian Kerja</w:t>
      </w:r>
    </w:p>
    <w:p w14:paraId="7D2E6C12" w14:textId="13778367" w:rsidR="00FA2083" w:rsidRPr="00273E0F" w:rsidRDefault="00313B9B" w:rsidP="00313B9B">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00FA2083" w:rsidRPr="00313B9B">
        <w:rPr>
          <w:rFonts w:ascii="Arial" w:hAnsi="Arial"/>
          <w:sz w:val="20"/>
          <w:szCs w:val="20"/>
          <w:lang w:val="en-US"/>
        </w:rPr>
        <w:t xml:space="preserve">Durkheim menjelaskan bahwa pembagian kerja adalah spesialisasi fungsi-fungsi anggota yang mana kondisi ini mengakibatkan anggota satu dengan anggota lainnya saling bersikap ketergantungan (Johnson, 1994:182). Wawancara dan observasi memperlihatkan bahwa sistem pembagian kerja yang terbangun di </w:t>
      </w:r>
      <w:proofErr w:type="spellStart"/>
      <w:r w:rsidR="00FA2083" w:rsidRPr="00313B9B">
        <w:rPr>
          <w:rFonts w:ascii="Arial" w:hAnsi="Arial"/>
          <w:sz w:val="20"/>
          <w:szCs w:val="20"/>
          <w:lang w:val="en-US"/>
        </w:rPr>
        <w:t>Musmaiba</w:t>
      </w:r>
      <w:proofErr w:type="spellEnd"/>
      <w:r w:rsidR="00FA2083" w:rsidRPr="00313B9B">
        <w:rPr>
          <w:rFonts w:ascii="Arial" w:hAnsi="Arial"/>
          <w:sz w:val="20"/>
          <w:szCs w:val="20"/>
          <w:lang w:val="en-US"/>
        </w:rPr>
        <w:t xml:space="preserve"> adalah sistem pembagian kerja yang cukup rendah. Hal ini karena kondisi ketergantungan antaranggota juga cukup rendah. Ibu </w:t>
      </w:r>
      <w:proofErr w:type="spellStart"/>
      <w:r w:rsidR="00FA2083" w:rsidRPr="00313B9B">
        <w:rPr>
          <w:rFonts w:ascii="Arial" w:hAnsi="Arial"/>
          <w:sz w:val="20"/>
          <w:szCs w:val="20"/>
          <w:lang w:val="en-US"/>
        </w:rPr>
        <w:t>Herdina</w:t>
      </w:r>
      <w:proofErr w:type="spellEnd"/>
      <w:r w:rsidR="00FA2083" w:rsidRPr="00313B9B">
        <w:rPr>
          <w:rFonts w:ascii="Arial" w:hAnsi="Arial"/>
          <w:sz w:val="20"/>
          <w:szCs w:val="20"/>
          <w:lang w:val="en-US"/>
        </w:rPr>
        <w:t xml:space="preserve"> selaku anggota inti, beliau menerangkan bahwa kerja sama yang dijalankan oleh keanggotaan </w:t>
      </w:r>
      <w:proofErr w:type="spellStart"/>
      <w:r w:rsidR="00FA2083" w:rsidRPr="00313B9B">
        <w:rPr>
          <w:rFonts w:ascii="Arial" w:hAnsi="Arial"/>
          <w:sz w:val="20"/>
          <w:szCs w:val="20"/>
          <w:lang w:val="en-US"/>
        </w:rPr>
        <w:t>Musmaiba</w:t>
      </w:r>
      <w:proofErr w:type="spellEnd"/>
      <w:r w:rsidR="00FA2083" w:rsidRPr="00313B9B">
        <w:rPr>
          <w:rFonts w:ascii="Arial" w:hAnsi="Arial"/>
          <w:sz w:val="20"/>
          <w:szCs w:val="20"/>
          <w:lang w:val="en-US"/>
        </w:rPr>
        <w:t xml:space="preserve"> lebih kepada rasa kekeluargaan, rasa saling peduli, dan saling memenuhi. Bagian-bagian yang bertanggung jawab dalam </w:t>
      </w:r>
      <w:proofErr w:type="spellStart"/>
      <w:r w:rsidR="00FA2083" w:rsidRPr="00313B9B">
        <w:rPr>
          <w:rFonts w:ascii="Arial" w:hAnsi="Arial"/>
          <w:sz w:val="20"/>
          <w:szCs w:val="20"/>
          <w:lang w:val="en-US"/>
        </w:rPr>
        <w:t>Musmaiba</w:t>
      </w:r>
      <w:proofErr w:type="spellEnd"/>
      <w:r w:rsidR="00FA2083" w:rsidRPr="00313B9B">
        <w:rPr>
          <w:rFonts w:ascii="Arial" w:hAnsi="Arial"/>
          <w:sz w:val="20"/>
          <w:szCs w:val="20"/>
          <w:lang w:val="en-US"/>
        </w:rPr>
        <w:t>, dari ketua hingga anggota, semua bekerja atas tanggung jawabnya bukan karena mengharapkan keuntungan, tetapi lebih kepada kecintaan mereka terhadap keluarga yang telah dibangun bersama-</w:t>
      </w:r>
      <w:r w:rsidR="00FA2083" w:rsidRPr="00273E0F">
        <w:rPr>
          <w:rFonts w:ascii="Arial" w:hAnsi="Arial"/>
          <w:sz w:val="20"/>
          <w:szCs w:val="20"/>
          <w:lang w:val="en-US"/>
        </w:rPr>
        <w:t>sama.</w:t>
      </w:r>
    </w:p>
    <w:p w14:paraId="13E356D8" w14:textId="519A2CF9" w:rsidR="004B5279" w:rsidRPr="00273E0F" w:rsidRDefault="004B5279" w:rsidP="004B5279">
      <w:pPr>
        <w:spacing w:line="360" w:lineRule="auto"/>
        <w:jc w:val="both"/>
        <w:rPr>
          <w:rFonts w:ascii="Arial" w:hAnsi="Arial" w:cs="Arial"/>
          <w:b/>
          <w:lang w:val="en-US"/>
        </w:rPr>
      </w:pPr>
      <w:r w:rsidRPr="00273E0F">
        <w:rPr>
          <w:rFonts w:ascii="Arial" w:hAnsi="Arial" w:cs="Arial"/>
          <w:b/>
          <w:lang w:val="en-US"/>
        </w:rPr>
        <w:lastRenderedPageBreak/>
        <w:t>4.3</w:t>
      </w:r>
      <w:r w:rsidR="009D005C" w:rsidRPr="00273E0F">
        <w:rPr>
          <w:rFonts w:ascii="Arial" w:hAnsi="Arial" w:cs="Arial"/>
          <w:b/>
          <w:lang w:val="en-US"/>
        </w:rPr>
        <w:t>.2 Kesadaran Kolektif</w:t>
      </w:r>
    </w:p>
    <w:p w14:paraId="294C49CE" w14:textId="2F878F4A" w:rsidR="009D005C" w:rsidRDefault="009D005C" w:rsidP="009D005C">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9D005C">
        <w:rPr>
          <w:rFonts w:ascii="Arial" w:hAnsi="Arial"/>
          <w:sz w:val="20"/>
          <w:szCs w:val="20"/>
          <w:lang w:val="en-US"/>
        </w:rPr>
        <w:t xml:space="preserve">Doyle Paul Johnson sebagai seorang </w:t>
      </w:r>
      <w:r w:rsidR="00014BDE">
        <w:rPr>
          <w:rFonts w:ascii="Arial" w:hAnsi="Arial"/>
          <w:sz w:val="20"/>
          <w:szCs w:val="20"/>
          <w:lang w:val="en-US"/>
        </w:rPr>
        <w:t>cendekiawan</w:t>
      </w:r>
      <w:r w:rsidRPr="009D005C">
        <w:rPr>
          <w:rFonts w:ascii="Arial" w:hAnsi="Arial"/>
          <w:sz w:val="20"/>
          <w:szCs w:val="20"/>
          <w:lang w:val="en-US"/>
        </w:rPr>
        <w:t xml:space="preserve"> menyatakan bahwa kesadaran kolektif yang dibahas oleh Durkheim adalah persetujuan terhadap nilai-nilai moral yang berlaku dalam suatu masyarakat (Johnson, 1994: 184). Pengertian oleh Johnson ini membawa pemahaman dari penulis untuk melihat nilai-nilai moral yang disetujui oleh </w:t>
      </w:r>
      <w:proofErr w:type="spellStart"/>
      <w:r w:rsidRPr="009D005C">
        <w:rPr>
          <w:rFonts w:ascii="Arial" w:hAnsi="Arial"/>
          <w:sz w:val="20"/>
          <w:szCs w:val="20"/>
          <w:lang w:val="en-US"/>
        </w:rPr>
        <w:t>Musmaiba</w:t>
      </w:r>
      <w:proofErr w:type="spellEnd"/>
      <w:r w:rsidRPr="009D005C">
        <w:rPr>
          <w:rFonts w:ascii="Arial" w:hAnsi="Arial"/>
          <w:sz w:val="20"/>
          <w:szCs w:val="20"/>
          <w:lang w:val="en-US"/>
        </w:rPr>
        <w:t xml:space="preserve">, sehingga memunculkan ikatan atas persamaan pandangan tersebut. Analisis konsep kesadaran pada Organisasi </w:t>
      </w:r>
      <w:proofErr w:type="spellStart"/>
      <w:r w:rsidRPr="009D005C">
        <w:rPr>
          <w:rFonts w:ascii="Arial" w:hAnsi="Arial"/>
          <w:sz w:val="20"/>
          <w:szCs w:val="20"/>
          <w:lang w:val="en-US"/>
        </w:rPr>
        <w:t>Musmaiba</w:t>
      </w:r>
      <w:proofErr w:type="spellEnd"/>
      <w:r w:rsidRPr="009D005C">
        <w:rPr>
          <w:rFonts w:ascii="Arial" w:hAnsi="Arial"/>
          <w:sz w:val="20"/>
          <w:szCs w:val="20"/>
          <w:lang w:val="en-US"/>
        </w:rPr>
        <w:t xml:space="preserve"> dapat diketahui dari beberapa program kerja, di antaranya: </w:t>
      </w:r>
      <w:proofErr w:type="spellStart"/>
      <w:r w:rsidRPr="009D005C">
        <w:rPr>
          <w:rFonts w:ascii="Arial" w:hAnsi="Arial"/>
          <w:sz w:val="20"/>
          <w:szCs w:val="20"/>
          <w:lang w:val="en-US"/>
        </w:rPr>
        <w:t>tahsin</w:t>
      </w:r>
      <w:proofErr w:type="spellEnd"/>
      <w:r w:rsidRPr="009D005C">
        <w:rPr>
          <w:rFonts w:ascii="Arial" w:hAnsi="Arial"/>
          <w:sz w:val="20"/>
          <w:szCs w:val="20"/>
          <w:lang w:val="en-US"/>
        </w:rPr>
        <w:t xml:space="preserve"> al-Quran, pengajian fiqih wanita, pembinaan yatim dan </w:t>
      </w:r>
      <w:proofErr w:type="spellStart"/>
      <w:r w:rsidRPr="009D005C">
        <w:rPr>
          <w:rFonts w:ascii="Arial" w:hAnsi="Arial"/>
          <w:sz w:val="20"/>
          <w:szCs w:val="20"/>
          <w:lang w:val="en-US"/>
        </w:rPr>
        <w:t>duafa</w:t>
      </w:r>
      <w:proofErr w:type="spellEnd"/>
      <w:r w:rsidRPr="009D005C">
        <w:rPr>
          <w:rFonts w:ascii="Arial" w:hAnsi="Arial"/>
          <w:sz w:val="20"/>
          <w:szCs w:val="20"/>
          <w:lang w:val="en-US"/>
        </w:rPr>
        <w:t xml:space="preserve">, dan </w:t>
      </w:r>
      <w:proofErr w:type="spellStart"/>
      <w:r w:rsidRPr="009D005C">
        <w:rPr>
          <w:rFonts w:ascii="Arial" w:hAnsi="Arial"/>
          <w:sz w:val="20"/>
          <w:szCs w:val="20"/>
          <w:lang w:val="en-US"/>
        </w:rPr>
        <w:t>keperawatan</w:t>
      </w:r>
      <w:proofErr w:type="spellEnd"/>
      <w:r w:rsidRPr="009D005C">
        <w:rPr>
          <w:rFonts w:ascii="Arial" w:hAnsi="Arial"/>
          <w:sz w:val="20"/>
          <w:szCs w:val="20"/>
          <w:lang w:val="en-US"/>
        </w:rPr>
        <w:t xml:space="preserve"> jenazah. Berikut peneliti jelaskan bagaimana program ini memunculkan kesadaran kolektif bagi keanggotaan Organisasi </w:t>
      </w:r>
      <w:proofErr w:type="spellStart"/>
      <w:r w:rsidRPr="009D005C">
        <w:rPr>
          <w:rFonts w:ascii="Arial" w:hAnsi="Arial"/>
          <w:sz w:val="20"/>
          <w:szCs w:val="20"/>
          <w:lang w:val="en-US"/>
        </w:rPr>
        <w:t>Musmaiba</w:t>
      </w:r>
      <w:proofErr w:type="spellEnd"/>
      <w:r w:rsidRPr="009D005C">
        <w:rPr>
          <w:rFonts w:ascii="Arial" w:hAnsi="Arial"/>
          <w:sz w:val="20"/>
          <w:szCs w:val="20"/>
          <w:lang w:val="en-US"/>
        </w:rPr>
        <w:t xml:space="preserve">. </w:t>
      </w:r>
    </w:p>
    <w:p w14:paraId="6ED7BD85" w14:textId="77777777" w:rsidR="009D005C" w:rsidRDefault="009D005C" w:rsidP="009D005C">
      <w:pPr>
        <w:tabs>
          <w:tab w:val="left" w:pos="426"/>
        </w:tabs>
        <w:spacing w:after="0" w:line="360" w:lineRule="auto"/>
        <w:jc w:val="both"/>
        <w:rPr>
          <w:rFonts w:ascii="Arial" w:hAnsi="Arial"/>
          <w:sz w:val="20"/>
          <w:szCs w:val="20"/>
          <w:lang w:val="en-US"/>
        </w:rPr>
      </w:pPr>
    </w:p>
    <w:p w14:paraId="55F8A862" w14:textId="24FE66B2" w:rsidR="009D005C" w:rsidRDefault="009D005C" w:rsidP="009D005C">
      <w:pPr>
        <w:pStyle w:val="ListParagraph"/>
        <w:numPr>
          <w:ilvl w:val="0"/>
          <w:numId w:val="18"/>
        </w:numPr>
        <w:tabs>
          <w:tab w:val="left" w:pos="426"/>
        </w:tabs>
        <w:spacing w:after="0" w:line="360" w:lineRule="auto"/>
        <w:ind w:hanging="720"/>
        <w:jc w:val="both"/>
        <w:rPr>
          <w:rFonts w:ascii="Arial" w:hAnsi="Arial"/>
          <w:sz w:val="20"/>
          <w:szCs w:val="20"/>
        </w:rPr>
      </w:pPr>
      <w:r w:rsidRPr="00014BDE">
        <w:rPr>
          <w:rFonts w:ascii="Arial" w:hAnsi="Arial"/>
          <w:i/>
          <w:iCs/>
          <w:sz w:val="20"/>
          <w:szCs w:val="20"/>
        </w:rPr>
        <w:t>Tahsin</w:t>
      </w:r>
      <w:r>
        <w:rPr>
          <w:rFonts w:ascii="Arial" w:hAnsi="Arial"/>
          <w:sz w:val="20"/>
          <w:szCs w:val="20"/>
        </w:rPr>
        <w:t xml:space="preserve"> al-Quran</w:t>
      </w:r>
    </w:p>
    <w:p w14:paraId="658E884E" w14:textId="523D9BFE" w:rsidR="009D005C" w:rsidRDefault="009D005C" w:rsidP="009D005C">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014BDE">
        <w:rPr>
          <w:rFonts w:ascii="Arial" w:hAnsi="Arial"/>
          <w:i/>
          <w:iCs/>
          <w:sz w:val="20"/>
          <w:szCs w:val="20"/>
          <w:lang w:val="en-US"/>
        </w:rPr>
        <w:t xml:space="preserve">Tahsin </w:t>
      </w:r>
      <w:r w:rsidRPr="009D005C">
        <w:rPr>
          <w:rFonts w:ascii="Arial" w:hAnsi="Arial"/>
          <w:sz w:val="20"/>
          <w:szCs w:val="20"/>
          <w:lang w:val="en-US"/>
        </w:rPr>
        <w:t xml:space="preserve">al-Quran merupakan salah satu program </w:t>
      </w:r>
      <w:proofErr w:type="spellStart"/>
      <w:r w:rsidRPr="009D005C">
        <w:rPr>
          <w:rFonts w:ascii="Arial" w:hAnsi="Arial"/>
          <w:sz w:val="20"/>
          <w:szCs w:val="20"/>
          <w:lang w:val="en-US"/>
        </w:rPr>
        <w:t>Musmaiba</w:t>
      </w:r>
      <w:proofErr w:type="spellEnd"/>
      <w:r w:rsidRPr="009D005C">
        <w:rPr>
          <w:rFonts w:ascii="Arial" w:hAnsi="Arial"/>
          <w:sz w:val="20"/>
          <w:szCs w:val="20"/>
          <w:lang w:val="en-US"/>
        </w:rPr>
        <w:t xml:space="preserve"> yang bertujuan agar anggota </w:t>
      </w:r>
      <w:proofErr w:type="spellStart"/>
      <w:r w:rsidRPr="009D005C">
        <w:rPr>
          <w:rFonts w:ascii="Arial" w:hAnsi="Arial"/>
          <w:sz w:val="20"/>
          <w:szCs w:val="20"/>
          <w:lang w:val="en-US"/>
        </w:rPr>
        <w:t>Musmaiba</w:t>
      </w:r>
      <w:proofErr w:type="spellEnd"/>
      <w:r w:rsidRPr="009D005C">
        <w:rPr>
          <w:rFonts w:ascii="Arial" w:hAnsi="Arial"/>
          <w:sz w:val="20"/>
          <w:szCs w:val="20"/>
          <w:lang w:val="en-US"/>
        </w:rPr>
        <w:t xml:space="preserve"> mampu membaca al-Quran sesuai dengan ketentuan -ketentuan yang telah ditetapkan. Program ini dikoordinir oleh Ibu </w:t>
      </w:r>
      <w:proofErr w:type="spellStart"/>
      <w:r w:rsidRPr="009D005C">
        <w:rPr>
          <w:rFonts w:ascii="Arial" w:hAnsi="Arial"/>
          <w:sz w:val="20"/>
          <w:szCs w:val="20"/>
          <w:lang w:val="en-US"/>
        </w:rPr>
        <w:t>Faiqoh</w:t>
      </w:r>
      <w:proofErr w:type="spellEnd"/>
      <w:r w:rsidRPr="009D005C">
        <w:rPr>
          <w:rFonts w:ascii="Arial" w:hAnsi="Arial"/>
          <w:sz w:val="20"/>
          <w:szCs w:val="20"/>
          <w:lang w:val="en-US"/>
        </w:rPr>
        <w:t xml:space="preserve">. Beliau langsung yang mengajarkan ilmu </w:t>
      </w:r>
      <w:proofErr w:type="spellStart"/>
      <w:r w:rsidRPr="00014BDE">
        <w:rPr>
          <w:rFonts w:ascii="Arial" w:hAnsi="Arial"/>
          <w:i/>
          <w:iCs/>
          <w:sz w:val="20"/>
          <w:szCs w:val="20"/>
          <w:lang w:val="en-US"/>
        </w:rPr>
        <w:t>tahsin</w:t>
      </w:r>
      <w:proofErr w:type="spellEnd"/>
      <w:r w:rsidRPr="009D005C">
        <w:rPr>
          <w:rFonts w:ascii="Arial" w:hAnsi="Arial"/>
          <w:sz w:val="20"/>
          <w:szCs w:val="20"/>
          <w:lang w:val="en-US"/>
        </w:rPr>
        <w:t xml:space="preserve"> al-Quran kepada anggota </w:t>
      </w:r>
      <w:proofErr w:type="spellStart"/>
      <w:r w:rsidRPr="009D005C">
        <w:rPr>
          <w:rFonts w:ascii="Arial" w:hAnsi="Arial"/>
          <w:sz w:val="20"/>
          <w:szCs w:val="20"/>
          <w:lang w:val="en-US"/>
        </w:rPr>
        <w:t>Musmaiba</w:t>
      </w:r>
      <w:proofErr w:type="spellEnd"/>
      <w:r w:rsidRPr="009D005C">
        <w:rPr>
          <w:rFonts w:ascii="Arial" w:hAnsi="Arial"/>
          <w:sz w:val="20"/>
          <w:szCs w:val="20"/>
          <w:lang w:val="en-US"/>
        </w:rPr>
        <w:t xml:space="preserve">. Pembelajaran ilmu al-Quran ini biasa dilakukan pada hari Senin malam di Masjid Agung Ibnu </w:t>
      </w:r>
      <w:proofErr w:type="spellStart"/>
      <w:r w:rsidRPr="009D005C">
        <w:rPr>
          <w:rFonts w:ascii="Arial" w:hAnsi="Arial"/>
          <w:sz w:val="20"/>
          <w:szCs w:val="20"/>
          <w:lang w:val="en-US"/>
        </w:rPr>
        <w:t>Batutah</w:t>
      </w:r>
      <w:proofErr w:type="spellEnd"/>
      <w:r w:rsidRPr="009D005C">
        <w:rPr>
          <w:rFonts w:ascii="Arial" w:hAnsi="Arial"/>
          <w:sz w:val="20"/>
          <w:szCs w:val="20"/>
          <w:lang w:val="en-US"/>
        </w:rPr>
        <w:t xml:space="preserve"> atau Senin sore di musala dekat rumah Ibu </w:t>
      </w:r>
      <w:proofErr w:type="spellStart"/>
      <w:r w:rsidRPr="009D005C">
        <w:rPr>
          <w:rFonts w:ascii="Arial" w:hAnsi="Arial"/>
          <w:sz w:val="20"/>
          <w:szCs w:val="20"/>
          <w:lang w:val="en-US"/>
        </w:rPr>
        <w:t>Faiqoh</w:t>
      </w:r>
      <w:proofErr w:type="spellEnd"/>
      <w:r w:rsidRPr="009D005C">
        <w:rPr>
          <w:rFonts w:ascii="Arial" w:hAnsi="Arial"/>
          <w:sz w:val="20"/>
          <w:szCs w:val="20"/>
          <w:lang w:val="en-US"/>
        </w:rPr>
        <w:t xml:space="preserve">. Terdapat beberapa tahapan dalam mempelajari </w:t>
      </w:r>
      <w:proofErr w:type="spellStart"/>
      <w:r w:rsidRPr="009D005C">
        <w:rPr>
          <w:rFonts w:ascii="Arial" w:hAnsi="Arial"/>
          <w:sz w:val="20"/>
          <w:szCs w:val="20"/>
          <w:lang w:val="en-US"/>
        </w:rPr>
        <w:t>tahsin</w:t>
      </w:r>
      <w:proofErr w:type="spellEnd"/>
      <w:r w:rsidRPr="009D005C">
        <w:rPr>
          <w:rFonts w:ascii="Arial" w:hAnsi="Arial"/>
          <w:sz w:val="20"/>
          <w:szCs w:val="20"/>
          <w:lang w:val="en-US"/>
        </w:rPr>
        <w:t xml:space="preserve"> al-Quran. Ibu </w:t>
      </w:r>
      <w:proofErr w:type="spellStart"/>
      <w:r w:rsidRPr="009D005C">
        <w:rPr>
          <w:rFonts w:ascii="Arial" w:hAnsi="Arial"/>
          <w:sz w:val="20"/>
          <w:szCs w:val="20"/>
          <w:lang w:val="en-US"/>
        </w:rPr>
        <w:t>Faiqoh</w:t>
      </w:r>
      <w:proofErr w:type="spellEnd"/>
      <w:r w:rsidRPr="009D005C">
        <w:rPr>
          <w:rFonts w:ascii="Arial" w:hAnsi="Arial"/>
          <w:sz w:val="20"/>
          <w:szCs w:val="20"/>
          <w:lang w:val="en-US"/>
        </w:rPr>
        <w:t xml:space="preserve"> menjelaskan beberapa urutan pembelajaran ilmu tajwid diantaranya pembelajaran jilid, teori tajwid, teori </w:t>
      </w:r>
      <w:proofErr w:type="spellStart"/>
      <w:r w:rsidRPr="009D005C">
        <w:rPr>
          <w:rFonts w:ascii="Arial" w:hAnsi="Arial"/>
          <w:sz w:val="20"/>
          <w:szCs w:val="20"/>
          <w:lang w:val="en-US"/>
        </w:rPr>
        <w:t>gharib</w:t>
      </w:r>
      <w:proofErr w:type="spellEnd"/>
      <w:r w:rsidRPr="009D005C">
        <w:rPr>
          <w:rFonts w:ascii="Arial" w:hAnsi="Arial"/>
          <w:sz w:val="20"/>
          <w:szCs w:val="20"/>
          <w:lang w:val="en-US"/>
        </w:rPr>
        <w:t xml:space="preserve">, bacaan-bacaan </w:t>
      </w:r>
      <w:proofErr w:type="spellStart"/>
      <w:r w:rsidRPr="009D005C">
        <w:rPr>
          <w:rFonts w:ascii="Arial" w:hAnsi="Arial"/>
          <w:sz w:val="20"/>
          <w:szCs w:val="20"/>
          <w:lang w:val="en-US"/>
        </w:rPr>
        <w:t>musykilat</w:t>
      </w:r>
      <w:proofErr w:type="spellEnd"/>
      <w:r w:rsidRPr="009D005C">
        <w:rPr>
          <w:rFonts w:ascii="Arial" w:hAnsi="Arial"/>
          <w:sz w:val="20"/>
          <w:szCs w:val="20"/>
          <w:lang w:val="en-US"/>
        </w:rPr>
        <w:t xml:space="preserve">, dan lagu-lagu dalam melantunkan bacaan al-Quran. Kemudian, tahap selanjutnya adalah mengikuti program ujian </w:t>
      </w:r>
      <w:proofErr w:type="spellStart"/>
      <w:r w:rsidRPr="009D005C">
        <w:rPr>
          <w:rFonts w:ascii="Arial" w:hAnsi="Arial"/>
          <w:sz w:val="20"/>
          <w:szCs w:val="20"/>
          <w:lang w:val="en-US"/>
        </w:rPr>
        <w:t>khotmil</w:t>
      </w:r>
      <w:proofErr w:type="spellEnd"/>
      <w:r w:rsidRPr="009D005C">
        <w:rPr>
          <w:rFonts w:ascii="Arial" w:hAnsi="Arial"/>
          <w:sz w:val="20"/>
          <w:szCs w:val="20"/>
          <w:lang w:val="en-US"/>
        </w:rPr>
        <w:t xml:space="preserve"> al-Quran. Program ini diadakan guna melihat seberapa jauh anggota </w:t>
      </w:r>
      <w:proofErr w:type="spellStart"/>
      <w:r w:rsidRPr="009D005C">
        <w:rPr>
          <w:rFonts w:ascii="Arial" w:hAnsi="Arial"/>
          <w:sz w:val="20"/>
          <w:szCs w:val="20"/>
          <w:lang w:val="en-US"/>
        </w:rPr>
        <w:t>Musmaiba</w:t>
      </w:r>
      <w:proofErr w:type="spellEnd"/>
      <w:r w:rsidRPr="009D005C">
        <w:rPr>
          <w:rFonts w:ascii="Arial" w:hAnsi="Arial"/>
          <w:sz w:val="20"/>
          <w:szCs w:val="20"/>
          <w:lang w:val="en-US"/>
        </w:rPr>
        <w:t xml:space="preserve"> menguasai materi yang telah disampaikan. Setelah dinyatakan lulus, tahap yang terakhir adalah wisuda </w:t>
      </w:r>
      <w:proofErr w:type="spellStart"/>
      <w:r w:rsidRPr="009D005C">
        <w:rPr>
          <w:rFonts w:ascii="Arial" w:hAnsi="Arial"/>
          <w:sz w:val="20"/>
          <w:szCs w:val="20"/>
          <w:lang w:val="en-US"/>
        </w:rPr>
        <w:t>khotmil</w:t>
      </w:r>
      <w:proofErr w:type="spellEnd"/>
      <w:r w:rsidRPr="009D005C">
        <w:rPr>
          <w:rFonts w:ascii="Arial" w:hAnsi="Arial"/>
          <w:sz w:val="20"/>
          <w:szCs w:val="20"/>
          <w:lang w:val="en-US"/>
        </w:rPr>
        <w:t xml:space="preserve"> al-Quran. </w:t>
      </w:r>
    </w:p>
    <w:p w14:paraId="2C8FECE0" w14:textId="5846E5D2" w:rsidR="00273E0F" w:rsidRDefault="009D005C" w:rsidP="009D005C">
      <w:pPr>
        <w:tabs>
          <w:tab w:val="left" w:pos="426"/>
        </w:tabs>
        <w:spacing w:after="0" w:line="360" w:lineRule="auto"/>
        <w:jc w:val="both"/>
        <w:rPr>
          <w:rFonts w:ascii="Arial" w:hAnsi="Arial"/>
          <w:lang w:val="en-US"/>
        </w:rPr>
      </w:pPr>
      <w:r>
        <w:rPr>
          <w:rFonts w:ascii="Arial" w:hAnsi="Arial"/>
          <w:sz w:val="20"/>
          <w:szCs w:val="20"/>
          <w:lang w:val="en-US"/>
        </w:rPr>
        <w:tab/>
      </w:r>
      <w:r w:rsidRPr="009D005C">
        <w:rPr>
          <w:rFonts w:ascii="Arial" w:hAnsi="Arial"/>
          <w:sz w:val="20"/>
          <w:szCs w:val="20"/>
          <w:lang w:val="en-US"/>
        </w:rPr>
        <w:t xml:space="preserve">Berdasarkan hasil wawancara dan observasi peneliti, kesadaran kolektif akan pentingnya mempelajari </w:t>
      </w:r>
      <w:proofErr w:type="spellStart"/>
      <w:r w:rsidRPr="00014BDE">
        <w:rPr>
          <w:rFonts w:ascii="Arial" w:hAnsi="Arial"/>
          <w:i/>
          <w:iCs/>
          <w:sz w:val="20"/>
          <w:szCs w:val="20"/>
          <w:lang w:val="en-US"/>
        </w:rPr>
        <w:t>tahsin</w:t>
      </w:r>
      <w:proofErr w:type="spellEnd"/>
      <w:r w:rsidRPr="009D005C">
        <w:rPr>
          <w:rFonts w:ascii="Arial" w:hAnsi="Arial"/>
          <w:sz w:val="20"/>
          <w:szCs w:val="20"/>
          <w:lang w:val="en-US"/>
        </w:rPr>
        <w:t xml:space="preserve"> al-Quran muncul karena adanya agen yang memiliki modal budaya dalam menyebarkan ilmu ini, yakni Ibu </w:t>
      </w:r>
      <w:proofErr w:type="spellStart"/>
      <w:r w:rsidRPr="009D005C">
        <w:rPr>
          <w:rFonts w:ascii="Arial" w:hAnsi="Arial"/>
          <w:sz w:val="20"/>
          <w:szCs w:val="20"/>
          <w:lang w:val="en-US"/>
        </w:rPr>
        <w:t>Faiqoh</w:t>
      </w:r>
      <w:proofErr w:type="spellEnd"/>
      <w:r w:rsidRPr="009D005C">
        <w:rPr>
          <w:rFonts w:ascii="Arial" w:hAnsi="Arial"/>
          <w:sz w:val="20"/>
          <w:szCs w:val="20"/>
          <w:lang w:val="en-US"/>
        </w:rPr>
        <w:t xml:space="preserve">. Berdasarkan observasi, kepercayaan pada Ibu </w:t>
      </w:r>
      <w:proofErr w:type="spellStart"/>
      <w:r w:rsidRPr="009D005C">
        <w:rPr>
          <w:rFonts w:ascii="Arial" w:hAnsi="Arial"/>
          <w:sz w:val="20"/>
          <w:szCs w:val="20"/>
          <w:lang w:val="en-US"/>
        </w:rPr>
        <w:t>Faiqoh</w:t>
      </w:r>
      <w:proofErr w:type="spellEnd"/>
      <w:r w:rsidRPr="009D005C">
        <w:rPr>
          <w:rFonts w:ascii="Arial" w:hAnsi="Arial"/>
          <w:sz w:val="20"/>
          <w:szCs w:val="20"/>
          <w:lang w:val="en-US"/>
        </w:rPr>
        <w:t xml:space="preserve"> juga tidak terlepas dari peran beliau sebagai guru mengaji di Masjid Agung Ibnu </w:t>
      </w:r>
      <w:proofErr w:type="spellStart"/>
      <w:r w:rsidRPr="009D005C">
        <w:rPr>
          <w:rFonts w:ascii="Arial" w:hAnsi="Arial"/>
          <w:sz w:val="20"/>
          <w:szCs w:val="20"/>
          <w:lang w:val="en-US"/>
        </w:rPr>
        <w:t>Batutah</w:t>
      </w:r>
      <w:proofErr w:type="spellEnd"/>
      <w:r w:rsidRPr="009D005C">
        <w:rPr>
          <w:rFonts w:ascii="Arial" w:hAnsi="Arial"/>
          <w:sz w:val="20"/>
          <w:szCs w:val="20"/>
          <w:lang w:val="en-US"/>
        </w:rPr>
        <w:t xml:space="preserve">. Dedikasi beliau mampu mengantarkan anak-anaknya menjuarai banyak perlombaan terutama lomba </w:t>
      </w:r>
      <w:proofErr w:type="spellStart"/>
      <w:r w:rsidRPr="00014BDE">
        <w:rPr>
          <w:rFonts w:ascii="Arial" w:hAnsi="Arial"/>
          <w:i/>
          <w:iCs/>
          <w:sz w:val="20"/>
          <w:szCs w:val="20"/>
          <w:lang w:val="en-US"/>
        </w:rPr>
        <w:t>khotmil</w:t>
      </w:r>
      <w:proofErr w:type="spellEnd"/>
      <w:r w:rsidRPr="00014BDE">
        <w:rPr>
          <w:rFonts w:ascii="Arial" w:hAnsi="Arial"/>
          <w:i/>
          <w:iCs/>
          <w:sz w:val="20"/>
          <w:szCs w:val="20"/>
          <w:lang w:val="en-US"/>
        </w:rPr>
        <w:t xml:space="preserve"> </w:t>
      </w:r>
      <w:r w:rsidRPr="009D005C">
        <w:rPr>
          <w:rFonts w:ascii="Arial" w:hAnsi="Arial"/>
          <w:sz w:val="20"/>
          <w:szCs w:val="20"/>
          <w:lang w:val="en-US"/>
        </w:rPr>
        <w:t>al-Quran. Hal ini mampu menebalkan kepercayaan masyarakat akan kemampuan beliau.</w:t>
      </w:r>
      <w:r w:rsidRPr="00D8229E">
        <w:rPr>
          <w:rFonts w:ascii="Arial" w:hAnsi="Arial"/>
          <w:lang w:val="en-US"/>
        </w:rPr>
        <w:t xml:space="preserve"> </w:t>
      </w:r>
    </w:p>
    <w:p w14:paraId="2CB7CCB4" w14:textId="77777777" w:rsidR="00273E0F" w:rsidRPr="00D8229E" w:rsidRDefault="00273E0F" w:rsidP="009D005C">
      <w:pPr>
        <w:tabs>
          <w:tab w:val="left" w:pos="426"/>
        </w:tabs>
        <w:spacing w:after="0" w:line="360" w:lineRule="auto"/>
        <w:jc w:val="both"/>
        <w:rPr>
          <w:rFonts w:ascii="Arial" w:hAnsi="Arial"/>
          <w:lang w:val="en-US"/>
        </w:rPr>
      </w:pPr>
    </w:p>
    <w:p w14:paraId="132F46A6" w14:textId="4628857F" w:rsidR="009D005C" w:rsidRDefault="009D005C" w:rsidP="009D005C">
      <w:pPr>
        <w:pStyle w:val="ListParagraph"/>
        <w:numPr>
          <w:ilvl w:val="0"/>
          <w:numId w:val="18"/>
        </w:numPr>
        <w:tabs>
          <w:tab w:val="left" w:pos="426"/>
        </w:tabs>
        <w:spacing w:after="0" w:line="360" w:lineRule="auto"/>
        <w:jc w:val="both"/>
        <w:rPr>
          <w:rFonts w:ascii="Arial" w:hAnsi="Arial"/>
          <w:sz w:val="20"/>
          <w:szCs w:val="20"/>
        </w:rPr>
      </w:pPr>
      <w:r>
        <w:rPr>
          <w:rFonts w:ascii="Arial" w:hAnsi="Arial"/>
          <w:sz w:val="20"/>
          <w:szCs w:val="20"/>
        </w:rPr>
        <w:t>Pengajian Fiqih Wanita</w:t>
      </w:r>
    </w:p>
    <w:p w14:paraId="5A3B40C4" w14:textId="60D82CD9" w:rsidR="009D005C" w:rsidRPr="00273E0F" w:rsidRDefault="00273E0F" w:rsidP="00273E0F">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009D005C" w:rsidRPr="00273E0F">
        <w:rPr>
          <w:rFonts w:ascii="Arial" w:hAnsi="Arial"/>
          <w:sz w:val="20"/>
          <w:szCs w:val="20"/>
          <w:lang w:val="en-US"/>
        </w:rPr>
        <w:t>Fiqih wanita adalah pembahasan mengenai segala ketentuan yang berkenaan dengan aktivitas perempuan (</w:t>
      </w:r>
      <w:proofErr w:type="spellStart"/>
      <w:r w:rsidR="009D005C" w:rsidRPr="00273E0F">
        <w:rPr>
          <w:rFonts w:ascii="Arial" w:hAnsi="Arial"/>
          <w:sz w:val="20"/>
          <w:szCs w:val="20"/>
          <w:lang w:val="en-US"/>
        </w:rPr>
        <w:t>Lahaji</w:t>
      </w:r>
      <w:proofErr w:type="spellEnd"/>
      <w:r w:rsidR="009D005C" w:rsidRPr="00273E0F">
        <w:rPr>
          <w:rFonts w:ascii="Arial" w:hAnsi="Arial"/>
          <w:sz w:val="20"/>
          <w:szCs w:val="20"/>
          <w:lang w:val="en-US"/>
        </w:rPr>
        <w:t xml:space="preserve"> dan Ibrahim, 2019: 1). Fiqih wanita adalah pembelajaran yang berusaha memahami kondisi biologis seorang wanita yang jauh berbeda dengan laki-laki, seperti menstruasi, hamil, melahirkan, nifas, dan menyusui serta perbedaan fisik luar dengan laki-laki menjadikan mereka sebagai makhluk Tuhan yang terhormat. Secara umum, hal-hal yang dibahas dalam fiqih wanita dikutip dari (Hasan, 2018), antara lain </w:t>
      </w:r>
      <w:r w:rsidR="009D005C" w:rsidRPr="00273E0F">
        <w:rPr>
          <w:rFonts w:ascii="Arial" w:hAnsi="Arial"/>
          <w:sz w:val="20"/>
          <w:szCs w:val="20"/>
          <w:lang w:val="en-US"/>
        </w:rPr>
        <w:lastRenderedPageBreak/>
        <w:t>perempuan dan ibadah, perempuan dan rumah tangga, perempuan dan ruang lingkup sosial, serta perempuan dan perhiasan.</w:t>
      </w:r>
    </w:p>
    <w:p w14:paraId="25040A5F" w14:textId="543A7A77" w:rsidR="00273E0F" w:rsidRDefault="00273E0F" w:rsidP="00273E0F">
      <w:pPr>
        <w:tabs>
          <w:tab w:val="left" w:pos="426"/>
        </w:tabs>
        <w:spacing w:after="0" w:line="360" w:lineRule="auto"/>
        <w:jc w:val="both"/>
        <w:rPr>
          <w:rFonts w:ascii="Arial" w:hAnsi="Arial"/>
          <w:sz w:val="20"/>
          <w:szCs w:val="20"/>
          <w:lang w:val="en-US"/>
        </w:rPr>
      </w:pPr>
      <w:r w:rsidRPr="00273E0F">
        <w:rPr>
          <w:rFonts w:ascii="Arial" w:hAnsi="Arial"/>
          <w:sz w:val="20"/>
          <w:szCs w:val="20"/>
          <w:lang w:val="en-US"/>
        </w:rPr>
        <w:tab/>
      </w:r>
      <w:r w:rsidRPr="00273E0F">
        <w:rPr>
          <w:rFonts w:ascii="Arial" w:hAnsi="Arial"/>
          <w:sz w:val="20"/>
          <w:szCs w:val="20"/>
          <w:lang w:val="en-US"/>
        </w:rPr>
        <w:t>Pembelajaran fiqih wanita ini membuat para anggota memiliki kesadaran kolektif akan kedudukan dan tanggung jawab mereka sebagai seorang wanita yang memiliki peran penting dalam keluarga</w:t>
      </w:r>
      <w:r w:rsidRPr="00273E0F">
        <w:rPr>
          <w:rFonts w:ascii="Arial" w:hAnsi="Arial"/>
          <w:sz w:val="20"/>
          <w:szCs w:val="20"/>
          <w:lang w:val="en-US"/>
        </w:rPr>
        <w:t xml:space="preserve"> yakni menjelaskan hukum fiqih terkait haid, nifas, dan ilmu fiqih lainnya kepada anak cucu </w:t>
      </w:r>
      <w:r w:rsidRPr="00273E0F">
        <w:rPr>
          <w:rFonts w:ascii="Arial" w:hAnsi="Arial"/>
          <w:sz w:val="20"/>
          <w:szCs w:val="20"/>
          <w:lang w:val="en-US"/>
        </w:rPr>
        <w:t>(</w:t>
      </w:r>
      <w:proofErr w:type="spellStart"/>
      <w:r w:rsidRPr="00273E0F">
        <w:rPr>
          <w:rFonts w:ascii="Arial" w:hAnsi="Arial"/>
          <w:sz w:val="20"/>
          <w:szCs w:val="20"/>
          <w:lang w:val="en-US"/>
        </w:rPr>
        <w:t>Faiqoh</w:t>
      </w:r>
      <w:proofErr w:type="spellEnd"/>
      <w:r w:rsidRPr="00273E0F">
        <w:rPr>
          <w:rFonts w:ascii="Arial" w:hAnsi="Arial"/>
          <w:sz w:val="20"/>
          <w:szCs w:val="20"/>
          <w:lang w:val="en-US"/>
        </w:rPr>
        <w:t>, Koordinator Seksi Pengajian, wawancara 6 Desember 2022).</w:t>
      </w:r>
    </w:p>
    <w:p w14:paraId="0AC263A8" w14:textId="77777777" w:rsidR="00613C0D" w:rsidRPr="00273E0F" w:rsidRDefault="00613C0D" w:rsidP="00273E0F">
      <w:pPr>
        <w:tabs>
          <w:tab w:val="left" w:pos="426"/>
        </w:tabs>
        <w:spacing w:after="0" w:line="360" w:lineRule="auto"/>
        <w:jc w:val="both"/>
        <w:rPr>
          <w:rFonts w:ascii="Arial" w:hAnsi="Arial"/>
          <w:sz w:val="20"/>
          <w:szCs w:val="20"/>
          <w:lang w:val="en-US"/>
        </w:rPr>
      </w:pPr>
    </w:p>
    <w:p w14:paraId="332672EE" w14:textId="01F7482F" w:rsidR="009D005C" w:rsidRDefault="00273E0F" w:rsidP="00014BDE">
      <w:pPr>
        <w:pStyle w:val="ListParagraph"/>
        <w:numPr>
          <w:ilvl w:val="0"/>
          <w:numId w:val="18"/>
        </w:numPr>
        <w:spacing w:after="0" w:line="360" w:lineRule="auto"/>
        <w:ind w:left="426" w:hanging="426"/>
        <w:jc w:val="both"/>
        <w:rPr>
          <w:rFonts w:ascii="Arial" w:hAnsi="Arial" w:cs="Arial"/>
          <w:bCs/>
          <w:sz w:val="20"/>
          <w:szCs w:val="20"/>
        </w:rPr>
      </w:pPr>
      <w:r w:rsidRPr="00273E0F">
        <w:rPr>
          <w:rFonts w:ascii="Arial" w:hAnsi="Arial" w:cs="Arial"/>
          <w:bCs/>
          <w:sz w:val="20"/>
          <w:szCs w:val="20"/>
        </w:rPr>
        <w:t xml:space="preserve">Pembinaan Anak Yatim dan </w:t>
      </w:r>
      <w:proofErr w:type="spellStart"/>
      <w:r w:rsidRPr="00273E0F">
        <w:rPr>
          <w:rFonts w:ascii="Arial" w:hAnsi="Arial" w:cs="Arial"/>
          <w:bCs/>
          <w:sz w:val="20"/>
          <w:szCs w:val="20"/>
        </w:rPr>
        <w:t>Duafa</w:t>
      </w:r>
      <w:proofErr w:type="spellEnd"/>
    </w:p>
    <w:p w14:paraId="568C9E90" w14:textId="0AEB2046" w:rsidR="00613C0D" w:rsidRPr="00917D53" w:rsidRDefault="00917D53" w:rsidP="00917D53">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00613C0D" w:rsidRPr="00613C0D">
        <w:rPr>
          <w:rFonts w:ascii="Arial" w:hAnsi="Arial"/>
          <w:sz w:val="20"/>
          <w:szCs w:val="20"/>
          <w:lang w:val="en-US"/>
        </w:rPr>
        <w:t xml:space="preserve">Yayasan Masjid Agung Ibnu </w:t>
      </w:r>
      <w:proofErr w:type="spellStart"/>
      <w:r w:rsidR="00613C0D" w:rsidRPr="00613C0D">
        <w:rPr>
          <w:rFonts w:ascii="Arial" w:hAnsi="Arial"/>
          <w:sz w:val="20"/>
          <w:szCs w:val="20"/>
          <w:lang w:val="en-US"/>
        </w:rPr>
        <w:t>Batutah</w:t>
      </w:r>
      <w:proofErr w:type="spellEnd"/>
      <w:r w:rsidR="00613C0D" w:rsidRPr="00613C0D">
        <w:rPr>
          <w:rFonts w:ascii="Arial" w:hAnsi="Arial"/>
          <w:sz w:val="20"/>
          <w:szCs w:val="20"/>
          <w:lang w:val="en-US"/>
        </w:rPr>
        <w:t xml:space="preserve"> (</w:t>
      </w:r>
      <w:proofErr w:type="spellStart"/>
      <w:r w:rsidR="00613C0D" w:rsidRPr="00613C0D">
        <w:rPr>
          <w:rFonts w:ascii="Arial" w:hAnsi="Arial"/>
          <w:sz w:val="20"/>
          <w:szCs w:val="20"/>
          <w:lang w:val="en-US"/>
        </w:rPr>
        <w:t>Yasmaiba</w:t>
      </w:r>
      <w:proofErr w:type="spellEnd"/>
      <w:r w:rsidR="00613C0D" w:rsidRPr="00613C0D">
        <w:rPr>
          <w:rFonts w:ascii="Arial" w:hAnsi="Arial"/>
          <w:sz w:val="20"/>
          <w:szCs w:val="20"/>
          <w:lang w:val="en-US"/>
        </w:rPr>
        <w:t xml:space="preserve">) memiliki salah satu program yang cukup berdampak bagi masyarakat, yakni program pembiayaan pendidikan bagi anak yatim (yatim dan piatu) dan </w:t>
      </w:r>
      <w:proofErr w:type="spellStart"/>
      <w:r w:rsidR="00613C0D" w:rsidRPr="00613C0D">
        <w:rPr>
          <w:rFonts w:ascii="Arial" w:hAnsi="Arial"/>
          <w:sz w:val="20"/>
          <w:szCs w:val="20"/>
          <w:lang w:val="en-US"/>
        </w:rPr>
        <w:t>duafa</w:t>
      </w:r>
      <w:proofErr w:type="spellEnd"/>
      <w:r w:rsidR="00613C0D" w:rsidRPr="00613C0D">
        <w:rPr>
          <w:rFonts w:ascii="Arial" w:hAnsi="Arial"/>
          <w:sz w:val="20"/>
          <w:szCs w:val="20"/>
          <w:lang w:val="en-US"/>
        </w:rPr>
        <w:t xml:space="preserve"> usia sekolah dasar hingga sekolah menengah atas.</w:t>
      </w:r>
      <w:r w:rsidR="00613C0D" w:rsidRPr="00917D53">
        <w:rPr>
          <w:rFonts w:ascii="Arial" w:hAnsi="Arial"/>
          <w:sz w:val="20"/>
          <w:szCs w:val="20"/>
          <w:lang w:val="en-US"/>
        </w:rPr>
        <w:t xml:space="preserve"> </w:t>
      </w:r>
      <w:r w:rsidR="00613C0D" w:rsidRPr="00917D53">
        <w:rPr>
          <w:rFonts w:ascii="Arial" w:hAnsi="Arial"/>
          <w:sz w:val="20"/>
          <w:szCs w:val="20"/>
          <w:lang w:val="en-US"/>
        </w:rPr>
        <w:t xml:space="preserve">Pelaksanaan program pembiayaan pendidikan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ini dilakukan dengan membayar keseluruhan dana yang dibutuhkan dari awal pendaftaran sekolah hingga lulus SMA. Ibu </w:t>
      </w:r>
      <w:proofErr w:type="spellStart"/>
      <w:r w:rsidR="00613C0D" w:rsidRPr="00917D53">
        <w:rPr>
          <w:rFonts w:ascii="Arial" w:hAnsi="Arial"/>
          <w:sz w:val="20"/>
          <w:szCs w:val="20"/>
          <w:lang w:val="en-US"/>
        </w:rPr>
        <w:t>Herlina</w:t>
      </w:r>
      <w:proofErr w:type="spellEnd"/>
      <w:r w:rsidR="00613C0D" w:rsidRPr="00917D53">
        <w:rPr>
          <w:rFonts w:ascii="Arial" w:hAnsi="Arial"/>
          <w:sz w:val="20"/>
          <w:szCs w:val="20"/>
          <w:lang w:val="en-US"/>
        </w:rPr>
        <w:t xml:space="preserve"> selaku Ketua Organisasi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menjelaskan terdapat tiga sekolah atau lembaga yang bekerja sama dengan </w:t>
      </w:r>
      <w:proofErr w:type="spellStart"/>
      <w:r w:rsidR="00613C0D" w:rsidRPr="00917D53">
        <w:rPr>
          <w:rFonts w:ascii="Arial" w:hAnsi="Arial"/>
          <w:sz w:val="20"/>
          <w:szCs w:val="20"/>
          <w:lang w:val="en-US"/>
        </w:rPr>
        <w:t>Yasmaiba</w:t>
      </w:r>
      <w:proofErr w:type="spellEnd"/>
      <w:r w:rsidR="00613C0D" w:rsidRPr="00917D53">
        <w:rPr>
          <w:rFonts w:ascii="Arial" w:hAnsi="Arial"/>
          <w:sz w:val="20"/>
          <w:szCs w:val="20"/>
          <w:lang w:val="en-US"/>
        </w:rPr>
        <w:t xml:space="preserve"> dalam melaksanakan program ini. Sekolah atau lembaga yang dimaksud antara lain Yayasan Baitul Amin, SMK Negeri 1 Kuta Selatan, dan Pondok Pesantren Al-Hidayah di </w:t>
      </w:r>
      <w:proofErr w:type="spellStart"/>
      <w:r w:rsidR="00613C0D" w:rsidRPr="00917D53">
        <w:rPr>
          <w:rFonts w:ascii="Arial" w:hAnsi="Arial"/>
          <w:sz w:val="20"/>
          <w:szCs w:val="20"/>
          <w:lang w:val="en-US"/>
        </w:rPr>
        <w:t>Batubulan</w:t>
      </w:r>
      <w:proofErr w:type="spellEnd"/>
      <w:r w:rsidR="00613C0D" w:rsidRPr="00917D53">
        <w:rPr>
          <w:rFonts w:ascii="Arial" w:hAnsi="Arial"/>
          <w:sz w:val="20"/>
          <w:szCs w:val="20"/>
          <w:lang w:val="en-US"/>
        </w:rPr>
        <w:t>.</w:t>
      </w:r>
    </w:p>
    <w:p w14:paraId="7960CADF" w14:textId="7941E582" w:rsidR="00613C0D" w:rsidRPr="00917D53" w:rsidRDefault="00917D53" w:rsidP="00917D53">
      <w:pPr>
        <w:tabs>
          <w:tab w:val="left" w:pos="426"/>
        </w:tabs>
        <w:spacing w:after="0" w:line="360" w:lineRule="auto"/>
        <w:jc w:val="both"/>
        <w:rPr>
          <w:rFonts w:ascii="Arial" w:hAnsi="Arial"/>
          <w:sz w:val="20"/>
          <w:szCs w:val="20"/>
          <w:lang w:val="en-US"/>
        </w:rPr>
      </w:pPr>
      <w:r>
        <w:rPr>
          <w:rFonts w:ascii="Arial" w:hAnsi="Arial"/>
          <w:sz w:val="20"/>
          <w:szCs w:val="20"/>
          <w:lang w:val="en-US"/>
        </w:rPr>
        <w:tab/>
      </w:r>
      <w:proofErr w:type="spellStart"/>
      <w:r w:rsidR="00613C0D" w:rsidRPr="00917D53">
        <w:rPr>
          <w:rFonts w:ascii="Arial" w:hAnsi="Arial"/>
          <w:sz w:val="20"/>
          <w:szCs w:val="20"/>
          <w:lang w:val="en-US"/>
        </w:rPr>
        <w:t>Cangkupan</w:t>
      </w:r>
      <w:proofErr w:type="spellEnd"/>
      <w:r w:rsidR="00613C0D" w:rsidRPr="00917D53">
        <w:rPr>
          <w:rFonts w:ascii="Arial" w:hAnsi="Arial"/>
          <w:sz w:val="20"/>
          <w:szCs w:val="20"/>
          <w:lang w:val="en-US"/>
        </w:rPr>
        <w:t xml:space="preserve"> wilayah yang menjadi tanggung jawab </w:t>
      </w:r>
      <w:proofErr w:type="spellStart"/>
      <w:r w:rsidR="00613C0D" w:rsidRPr="00917D53">
        <w:rPr>
          <w:rFonts w:ascii="Arial" w:hAnsi="Arial"/>
          <w:sz w:val="20"/>
          <w:szCs w:val="20"/>
          <w:lang w:val="en-US"/>
        </w:rPr>
        <w:t>Yasmaiba</w:t>
      </w:r>
      <w:proofErr w:type="spellEnd"/>
      <w:r w:rsidR="00613C0D" w:rsidRPr="00917D53">
        <w:rPr>
          <w:rFonts w:ascii="Arial" w:hAnsi="Arial"/>
          <w:sz w:val="20"/>
          <w:szCs w:val="20"/>
          <w:lang w:val="en-US"/>
        </w:rPr>
        <w:t xml:space="preserve"> adalah anak-anak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yang berada di wilayah Nusa Dua. Pada tahun 2022, terdapat 63 anak yang didanai oleh </w:t>
      </w:r>
      <w:proofErr w:type="spellStart"/>
      <w:r w:rsidR="00613C0D" w:rsidRPr="00917D53">
        <w:rPr>
          <w:rFonts w:ascii="Arial" w:hAnsi="Arial"/>
          <w:sz w:val="20"/>
          <w:szCs w:val="20"/>
          <w:lang w:val="en-US"/>
        </w:rPr>
        <w:t>Yasmaiba</w:t>
      </w:r>
      <w:proofErr w:type="spellEnd"/>
      <w:r w:rsidR="00613C0D" w:rsidRPr="00917D53">
        <w:rPr>
          <w:rFonts w:ascii="Arial" w:hAnsi="Arial"/>
          <w:sz w:val="20"/>
          <w:szCs w:val="20"/>
          <w:lang w:val="en-US"/>
        </w:rPr>
        <w:t xml:space="preserve">. Ibu </w:t>
      </w:r>
      <w:proofErr w:type="spellStart"/>
      <w:r w:rsidR="00613C0D" w:rsidRPr="00917D53">
        <w:rPr>
          <w:rFonts w:ascii="Arial" w:hAnsi="Arial"/>
          <w:sz w:val="20"/>
          <w:szCs w:val="20"/>
          <w:lang w:val="en-US"/>
        </w:rPr>
        <w:t>Herdina</w:t>
      </w:r>
      <w:proofErr w:type="spellEnd"/>
      <w:r w:rsidR="00613C0D" w:rsidRPr="00917D53">
        <w:rPr>
          <w:rFonts w:ascii="Arial" w:hAnsi="Arial"/>
          <w:sz w:val="20"/>
          <w:szCs w:val="20"/>
          <w:lang w:val="en-US"/>
        </w:rPr>
        <w:t xml:space="preserve"> selaku sekretaris Organisasi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menjelaskan informasi-informasi keberadaan anak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yang kurang mampu banyak datang dari anggota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Hal ini karena persebaran anggota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cukup luas, terutama di Nusa Dua, hampir setiap perumahan terdapat anggota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w:t>
      </w:r>
    </w:p>
    <w:p w14:paraId="2CD8CBEC" w14:textId="700EA263" w:rsidR="00613C0D" w:rsidRPr="00917D53" w:rsidRDefault="00917D53" w:rsidP="00917D53">
      <w:pPr>
        <w:tabs>
          <w:tab w:val="left" w:pos="426"/>
        </w:tabs>
        <w:spacing w:after="0" w:line="360" w:lineRule="auto"/>
        <w:jc w:val="both"/>
        <w:rPr>
          <w:rFonts w:ascii="Arial" w:hAnsi="Arial"/>
          <w:sz w:val="20"/>
          <w:szCs w:val="20"/>
          <w:lang w:val="en-US"/>
        </w:rPr>
      </w:pPr>
      <w:r>
        <w:rPr>
          <w:rFonts w:ascii="Arial" w:hAnsi="Arial"/>
          <w:sz w:val="20"/>
          <w:szCs w:val="20"/>
          <w:lang w:val="en-US"/>
        </w:rPr>
        <w:tab/>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juga dipercaya dalam menjalankan program pembinaan anak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Pembinaan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adalah program dalam bentuk pembelajaran agama, sopan santun, kepercayaan diri, dan keterampilan untuk tampil di depan umum. Program ini dipimpin oleh Ibu </w:t>
      </w:r>
      <w:proofErr w:type="spellStart"/>
      <w:r w:rsidR="00613C0D" w:rsidRPr="00917D53">
        <w:rPr>
          <w:rFonts w:ascii="Arial" w:hAnsi="Arial"/>
          <w:sz w:val="20"/>
          <w:szCs w:val="20"/>
          <w:lang w:val="en-US"/>
        </w:rPr>
        <w:t>Darotun</w:t>
      </w:r>
      <w:proofErr w:type="spellEnd"/>
      <w:r w:rsidR="00613C0D" w:rsidRPr="00917D53">
        <w:rPr>
          <w:rFonts w:ascii="Arial" w:hAnsi="Arial"/>
          <w:sz w:val="20"/>
          <w:szCs w:val="20"/>
          <w:lang w:val="en-US"/>
        </w:rPr>
        <w:t xml:space="preserve"> </w:t>
      </w:r>
      <w:proofErr w:type="spellStart"/>
      <w:r w:rsidR="00613C0D" w:rsidRPr="00917D53">
        <w:rPr>
          <w:rFonts w:ascii="Arial" w:hAnsi="Arial"/>
          <w:sz w:val="20"/>
          <w:szCs w:val="20"/>
          <w:lang w:val="en-US"/>
        </w:rPr>
        <w:t>Hasanah</w:t>
      </w:r>
      <w:proofErr w:type="spellEnd"/>
      <w:r w:rsidR="00613C0D" w:rsidRPr="00917D53">
        <w:rPr>
          <w:rFonts w:ascii="Arial" w:hAnsi="Arial"/>
          <w:sz w:val="20"/>
          <w:szCs w:val="20"/>
          <w:lang w:val="en-US"/>
        </w:rPr>
        <w:t xml:space="preserve">, sekaligus bertanggung jawab dalam menyusun materi yang disampaikan kepada anak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Ibu </w:t>
      </w:r>
      <w:proofErr w:type="spellStart"/>
      <w:r w:rsidR="00613C0D" w:rsidRPr="00917D53">
        <w:rPr>
          <w:rFonts w:ascii="Arial" w:hAnsi="Arial"/>
          <w:sz w:val="20"/>
          <w:szCs w:val="20"/>
          <w:lang w:val="en-US"/>
        </w:rPr>
        <w:t>Herlina</w:t>
      </w:r>
      <w:proofErr w:type="spellEnd"/>
      <w:r w:rsidR="00613C0D" w:rsidRPr="00917D53">
        <w:rPr>
          <w:rFonts w:ascii="Arial" w:hAnsi="Arial"/>
          <w:sz w:val="20"/>
          <w:szCs w:val="20"/>
          <w:lang w:val="en-US"/>
        </w:rPr>
        <w:t xml:space="preserve"> selaku Ketua Organisasi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menjelaskan materi pembelajaran yang disusun Ibu </w:t>
      </w:r>
      <w:proofErr w:type="spellStart"/>
      <w:r w:rsidR="00613C0D" w:rsidRPr="00917D53">
        <w:rPr>
          <w:rFonts w:ascii="Arial" w:hAnsi="Arial"/>
          <w:sz w:val="20"/>
          <w:szCs w:val="20"/>
          <w:lang w:val="en-US"/>
        </w:rPr>
        <w:t>Darotun</w:t>
      </w:r>
      <w:proofErr w:type="spellEnd"/>
      <w:r w:rsidR="00613C0D" w:rsidRPr="00917D53">
        <w:rPr>
          <w:rFonts w:ascii="Arial" w:hAnsi="Arial"/>
          <w:sz w:val="20"/>
          <w:szCs w:val="20"/>
          <w:lang w:val="en-US"/>
        </w:rPr>
        <w:t xml:space="preserve"> </w:t>
      </w:r>
      <w:proofErr w:type="spellStart"/>
      <w:r w:rsidR="00613C0D" w:rsidRPr="00917D53">
        <w:rPr>
          <w:rFonts w:ascii="Arial" w:hAnsi="Arial"/>
          <w:sz w:val="20"/>
          <w:szCs w:val="20"/>
          <w:lang w:val="en-US"/>
        </w:rPr>
        <w:t>Hasanah</w:t>
      </w:r>
      <w:proofErr w:type="spellEnd"/>
      <w:r w:rsidR="00613C0D" w:rsidRPr="00917D53">
        <w:rPr>
          <w:rFonts w:ascii="Arial" w:hAnsi="Arial"/>
          <w:sz w:val="20"/>
          <w:szCs w:val="20"/>
          <w:lang w:val="en-US"/>
        </w:rPr>
        <w:t xml:space="preserve"> adalah mengajak anak-anak yatim agar pandai </w:t>
      </w:r>
      <w:proofErr w:type="spellStart"/>
      <w:r w:rsidR="00613C0D" w:rsidRPr="00917D53">
        <w:rPr>
          <w:rFonts w:ascii="Arial" w:hAnsi="Arial"/>
          <w:sz w:val="20"/>
          <w:szCs w:val="20"/>
          <w:lang w:val="en-US"/>
        </w:rPr>
        <w:t>bersalawat</w:t>
      </w:r>
      <w:proofErr w:type="spellEnd"/>
      <w:r w:rsidR="00613C0D" w:rsidRPr="00917D53">
        <w:rPr>
          <w:rFonts w:ascii="Arial" w:hAnsi="Arial"/>
          <w:sz w:val="20"/>
          <w:szCs w:val="20"/>
          <w:lang w:val="en-US"/>
        </w:rPr>
        <w:t xml:space="preserve"> dan menghafal </w:t>
      </w:r>
      <w:proofErr w:type="spellStart"/>
      <w:r w:rsidR="00613C0D" w:rsidRPr="00917D53">
        <w:rPr>
          <w:rFonts w:ascii="Arial" w:hAnsi="Arial"/>
          <w:sz w:val="20"/>
          <w:szCs w:val="20"/>
          <w:lang w:val="en-US"/>
        </w:rPr>
        <w:t>asmaul</w:t>
      </w:r>
      <w:proofErr w:type="spellEnd"/>
      <w:r w:rsidR="00613C0D" w:rsidRPr="00917D53">
        <w:rPr>
          <w:rFonts w:ascii="Arial" w:hAnsi="Arial"/>
          <w:sz w:val="20"/>
          <w:szCs w:val="20"/>
          <w:lang w:val="en-US"/>
        </w:rPr>
        <w:t xml:space="preserve"> </w:t>
      </w:r>
      <w:proofErr w:type="spellStart"/>
      <w:r w:rsidR="00613C0D" w:rsidRPr="00917D53">
        <w:rPr>
          <w:rFonts w:ascii="Arial" w:hAnsi="Arial"/>
          <w:sz w:val="20"/>
          <w:szCs w:val="20"/>
          <w:lang w:val="en-US"/>
        </w:rPr>
        <w:t>husna</w:t>
      </w:r>
      <w:proofErr w:type="spellEnd"/>
      <w:r w:rsidR="00613C0D" w:rsidRPr="00917D53">
        <w:rPr>
          <w:rFonts w:ascii="Arial" w:hAnsi="Arial"/>
          <w:sz w:val="20"/>
          <w:szCs w:val="20"/>
          <w:lang w:val="en-US"/>
        </w:rPr>
        <w:t xml:space="preserve"> (nama-nama Allah SWT). Kemudian, saat mereka diundang di suatu acara yang sengaja menghadirkan anak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dengan percaya diri mereka salawat dan melantunkan </w:t>
      </w:r>
      <w:proofErr w:type="spellStart"/>
      <w:r w:rsidR="00613C0D" w:rsidRPr="00917D53">
        <w:rPr>
          <w:rFonts w:ascii="Arial" w:hAnsi="Arial"/>
          <w:sz w:val="20"/>
          <w:szCs w:val="20"/>
          <w:lang w:val="en-US"/>
        </w:rPr>
        <w:t>asmaul</w:t>
      </w:r>
      <w:proofErr w:type="spellEnd"/>
      <w:r w:rsidR="00613C0D" w:rsidRPr="00917D53">
        <w:rPr>
          <w:rFonts w:ascii="Arial" w:hAnsi="Arial"/>
          <w:sz w:val="20"/>
          <w:szCs w:val="20"/>
          <w:lang w:val="en-US"/>
        </w:rPr>
        <w:t xml:space="preserve"> </w:t>
      </w:r>
      <w:proofErr w:type="spellStart"/>
      <w:r w:rsidR="00613C0D" w:rsidRPr="00917D53">
        <w:rPr>
          <w:rFonts w:ascii="Arial" w:hAnsi="Arial"/>
          <w:sz w:val="20"/>
          <w:szCs w:val="20"/>
          <w:lang w:val="en-US"/>
        </w:rPr>
        <w:t>husna</w:t>
      </w:r>
      <w:proofErr w:type="spellEnd"/>
      <w:r w:rsidR="00613C0D" w:rsidRPr="00917D53">
        <w:rPr>
          <w:rFonts w:ascii="Arial" w:hAnsi="Arial"/>
          <w:sz w:val="20"/>
          <w:szCs w:val="20"/>
          <w:lang w:val="en-US"/>
        </w:rPr>
        <w:t xml:space="preserve"> yang telah diajarkan. Selain itu, mereka juga diajarkan bagaimana cara mendirikan salat dengan benar. Hal ini dilakukan karena tidak sedikit anak yatim dan </w:t>
      </w:r>
      <w:proofErr w:type="spellStart"/>
      <w:r w:rsidR="00613C0D" w:rsidRPr="00917D53">
        <w:rPr>
          <w:rFonts w:ascii="Arial" w:hAnsi="Arial"/>
          <w:sz w:val="20"/>
          <w:szCs w:val="20"/>
          <w:lang w:val="en-US"/>
        </w:rPr>
        <w:t>duafa</w:t>
      </w:r>
      <w:proofErr w:type="spellEnd"/>
      <w:r w:rsidR="00613C0D" w:rsidRPr="00917D53">
        <w:rPr>
          <w:rFonts w:ascii="Arial" w:hAnsi="Arial"/>
          <w:sz w:val="20"/>
          <w:szCs w:val="20"/>
          <w:lang w:val="en-US"/>
        </w:rPr>
        <w:t xml:space="preserve"> belum bisa mendirikan </w:t>
      </w:r>
      <w:proofErr w:type="spellStart"/>
      <w:r w:rsidR="00613C0D" w:rsidRPr="00917D53">
        <w:rPr>
          <w:rFonts w:ascii="Arial" w:hAnsi="Arial"/>
          <w:sz w:val="20"/>
          <w:szCs w:val="20"/>
          <w:lang w:val="en-US"/>
        </w:rPr>
        <w:t>solat</w:t>
      </w:r>
      <w:proofErr w:type="spellEnd"/>
      <w:r w:rsidR="00613C0D" w:rsidRPr="00917D53">
        <w:rPr>
          <w:rFonts w:ascii="Arial" w:hAnsi="Arial"/>
          <w:sz w:val="20"/>
          <w:szCs w:val="20"/>
          <w:lang w:val="en-US"/>
        </w:rPr>
        <w:t xml:space="preserve">. Pembelajaran ini juga dilakukan agar mereka terbiasa dengan ibadah salat yang pada dasarnya adalah wajib bagi setiap </w:t>
      </w:r>
      <w:proofErr w:type="spellStart"/>
      <w:r w:rsidR="00613C0D" w:rsidRPr="00917D53">
        <w:rPr>
          <w:rFonts w:ascii="Arial" w:hAnsi="Arial"/>
          <w:sz w:val="20"/>
          <w:szCs w:val="20"/>
          <w:lang w:val="en-US"/>
        </w:rPr>
        <w:t>muslim</w:t>
      </w:r>
      <w:proofErr w:type="spellEnd"/>
      <w:r w:rsidR="00613C0D" w:rsidRPr="00917D53">
        <w:rPr>
          <w:rFonts w:ascii="Arial" w:hAnsi="Arial"/>
          <w:sz w:val="20"/>
          <w:szCs w:val="20"/>
          <w:lang w:val="en-US"/>
        </w:rPr>
        <w:t xml:space="preserve">. </w:t>
      </w:r>
    </w:p>
    <w:p w14:paraId="384792D5" w14:textId="7C789B09" w:rsidR="00613C0D" w:rsidRPr="00917D53" w:rsidRDefault="00917D53" w:rsidP="00917D53">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00613C0D" w:rsidRPr="00917D53">
        <w:rPr>
          <w:rFonts w:ascii="Arial" w:hAnsi="Arial"/>
          <w:sz w:val="20"/>
          <w:szCs w:val="20"/>
          <w:lang w:val="en-US"/>
        </w:rPr>
        <w:t xml:space="preserve">Kuantitas pertemuan antara anggota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dengan anak-anak yatim dan </w:t>
      </w:r>
      <w:proofErr w:type="spellStart"/>
      <w:r w:rsidR="00613C0D" w:rsidRPr="00917D53">
        <w:rPr>
          <w:rFonts w:ascii="Arial" w:hAnsi="Arial"/>
          <w:sz w:val="20"/>
          <w:szCs w:val="20"/>
          <w:lang w:val="en-US"/>
        </w:rPr>
        <w:lastRenderedPageBreak/>
        <w:t>duafa</w:t>
      </w:r>
      <w:proofErr w:type="spellEnd"/>
      <w:r w:rsidR="00613C0D" w:rsidRPr="00917D53">
        <w:rPr>
          <w:rFonts w:ascii="Arial" w:hAnsi="Arial"/>
          <w:sz w:val="20"/>
          <w:szCs w:val="20"/>
          <w:lang w:val="en-US"/>
        </w:rPr>
        <w:t xml:space="preserve"> membuat anggota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merasakan secara langsung bagaimana kondisi hidup mereka. Hal ini menjadi salah satu faktor yang memunculkan kesadaran kolektif mengenai pentingnya memberi perhatian yang lebih pada anak-anak yatim dan piatu. Selain itu, </w:t>
      </w:r>
      <w:proofErr w:type="spellStart"/>
      <w:r w:rsidR="00613C0D" w:rsidRPr="00917D53">
        <w:rPr>
          <w:rFonts w:ascii="Arial" w:hAnsi="Arial"/>
          <w:sz w:val="20"/>
          <w:szCs w:val="20"/>
          <w:lang w:val="en-US"/>
        </w:rPr>
        <w:t>bergabungnya</w:t>
      </w:r>
      <w:proofErr w:type="spellEnd"/>
      <w:r w:rsidR="00613C0D" w:rsidRPr="00917D53">
        <w:rPr>
          <w:rFonts w:ascii="Arial" w:hAnsi="Arial"/>
          <w:sz w:val="20"/>
          <w:szCs w:val="20"/>
          <w:lang w:val="en-US"/>
        </w:rPr>
        <w:t xml:space="preserve"> anggota ke dalam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juga memunculkan internalisasi sikap peduli pada masyarakat kecil. Hal ini berdasarkan observasi yang memperlihatkan para anggota Organisasi </w:t>
      </w:r>
      <w:proofErr w:type="spellStart"/>
      <w:r w:rsidR="00613C0D" w:rsidRPr="00917D53">
        <w:rPr>
          <w:rFonts w:ascii="Arial" w:hAnsi="Arial"/>
          <w:sz w:val="20"/>
          <w:szCs w:val="20"/>
          <w:lang w:val="en-US"/>
        </w:rPr>
        <w:t>Musmaiba</w:t>
      </w:r>
      <w:proofErr w:type="spellEnd"/>
      <w:r w:rsidR="00613C0D" w:rsidRPr="00917D53">
        <w:rPr>
          <w:rFonts w:ascii="Arial" w:hAnsi="Arial"/>
          <w:sz w:val="20"/>
          <w:szCs w:val="20"/>
          <w:lang w:val="en-US"/>
        </w:rPr>
        <w:t xml:space="preserve"> yang sudah menormalisasi kewajiban mereka untuk menyisihkan sebagian rezeki untuk anak yatim dan piatu.</w:t>
      </w:r>
    </w:p>
    <w:p w14:paraId="00B6D97C" w14:textId="0196CB01" w:rsidR="00294D9A" w:rsidRPr="006035A2" w:rsidRDefault="00613C0D" w:rsidP="006035A2">
      <w:pPr>
        <w:pStyle w:val="ListParagraph"/>
        <w:numPr>
          <w:ilvl w:val="0"/>
          <w:numId w:val="18"/>
        </w:numPr>
        <w:tabs>
          <w:tab w:val="left" w:pos="426"/>
        </w:tabs>
        <w:spacing w:after="0" w:line="360" w:lineRule="auto"/>
        <w:ind w:left="426" w:hanging="426"/>
        <w:jc w:val="both"/>
        <w:rPr>
          <w:rFonts w:ascii="Arial" w:hAnsi="Arial"/>
          <w:sz w:val="20"/>
          <w:szCs w:val="20"/>
        </w:rPr>
      </w:pPr>
      <w:proofErr w:type="spellStart"/>
      <w:r w:rsidRPr="006035A2">
        <w:rPr>
          <w:rFonts w:ascii="Arial" w:hAnsi="Arial"/>
          <w:sz w:val="20"/>
          <w:szCs w:val="20"/>
        </w:rPr>
        <w:t>Keperawatan</w:t>
      </w:r>
      <w:proofErr w:type="spellEnd"/>
      <w:r w:rsidRPr="006035A2">
        <w:rPr>
          <w:rFonts w:ascii="Arial" w:hAnsi="Arial"/>
          <w:sz w:val="20"/>
          <w:szCs w:val="20"/>
        </w:rPr>
        <w:t xml:space="preserve"> Jenazah</w:t>
      </w:r>
    </w:p>
    <w:p w14:paraId="0E9859C9" w14:textId="46D16816" w:rsidR="00294D9A" w:rsidRPr="00917D53" w:rsidRDefault="00294D9A" w:rsidP="00917D53">
      <w:pPr>
        <w:tabs>
          <w:tab w:val="left" w:pos="426"/>
        </w:tabs>
        <w:spacing w:after="0" w:line="360" w:lineRule="auto"/>
        <w:jc w:val="both"/>
        <w:rPr>
          <w:rFonts w:ascii="Arial" w:hAnsi="Arial"/>
          <w:sz w:val="20"/>
          <w:szCs w:val="20"/>
          <w:lang w:val="en-US"/>
        </w:rPr>
      </w:pPr>
      <w:r w:rsidRPr="00917D53">
        <w:rPr>
          <w:rFonts w:ascii="Arial" w:hAnsi="Arial"/>
          <w:sz w:val="20"/>
          <w:szCs w:val="20"/>
          <w:lang w:val="en-US"/>
        </w:rPr>
        <w:tab/>
      </w:r>
      <w:r w:rsidRPr="00917D53">
        <w:rPr>
          <w:rFonts w:ascii="Arial" w:hAnsi="Arial"/>
          <w:sz w:val="20"/>
          <w:szCs w:val="20"/>
          <w:lang w:val="en-US"/>
        </w:rPr>
        <w:t xml:space="preserve">Program </w:t>
      </w:r>
      <w:proofErr w:type="spellStart"/>
      <w:r w:rsidRPr="00917D53">
        <w:rPr>
          <w:rFonts w:ascii="Arial" w:hAnsi="Arial"/>
          <w:sz w:val="20"/>
          <w:szCs w:val="20"/>
          <w:lang w:val="en-US"/>
        </w:rPr>
        <w:t>keperawatan</w:t>
      </w:r>
      <w:proofErr w:type="spellEnd"/>
      <w:r w:rsidRPr="00917D53">
        <w:rPr>
          <w:rFonts w:ascii="Arial" w:hAnsi="Arial"/>
          <w:sz w:val="20"/>
          <w:szCs w:val="20"/>
          <w:lang w:val="en-US"/>
        </w:rPr>
        <w:t xml:space="preserve"> jenazah ini dijalankan dalam bentuk pembelajaran bagaimana merawat jenazah dengan baik. Program pembelajaran ini dipimpin oleh Ibu </w:t>
      </w:r>
      <w:proofErr w:type="spellStart"/>
      <w:r w:rsidRPr="00917D53">
        <w:rPr>
          <w:rFonts w:ascii="Arial" w:hAnsi="Arial"/>
          <w:sz w:val="20"/>
          <w:szCs w:val="20"/>
          <w:lang w:val="en-US"/>
        </w:rPr>
        <w:t>Darotun</w:t>
      </w:r>
      <w:proofErr w:type="spellEnd"/>
      <w:r w:rsidRPr="00917D53">
        <w:rPr>
          <w:rFonts w:ascii="Arial" w:hAnsi="Arial"/>
          <w:sz w:val="20"/>
          <w:szCs w:val="20"/>
          <w:lang w:val="en-US"/>
        </w:rPr>
        <w:t xml:space="preserve"> </w:t>
      </w:r>
      <w:proofErr w:type="spellStart"/>
      <w:r w:rsidRPr="00917D53">
        <w:rPr>
          <w:rFonts w:ascii="Arial" w:hAnsi="Arial"/>
          <w:sz w:val="20"/>
          <w:szCs w:val="20"/>
          <w:lang w:val="en-US"/>
        </w:rPr>
        <w:t>Hasanah</w:t>
      </w:r>
      <w:proofErr w:type="spellEnd"/>
      <w:r w:rsidRPr="00917D53">
        <w:rPr>
          <w:rFonts w:ascii="Arial" w:hAnsi="Arial"/>
          <w:sz w:val="20"/>
          <w:szCs w:val="20"/>
          <w:lang w:val="en-US"/>
        </w:rPr>
        <w:t xml:space="preserve">. Ketika ada keluarga </w:t>
      </w:r>
      <w:proofErr w:type="spellStart"/>
      <w:r w:rsidRPr="00917D53">
        <w:rPr>
          <w:rFonts w:ascii="Arial" w:hAnsi="Arial"/>
          <w:sz w:val="20"/>
          <w:szCs w:val="20"/>
          <w:lang w:val="en-US"/>
        </w:rPr>
        <w:t>muslim</w:t>
      </w:r>
      <w:proofErr w:type="spellEnd"/>
      <w:r w:rsidRPr="00917D53">
        <w:rPr>
          <w:rFonts w:ascii="Arial" w:hAnsi="Arial"/>
          <w:sz w:val="20"/>
          <w:szCs w:val="20"/>
          <w:lang w:val="en-US"/>
        </w:rPr>
        <w:t xml:space="preserve"> yang meninggal dunia dan kebetulan anggota keluarga tersebut adalah perempuan, perwakilan dari </w:t>
      </w:r>
      <w:proofErr w:type="spellStart"/>
      <w:r w:rsidRPr="00917D53">
        <w:rPr>
          <w:rFonts w:ascii="Arial" w:hAnsi="Arial"/>
          <w:sz w:val="20"/>
          <w:szCs w:val="20"/>
          <w:lang w:val="en-US"/>
        </w:rPr>
        <w:t>Musmaiba</w:t>
      </w:r>
      <w:proofErr w:type="spellEnd"/>
      <w:r w:rsidRPr="00917D53">
        <w:rPr>
          <w:rFonts w:ascii="Arial" w:hAnsi="Arial"/>
          <w:sz w:val="20"/>
          <w:szCs w:val="20"/>
          <w:lang w:val="en-US"/>
        </w:rPr>
        <w:t xml:space="preserve"> satu hingga tiga orang akan ikut membantu pelaksanaan pemandian jenazah tersebut. Program ini bukan merupakan program besar tetapi keberadaannya sangat diperlukan melihat banyak umat </w:t>
      </w:r>
      <w:proofErr w:type="spellStart"/>
      <w:r w:rsidRPr="00917D53">
        <w:rPr>
          <w:rFonts w:ascii="Arial" w:hAnsi="Arial"/>
          <w:sz w:val="20"/>
          <w:szCs w:val="20"/>
          <w:lang w:val="en-US"/>
        </w:rPr>
        <w:t>muslim</w:t>
      </w:r>
      <w:proofErr w:type="spellEnd"/>
      <w:r w:rsidRPr="00917D53">
        <w:rPr>
          <w:rFonts w:ascii="Arial" w:hAnsi="Arial"/>
          <w:sz w:val="20"/>
          <w:szCs w:val="20"/>
          <w:lang w:val="en-US"/>
        </w:rPr>
        <w:t xml:space="preserve"> yang belum memahami bagaimana tata cara pemandian merawat jenazah sebelum dikuburkan. </w:t>
      </w:r>
    </w:p>
    <w:p w14:paraId="782DD869" w14:textId="77777777" w:rsidR="00917D53" w:rsidRDefault="00917D53" w:rsidP="00917D53">
      <w:pPr>
        <w:tabs>
          <w:tab w:val="left" w:pos="426"/>
        </w:tabs>
        <w:spacing w:after="0" w:line="360" w:lineRule="auto"/>
        <w:jc w:val="both"/>
        <w:rPr>
          <w:rFonts w:ascii="Arial" w:hAnsi="Arial"/>
          <w:sz w:val="20"/>
          <w:szCs w:val="20"/>
          <w:lang w:val="en-US"/>
        </w:rPr>
      </w:pPr>
      <w:r w:rsidRPr="00917D53">
        <w:rPr>
          <w:rFonts w:ascii="Arial" w:hAnsi="Arial"/>
          <w:sz w:val="20"/>
          <w:szCs w:val="20"/>
          <w:lang w:val="en-US"/>
        </w:rPr>
        <w:tab/>
      </w:r>
      <w:r w:rsidRPr="00917D53">
        <w:rPr>
          <w:rFonts w:ascii="Arial" w:hAnsi="Arial"/>
          <w:sz w:val="20"/>
          <w:szCs w:val="20"/>
          <w:lang w:val="en-US"/>
        </w:rPr>
        <w:t xml:space="preserve">Analisis dengan teori solidaritas sosial Emile Durkheim memperlihatkan bahwa program </w:t>
      </w:r>
      <w:proofErr w:type="spellStart"/>
      <w:r w:rsidRPr="00917D53">
        <w:rPr>
          <w:rFonts w:ascii="Arial" w:hAnsi="Arial"/>
          <w:sz w:val="20"/>
          <w:szCs w:val="20"/>
          <w:lang w:val="en-US"/>
        </w:rPr>
        <w:t>keperawatan</w:t>
      </w:r>
      <w:proofErr w:type="spellEnd"/>
      <w:r w:rsidRPr="00917D53">
        <w:rPr>
          <w:rFonts w:ascii="Arial" w:hAnsi="Arial"/>
          <w:sz w:val="20"/>
          <w:szCs w:val="20"/>
          <w:lang w:val="en-US"/>
        </w:rPr>
        <w:t xml:space="preserve"> jenazah ini mampu membangun fondasi kekeluargaan yang kuat di antara anggota </w:t>
      </w:r>
      <w:proofErr w:type="spellStart"/>
      <w:r w:rsidRPr="00917D53">
        <w:rPr>
          <w:rFonts w:ascii="Arial" w:hAnsi="Arial"/>
          <w:sz w:val="20"/>
          <w:szCs w:val="20"/>
          <w:lang w:val="en-US"/>
        </w:rPr>
        <w:t>Musmaiba</w:t>
      </w:r>
      <w:proofErr w:type="spellEnd"/>
      <w:r w:rsidRPr="00917D53">
        <w:rPr>
          <w:rFonts w:ascii="Arial" w:hAnsi="Arial"/>
          <w:sz w:val="20"/>
          <w:szCs w:val="20"/>
          <w:lang w:val="en-US"/>
        </w:rPr>
        <w:t xml:space="preserve">. Pada dasarnya, hukum mengenai </w:t>
      </w:r>
      <w:proofErr w:type="spellStart"/>
      <w:r w:rsidRPr="00917D53">
        <w:rPr>
          <w:rFonts w:ascii="Arial" w:hAnsi="Arial"/>
          <w:sz w:val="20"/>
          <w:szCs w:val="20"/>
          <w:lang w:val="en-US"/>
        </w:rPr>
        <w:t>keperawatan</w:t>
      </w:r>
      <w:proofErr w:type="spellEnd"/>
      <w:r w:rsidRPr="00917D53">
        <w:rPr>
          <w:rFonts w:ascii="Arial" w:hAnsi="Arial"/>
          <w:sz w:val="20"/>
          <w:szCs w:val="20"/>
          <w:lang w:val="en-US"/>
        </w:rPr>
        <w:t xml:space="preserve"> jenazah adalah wajib </w:t>
      </w:r>
      <w:proofErr w:type="spellStart"/>
      <w:r w:rsidRPr="00917D53">
        <w:rPr>
          <w:rFonts w:ascii="Arial" w:hAnsi="Arial"/>
          <w:sz w:val="20"/>
          <w:szCs w:val="20"/>
          <w:lang w:val="en-US"/>
        </w:rPr>
        <w:t>kifayah</w:t>
      </w:r>
      <w:proofErr w:type="spellEnd"/>
      <w:r w:rsidRPr="00917D53">
        <w:rPr>
          <w:rFonts w:ascii="Arial" w:hAnsi="Arial"/>
          <w:sz w:val="20"/>
          <w:szCs w:val="20"/>
          <w:lang w:val="en-US"/>
        </w:rPr>
        <w:t xml:space="preserve"> atau kewajiban yang gugur bila sebagian dari masyarakat </w:t>
      </w:r>
      <w:r w:rsidRPr="00917D53">
        <w:rPr>
          <w:rFonts w:ascii="Arial" w:hAnsi="Arial"/>
          <w:sz w:val="20"/>
          <w:szCs w:val="20"/>
          <w:lang w:val="en-US"/>
        </w:rPr>
        <w:t xml:space="preserve">sudah </w:t>
      </w:r>
      <w:proofErr w:type="spellStart"/>
      <w:r w:rsidRPr="00917D53">
        <w:rPr>
          <w:rFonts w:ascii="Arial" w:hAnsi="Arial"/>
          <w:sz w:val="20"/>
          <w:szCs w:val="20"/>
          <w:lang w:val="en-US"/>
        </w:rPr>
        <w:t>mengerjakannya</w:t>
      </w:r>
      <w:proofErr w:type="spellEnd"/>
      <w:r w:rsidRPr="00917D53">
        <w:rPr>
          <w:rFonts w:ascii="Arial" w:hAnsi="Arial"/>
          <w:sz w:val="20"/>
          <w:szCs w:val="20"/>
          <w:lang w:val="en-US"/>
        </w:rPr>
        <w:t xml:space="preserve">. Keringanan ini menjadi salah satu faktor yang menyebabkan sebagian masyarakat umat Islam yang kurang memedulikan pengetahuan mengenai cara merawat jenazah dengan baik. </w:t>
      </w:r>
      <w:r w:rsidRPr="00917D53">
        <w:rPr>
          <w:rFonts w:ascii="Arial" w:hAnsi="Arial"/>
          <w:sz w:val="20"/>
          <w:szCs w:val="20"/>
          <w:lang w:val="en-US"/>
        </w:rPr>
        <w:tab/>
      </w:r>
    </w:p>
    <w:p w14:paraId="0254957B" w14:textId="5AEA6CAD" w:rsidR="00273E0F" w:rsidRDefault="00917D53" w:rsidP="00917D53">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917D53">
        <w:rPr>
          <w:rFonts w:ascii="Arial" w:hAnsi="Arial"/>
          <w:sz w:val="20"/>
          <w:szCs w:val="20"/>
          <w:lang w:val="en-US"/>
        </w:rPr>
        <w:t xml:space="preserve">Program </w:t>
      </w:r>
      <w:proofErr w:type="spellStart"/>
      <w:r w:rsidRPr="00917D53">
        <w:rPr>
          <w:rFonts w:ascii="Arial" w:hAnsi="Arial"/>
          <w:sz w:val="20"/>
          <w:szCs w:val="20"/>
          <w:lang w:val="en-US"/>
        </w:rPr>
        <w:t>keperawatan</w:t>
      </w:r>
      <w:proofErr w:type="spellEnd"/>
      <w:r w:rsidRPr="00917D53">
        <w:rPr>
          <w:rFonts w:ascii="Arial" w:hAnsi="Arial"/>
          <w:sz w:val="20"/>
          <w:szCs w:val="20"/>
          <w:lang w:val="en-US"/>
        </w:rPr>
        <w:t xml:space="preserve"> jenazah dari </w:t>
      </w:r>
      <w:proofErr w:type="spellStart"/>
      <w:r w:rsidRPr="00917D53">
        <w:rPr>
          <w:rFonts w:ascii="Arial" w:hAnsi="Arial"/>
          <w:sz w:val="20"/>
          <w:szCs w:val="20"/>
          <w:lang w:val="en-US"/>
        </w:rPr>
        <w:t>Musmaiba</w:t>
      </w:r>
      <w:proofErr w:type="spellEnd"/>
      <w:r w:rsidRPr="00917D53">
        <w:rPr>
          <w:rFonts w:ascii="Arial" w:hAnsi="Arial"/>
          <w:sz w:val="20"/>
          <w:szCs w:val="20"/>
          <w:lang w:val="en-US"/>
        </w:rPr>
        <w:t xml:space="preserve"> menjadi jalan pintu pembuka pengetahuan masyarakat akan pentingnya mempelajari tata cara merawat jenazah. Pada fenomena ini, peneliti dapat menyimpulkan bahwa pemahaman yang sama terkait hukum agama dapat mengikat kuat tali persaudaraan suatu masyarakat, layaknya anggota Organisasi </w:t>
      </w:r>
      <w:proofErr w:type="spellStart"/>
      <w:r w:rsidRPr="00917D53">
        <w:rPr>
          <w:rFonts w:ascii="Arial" w:hAnsi="Arial"/>
          <w:sz w:val="20"/>
          <w:szCs w:val="20"/>
          <w:lang w:val="en-US"/>
        </w:rPr>
        <w:t>Musmaiba</w:t>
      </w:r>
      <w:proofErr w:type="spellEnd"/>
      <w:r w:rsidRPr="00917D53">
        <w:rPr>
          <w:rFonts w:ascii="Arial" w:hAnsi="Arial"/>
          <w:sz w:val="20"/>
          <w:szCs w:val="20"/>
          <w:lang w:val="en-US"/>
        </w:rPr>
        <w:t xml:space="preserve"> yang sama-sama memahami bahwa hukum merawat jenazah adalah wajib. </w:t>
      </w:r>
    </w:p>
    <w:p w14:paraId="460C3654" w14:textId="77777777" w:rsidR="00917D53" w:rsidRPr="00917D53" w:rsidRDefault="00917D53" w:rsidP="00917D53">
      <w:pPr>
        <w:tabs>
          <w:tab w:val="left" w:pos="426"/>
        </w:tabs>
        <w:spacing w:after="0" w:line="360" w:lineRule="auto"/>
        <w:jc w:val="both"/>
        <w:rPr>
          <w:rFonts w:ascii="Arial" w:hAnsi="Arial"/>
          <w:sz w:val="20"/>
          <w:szCs w:val="20"/>
          <w:lang w:val="en-US"/>
        </w:rPr>
      </w:pPr>
    </w:p>
    <w:p w14:paraId="4D264524" w14:textId="52EB1952" w:rsidR="004B5279" w:rsidRDefault="004B5279" w:rsidP="004B5279">
      <w:pPr>
        <w:spacing w:line="360" w:lineRule="auto"/>
        <w:jc w:val="both"/>
        <w:rPr>
          <w:rFonts w:ascii="Arial" w:hAnsi="Arial" w:cs="Arial"/>
          <w:b/>
          <w:lang w:val="en-US"/>
        </w:rPr>
      </w:pPr>
      <w:r w:rsidRPr="008E428D">
        <w:rPr>
          <w:rFonts w:ascii="Arial" w:hAnsi="Arial" w:cs="Arial"/>
          <w:b/>
          <w:lang w:val="en-US"/>
        </w:rPr>
        <w:t>4.</w:t>
      </w:r>
      <w:r w:rsidR="00917D53">
        <w:rPr>
          <w:rFonts w:ascii="Arial" w:hAnsi="Arial" w:cs="Arial"/>
          <w:b/>
          <w:lang w:val="en-US"/>
        </w:rPr>
        <w:t>3.3 Hukum yang Berlaku</w:t>
      </w:r>
    </w:p>
    <w:p w14:paraId="7BE26BEA" w14:textId="2F2019FF" w:rsidR="00917D53" w:rsidRPr="008C17C1" w:rsidRDefault="008C17C1" w:rsidP="008C17C1">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00917D53" w:rsidRPr="008C17C1">
        <w:rPr>
          <w:rFonts w:ascii="Arial" w:hAnsi="Arial"/>
          <w:sz w:val="20"/>
          <w:szCs w:val="20"/>
          <w:lang w:val="en-US"/>
        </w:rPr>
        <w:t xml:space="preserve">Hukum yang mampu mengikat kelompok atau organisasi agama adalah hukum agama itu sendiri. Hal ini sebagaimana Organisasi </w:t>
      </w:r>
      <w:proofErr w:type="spellStart"/>
      <w:r w:rsidR="00917D53" w:rsidRPr="008C17C1">
        <w:rPr>
          <w:rFonts w:ascii="Arial" w:hAnsi="Arial"/>
          <w:sz w:val="20"/>
          <w:szCs w:val="20"/>
          <w:lang w:val="en-US"/>
        </w:rPr>
        <w:t>Musmaiba</w:t>
      </w:r>
      <w:proofErr w:type="spellEnd"/>
      <w:r w:rsidR="00917D53" w:rsidRPr="008C17C1">
        <w:rPr>
          <w:rFonts w:ascii="Arial" w:hAnsi="Arial"/>
          <w:sz w:val="20"/>
          <w:szCs w:val="20"/>
          <w:lang w:val="en-US"/>
        </w:rPr>
        <w:t xml:space="preserve"> yang memegang teguh hukum Islam sebagai landasan utama dalam kehidupan mereka. Organisasi </w:t>
      </w:r>
      <w:proofErr w:type="spellStart"/>
      <w:r w:rsidR="00917D53" w:rsidRPr="008C17C1">
        <w:rPr>
          <w:rFonts w:ascii="Arial" w:hAnsi="Arial"/>
          <w:sz w:val="20"/>
          <w:szCs w:val="20"/>
          <w:lang w:val="en-US"/>
        </w:rPr>
        <w:t>Musmaiba</w:t>
      </w:r>
      <w:proofErr w:type="spellEnd"/>
      <w:r w:rsidR="00917D53" w:rsidRPr="008C17C1">
        <w:rPr>
          <w:rFonts w:ascii="Arial" w:hAnsi="Arial"/>
          <w:sz w:val="20"/>
          <w:szCs w:val="20"/>
          <w:lang w:val="en-US"/>
        </w:rPr>
        <w:t xml:space="preserve"> adalah organisasi keagamaan yang </w:t>
      </w:r>
      <w:proofErr w:type="spellStart"/>
      <w:r w:rsidR="00917D53" w:rsidRPr="008C17C1">
        <w:rPr>
          <w:rFonts w:ascii="Arial" w:hAnsi="Arial"/>
          <w:sz w:val="20"/>
          <w:szCs w:val="20"/>
          <w:lang w:val="en-US"/>
        </w:rPr>
        <w:t>keanggotaannya</w:t>
      </w:r>
      <w:proofErr w:type="spellEnd"/>
      <w:r w:rsidR="00917D53" w:rsidRPr="008C17C1">
        <w:rPr>
          <w:rFonts w:ascii="Arial" w:hAnsi="Arial"/>
          <w:sz w:val="20"/>
          <w:szCs w:val="20"/>
          <w:lang w:val="en-US"/>
        </w:rPr>
        <w:t xml:space="preserve"> tergabung berdasarkan motivasi penguatan agama.</w:t>
      </w:r>
    </w:p>
    <w:p w14:paraId="3F9D1641" w14:textId="77777777" w:rsidR="00F904DB" w:rsidRDefault="00F904DB" w:rsidP="008C17C1">
      <w:pPr>
        <w:tabs>
          <w:tab w:val="left" w:pos="426"/>
        </w:tabs>
        <w:spacing w:after="0" w:line="360" w:lineRule="auto"/>
        <w:jc w:val="both"/>
        <w:rPr>
          <w:rFonts w:ascii="Arial" w:hAnsi="Arial"/>
          <w:sz w:val="20"/>
          <w:szCs w:val="20"/>
          <w:lang w:val="en-US"/>
        </w:rPr>
      </w:pPr>
      <w:r w:rsidRPr="008C17C1">
        <w:rPr>
          <w:rFonts w:ascii="Arial" w:hAnsi="Arial"/>
          <w:sz w:val="20"/>
          <w:szCs w:val="20"/>
          <w:lang w:val="en-US"/>
        </w:rPr>
        <w:tab/>
      </w:r>
      <w:r w:rsidRPr="008C17C1">
        <w:rPr>
          <w:rFonts w:ascii="Arial" w:hAnsi="Arial"/>
          <w:sz w:val="20"/>
          <w:szCs w:val="20"/>
          <w:lang w:val="en-US"/>
        </w:rPr>
        <w:t xml:space="preserve">Kondisi ini dapat dihubungkan dengan konsep sakral yang dinyatakan oleh Emile Durkheim. Emile Durkheim (dalam </w:t>
      </w:r>
      <w:proofErr w:type="spellStart"/>
      <w:r w:rsidRPr="008C17C1">
        <w:rPr>
          <w:rFonts w:ascii="Arial" w:hAnsi="Arial"/>
          <w:sz w:val="20"/>
          <w:szCs w:val="20"/>
          <w:lang w:val="en-US"/>
        </w:rPr>
        <w:t>Kamaruddin</w:t>
      </w:r>
      <w:proofErr w:type="spellEnd"/>
      <w:r w:rsidRPr="008C17C1">
        <w:rPr>
          <w:rFonts w:ascii="Arial" w:hAnsi="Arial"/>
          <w:sz w:val="20"/>
          <w:szCs w:val="20"/>
          <w:lang w:val="en-US"/>
        </w:rPr>
        <w:t xml:space="preserve">, 2011: 8-9) menyimpulkan bahwa totem yang disakralkan oleh masyarakat Aborigin Australia adalah bentuk sederhana dari wujud kepercayaan sakral masyarakat kepada sesuatu yang diyakini memiliki kekuatan yang lebih besar. </w:t>
      </w:r>
      <w:r w:rsidRPr="008C17C1">
        <w:rPr>
          <w:rFonts w:ascii="Arial" w:hAnsi="Arial"/>
          <w:sz w:val="20"/>
          <w:szCs w:val="20"/>
          <w:lang w:val="en-US"/>
        </w:rPr>
        <w:lastRenderedPageBreak/>
        <w:t xml:space="preserve">Pandangan Emile Durkheim menyatakan bahwa totem yang disakralkan masyarakat adalah sesuatu yang impersonal. Teori Emile Durkheim ini mampu menjadi pisau bedah dalam membuka fakta bahwa motivasi penguatan spiritualitas oleh anggota </w:t>
      </w:r>
      <w:proofErr w:type="spellStart"/>
      <w:r w:rsidRPr="008C17C1">
        <w:rPr>
          <w:rFonts w:ascii="Arial" w:hAnsi="Arial"/>
          <w:sz w:val="20"/>
          <w:szCs w:val="20"/>
          <w:lang w:val="en-US"/>
        </w:rPr>
        <w:t>Musmaiba</w:t>
      </w:r>
      <w:proofErr w:type="spellEnd"/>
      <w:r w:rsidRPr="008C17C1">
        <w:rPr>
          <w:rFonts w:ascii="Arial" w:hAnsi="Arial"/>
          <w:sz w:val="20"/>
          <w:szCs w:val="20"/>
          <w:lang w:val="en-US"/>
        </w:rPr>
        <w:t xml:space="preserve"> juga berdasarkan kepercayaan sakral mereka pada agama Islam. Lingkungan dan atau pengalaman spiritual membuat anggota </w:t>
      </w:r>
      <w:proofErr w:type="spellStart"/>
      <w:r w:rsidRPr="008C17C1">
        <w:rPr>
          <w:rFonts w:ascii="Arial" w:hAnsi="Arial"/>
          <w:sz w:val="20"/>
          <w:szCs w:val="20"/>
          <w:lang w:val="en-US"/>
        </w:rPr>
        <w:t>Musmaiba</w:t>
      </w:r>
      <w:proofErr w:type="spellEnd"/>
      <w:r w:rsidRPr="008C17C1">
        <w:rPr>
          <w:rFonts w:ascii="Arial" w:hAnsi="Arial"/>
          <w:sz w:val="20"/>
          <w:szCs w:val="20"/>
          <w:lang w:val="en-US"/>
        </w:rPr>
        <w:t xml:space="preserve"> mempercayai bahwa hal-hal yang diperintahkan dan dilarang oleh Tuhan adalah petunjuk yang wajib dilaksanakan. Kondisi ini adalah wujud dari rasa takut atau penghambaan mereka kepada yang memiliki kekuatan besar, yakni Allah SWT. Bentuk kesakralan yang terwujud dari rasa takut dan penghambaan pada Tuhan membuat mereka memiliki habitus sebagai individu yang haus akan ilmu agama agar dapat selalu taat dengan Tuhan. </w:t>
      </w:r>
    </w:p>
    <w:p w14:paraId="7355A431" w14:textId="77777777" w:rsidR="008C17C1" w:rsidRPr="008C17C1" w:rsidRDefault="008C17C1" w:rsidP="008C17C1">
      <w:pPr>
        <w:tabs>
          <w:tab w:val="left" w:pos="426"/>
        </w:tabs>
        <w:spacing w:after="0" w:line="360" w:lineRule="auto"/>
        <w:jc w:val="both"/>
        <w:rPr>
          <w:rFonts w:ascii="Arial" w:hAnsi="Arial"/>
          <w:sz w:val="20"/>
          <w:szCs w:val="20"/>
          <w:lang w:val="en-US"/>
        </w:rPr>
      </w:pPr>
    </w:p>
    <w:p w14:paraId="30C6A9BF" w14:textId="2015A2C9" w:rsidR="003846EA" w:rsidRPr="008C17C1" w:rsidRDefault="008C17C1" w:rsidP="008C17C1">
      <w:pPr>
        <w:tabs>
          <w:tab w:val="left" w:pos="426"/>
        </w:tabs>
        <w:spacing w:after="0" w:line="360" w:lineRule="auto"/>
        <w:jc w:val="both"/>
        <w:rPr>
          <w:rFonts w:ascii="Arial" w:hAnsi="Arial"/>
          <w:sz w:val="20"/>
          <w:szCs w:val="20"/>
          <w:lang w:val="en-US"/>
        </w:rPr>
      </w:pPr>
      <w:r>
        <w:rPr>
          <w:rFonts w:ascii="Arial" w:hAnsi="Arial"/>
          <w:lang w:val="en-US"/>
        </w:rPr>
        <w:t xml:space="preserve">4.3.4 </w:t>
      </w:r>
      <w:r w:rsidRPr="008C17C1">
        <w:rPr>
          <w:rFonts w:ascii="Arial" w:hAnsi="Arial"/>
          <w:sz w:val="20"/>
          <w:szCs w:val="20"/>
          <w:lang w:val="en-US"/>
        </w:rPr>
        <w:t>Individualitas</w:t>
      </w:r>
    </w:p>
    <w:p w14:paraId="5994FDA9" w14:textId="77777777" w:rsidR="00FB106A" w:rsidRDefault="008C17C1" w:rsidP="008C17C1">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8C17C1">
        <w:rPr>
          <w:rFonts w:ascii="Arial" w:hAnsi="Arial"/>
          <w:sz w:val="20"/>
          <w:szCs w:val="20"/>
          <w:lang w:val="en-US"/>
        </w:rPr>
        <w:t xml:space="preserve">Pembagian karakteristik solidaritas sosial Emile Durkheim juga berdasarkan unsur individualitas. Organisasi atau kelompok dengan individualitas tinggi dimasukkan dalam kategori solidaritas organik. Sebaliknya, solidaritas mekanik ditandai dengan sikap individualitas antaranggota yang rendah. </w:t>
      </w:r>
      <w:proofErr w:type="spellStart"/>
      <w:r w:rsidRPr="008C17C1">
        <w:rPr>
          <w:rFonts w:ascii="Arial" w:hAnsi="Arial"/>
          <w:sz w:val="20"/>
          <w:szCs w:val="20"/>
          <w:lang w:val="en-US"/>
        </w:rPr>
        <w:t>Menurutnya</w:t>
      </w:r>
      <w:proofErr w:type="spellEnd"/>
      <w:r w:rsidRPr="008C17C1">
        <w:rPr>
          <w:rFonts w:ascii="Arial" w:hAnsi="Arial"/>
          <w:sz w:val="20"/>
          <w:szCs w:val="20"/>
          <w:lang w:val="en-US"/>
        </w:rPr>
        <w:t xml:space="preserve"> (dalam Johnson, 1994:198), munculnya solidaritas keagamaan disebabkan oleh peningkatan emosional yang bertahap akibat menyadari keberadaan orang lain yang sama-sama mengikuti kegiatan agama. Pengalaman yang melibatkan emosional ini secara bertahap akan menimbulkan rangsangan terhadap individu </w:t>
      </w:r>
      <w:r w:rsidRPr="008C17C1">
        <w:rPr>
          <w:rFonts w:ascii="Arial" w:hAnsi="Arial"/>
          <w:sz w:val="20"/>
          <w:szCs w:val="20"/>
          <w:lang w:val="en-US"/>
        </w:rPr>
        <w:t xml:space="preserve">yang mulai kehilangan </w:t>
      </w:r>
      <w:proofErr w:type="spellStart"/>
      <w:r w:rsidRPr="008C17C1">
        <w:rPr>
          <w:rFonts w:ascii="Arial" w:hAnsi="Arial"/>
          <w:sz w:val="20"/>
          <w:szCs w:val="20"/>
          <w:lang w:val="en-US"/>
        </w:rPr>
        <w:t>individualitasnya</w:t>
      </w:r>
      <w:proofErr w:type="spellEnd"/>
      <w:r w:rsidRPr="008C17C1">
        <w:rPr>
          <w:rFonts w:ascii="Arial" w:hAnsi="Arial"/>
          <w:sz w:val="20"/>
          <w:szCs w:val="20"/>
          <w:lang w:val="en-US"/>
        </w:rPr>
        <w:t xml:space="preserve"> dan kontrol dirinya sendiri.</w:t>
      </w:r>
      <w:r w:rsidR="00FB106A">
        <w:rPr>
          <w:rFonts w:ascii="Arial" w:hAnsi="Arial"/>
          <w:sz w:val="20"/>
          <w:szCs w:val="20"/>
          <w:lang w:val="en-US"/>
        </w:rPr>
        <w:t xml:space="preserve"> </w:t>
      </w:r>
      <w:proofErr w:type="spellStart"/>
      <w:r w:rsidRPr="008C17C1">
        <w:rPr>
          <w:rFonts w:ascii="Arial" w:hAnsi="Arial"/>
          <w:sz w:val="20"/>
          <w:szCs w:val="20"/>
          <w:lang w:val="en-US"/>
        </w:rPr>
        <w:t>Lunturnya</w:t>
      </w:r>
      <w:proofErr w:type="spellEnd"/>
      <w:r w:rsidRPr="008C17C1">
        <w:rPr>
          <w:rFonts w:ascii="Arial" w:hAnsi="Arial"/>
          <w:sz w:val="20"/>
          <w:szCs w:val="20"/>
          <w:lang w:val="en-US"/>
        </w:rPr>
        <w:t xml:space="preserve"> individualitas juga terjadi karena emosional yang dirasakan ketika melakukan kegiatan keagamaan secara berkelompok jarang atau bahkan tidak pernah dirasakan jika dibandingkan dengan kesempatan-kesempatan individu saat melakukan kegiatan keagamaan secara pribadi.</w:t>
      </w:r>
    </w:p>
    <w:p w14:paraId="156CF476" w14:textId="3AE167E9" w:rsidR="008C17C1" w:rsidRDefault="00FB106A" w:rsidP="008C17C1">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008C17C1" w:rsidRPr="008C17C1">
        <w:rPr>
          <w:rFonts w:ascii="Arial" w:hAnsi="Arial"/>
          <w:sz w:val="20"/>
          <w:szCs w:val="20"/>
          <w:lang w:val="en-US"/>
        </w:rPr>
        <w:t xml:space="preserve">Kondisi individualitas yang luntur ini juga dialami </w:t>
      </w:r>
      <w:proofErr w:type="spellStart"/>
      <w:r w:rsidR="008C17C1" w:rsidRPr="008C17C1">
        <w:rPr>
          <w:rFonts w:ascii="Arial" w:hAnsi="Arial"/>
          <w:sz w:val="20"/>
          <w:szCs w:val="20"/>
          <w:lang w:val="en-US"/>
        </w:rPr>
        <w:t>Musmaiba</w:t>
      </w:r>
      <w:proofErr w:type="spellEnd"/>
      <w:r w:rsidR="008C17C1" w:rsidRPr="008C17C1">
        <w:rPr>
          <w:rFonts w:ascii="Arial" w:hAnsi="Arial"/>
          <w:sz w:val="20"/>
          <w:szCs w:val="20"/>
          <w:lang w:val="en-US"/>
        </w:rPr>
        <w:t xml:space="preserve">. </w:t>
      </w:r>
      <w:r w:rsidR="008C17C1">
        <w:rPr>
          <w:rFonts w:ascii="Arial" w:hAnsi="Arial"/>
          <w:sz w:val="20"/>
          <w:szCs w:val="20"/>
          <w:lang w:val="en-US"/>
        </w:rPr>
        <w:t>Beberapa</w:t>
      </w:r>
      <w:r w:rsidR="008C17C1" w:rsidRPr="008C17C1">
        <w:rPr>
          <w:rFonts w:ascii="Arial" w:hAnsi="Arial"/>
          <w:sz w:val="20"/>
          <w:szCs w:val="20"/>
          <w:lang w:val="en-US"/>
        </w:rPr>
        <w:t xml:space="preserve"> program yang diselenggarakan memiliki tujuan untuk membangun rasa persaudaraan. Program-program yang dimaksud adalah kegiatan rutin bulanan, koperasi, arisan, dan kegiatan kunjungan sosial. </w:t>
      </w:r>
      <w:r w:rsidR="008C17C1">
        <w:rPr>
          <w:rFonts w:ascii="Arial" w:hAnsi="Arial"/>
          <w:sz w:val="20"/>
          <w:szCs w:val="20"/>
          <w:lang w:val="en-US"/>
        </w:rPr>
        <w:t xml:space="preserve">Salah satu tujuan </w:t>
      </w:r>
      <w:proofErr w:type="spellStart"/>
      <w:r w:rsidR="008C17C1">
        <w:rPr>
          <w:rFonts w:ascii="Arial" w:hAnsi="Arial"/>
          <w:sz w:val="20"/>
          <w:szCs w:val="20"/>
          <w:lang w:val="en-US"/>
        </w:rPr>
        <w:t>diadakannya</w:t>
      </w:r>
      <w:proofErr w:type="spellEnd"/>
      <w:r w:rsidR="008C17C1">
        <w:rPr>
          <w:rFonts w:ascii="Arial" w:hAnsi="Arial"/>
          <w:sz w:val="20"/>
          <w:szCs w:val="20"/>
          <w:lang w:val="en-US"/>
        </w:rPr>
        <w:t xml:space="preserve"> program rutin bulanan dan arisan agar keanggotaan </w:t>
      </w:r>
      <w:proofErr w:type="spellStart"/>
      <w:r w:rsidR="008C17C1">
        <w:rPr>
          <w:rFonts w:ascii="Arial" w:hAnsi="Arial"/>
          <w:sz w:val="20"/>
          <w:szCs w:val="20"/>
          <w:lang w:val="en-US"/>
        </w:rPr>
        <w:t>Musmaiba</w:t>
      </w:r>
      <w:proofErr w:type="spellEnd"/>
      <w:r w:rsidR="008C17C1">
        <w:rPr>
          <w:rFonts w:ascii="Arial" w:hAnsi="Arial"/>
          <w:sz w:val="20"/>
          <w:szCs w:val="20"/>
          <w:lang w:val="en-US"/>
        </w:rPr>
        <w:t xml:space="preserve"> dapat berkomunikasi dan berinteraksi secara dekat pada setiap </w:t>
      </w:r>
      <w:proofErr w:type="spellStart"/>
      <w:r w:rsidR="008C17C1">
        <w:rPr>
          <w:rFonts w:ascii="Arial" w:hAnsi="Arial"/>
          <w:sz w:val="20"/>
          <w:szCs w:val="20"/>
          <w:lang w:val="en-US"/>
        </w:rPr>
        <w:t>bulannya</w:t>
      </w:r>
      <w:proofErr w:type="spellEnd"/>
      <w:r w:rsidR="008C17C1">
        <w:rPr>
          <w:rFonts w:ascii="Arial" w:hAnsi="Arial"/>
          <w:sz w:val="20"/>
          <w:szCs w:val="20"/>
          <w:lang w:val="en-US"/>
        </w:rPr>
        <w:t xml:space="preserve">. </w:t>
      </w:r>
      <w:r>
        <w:rPr>
          <w:rFonts w:ascii="Arial" w:hAnsi="Arial"/>
          <w:sz w:val="20"/>
          <w:szCs w:val="20"/>
          <w:lang w:val="en-US"/>
        </w:rPr>
        <w:t xml:space="preserve">Kemudian, salah satu tujuan dari </w:t>
      </w:r>
      <w:proofErr w:type="spellStart"/>
      <w:r>
        <w:rPr>
          <w:rFonts w:ascii="Arial" w:hAnsi="Arial"/>
          <w:sz w:val="20"/>
          <w:szCs w:val="20"/>
          <w:lang w:val="en-US"/>
        </w:rPr>
        <w:t>diadakannya</w:t>
      </w:r>
      <w:proofErr w:type="spellEnd"/>
      <w:r>
        <w:rPr>
          <w:rFonts w:ascii="Arial" w:hAnsi="Arial"/>
          <w:sz w:val="20"/>
          <w:szCs w:val="20"/>
          <w:lang w:val="en-US"/>
        </w:rPr>
        <w:t xml:space="preserve"> program koperasi dan kunjungan sosial adalah wujud rasa kepedulian anggota terkait kondisi suka maupun duka yang dialami anggota lain dalam Organisasi </w:t>
      </w:r>
      <w:proofErr w:type="spellStart"/>
      <w:r>
        <w:rPr>
          <w:rFonts w:ascii="Arial" w:hAnsi="Arial"/>
          <w:sz w:val="20"/>
          <w:szCs w:val="20"/>
          <w:lang w:val="en-US"/>
        </w:rPr>
        <w:t>Musmaiba</w:t>
      </w:r>
      <w:proofErr w:type="spellEnd"/>
      <w:r>
        <w:rPr>
          <w:rFonts w:ascii="Arial" w:hAnsi="Arial"/>
          <w:sz w:val="20"/>
          <w:szCs w:val="20"/>
          <w:lang w:val="en-US"/>
        </w:rPr>
        <w:t xml:space="preserve">. </w:t>
      </w:r>
    </w:p>
    <w:p w14:paraId="3626A00B" w14:textId="77777777" w:rsidR="00FB106A" w:rsidRDefault="00FB106A" w:rsidP="008C17C1">
      <w:pPr>
        <w:tabs>
          <w:tab w:val="left" w:pos="426"/>
        </w:tabs>
        <w:spacing w:after="0" w:line="360" w:lineRule="auto"/>
        <w:jc w:val="both"/>
        <w:rPr>
          <w:rFonts w:ascii="Arial" w:hAnsi="Arial"/>
          <w:sz w:val="20"/>
          <w:szCs w:val="20"/>
          <w:lang w:val="en-US"/>
        </w:rPr>
      </w:pPr>
    </w:p>
    <w:p w14:paraId="02497B85" w14:textId="581448EC" w:rsidR="00FB106A" w:rsidRDefault="00FB106A" w:rsidP="008C17C1">
      <w:pPr>
        <w:tabs>
          <w:tab w:val="left" w:pos="426"/>
        </w:tabs>
        <w:spacing w:after="0" w:line="360" w:lineRule="auto"/>
        <w:jc w:val="both"/>
        <w:rPr>
          <w:rFonts w:ascii="Arial" w:hAnsi="Arial"/>
          <w:sz w:val="20"/>
          <w:szCs w:val="20"/>
          <w:lang w:val="en-US"/>
        </w:rPr>
      </w:pPr>
      <w:r>
        <w:rPr>
          <w:rFonts w:ascii="Arial" w:hAnsi="Arial"/>
          <w:sz w:val="20"/>
          <w:szCs w:val="20"/>
          <w:lang w:val="en-US"/>
        </w:rPr>
        <w:t>4.3.5 Spesialisasi Masyarakat</w:t>
      </w:r>
    </w:p>
    <w:p w14:paraId="42C4981E" w14:textId="565BE765" w:rsidR="00FB106A" w:rsidRDefault="00FB106A" w:rsidP="00FB106A">
      <w:pPr>
        <w:tabs>
          <w:tab w:val="left" w:pos="426"/>
        </w:tabs>
        <w:spacing w:line="360" w:lineRule="auto"/>
        <w:jc w:val="both"/>
        <w:rPr>
          <w:rFonts w:ascii="Arial" w:hAnsi="Arial"/>
          <w:lang w:val="en-US"/>
        </w:rPr>
      </w:pPr>
      <w:r>
        <w:rPr>
          <w:rFonts w:ascii="Arial" w:hAnsi="Arial"/>
          <w:sz w:val="20"/>
          <w:szCs w:val="20"/>
          <w:lang w:val="en-US"/>
        </w:rPr>
        <w:tab/>
      </w:r>
      <w:r w:rsidRPr="00FB106A">
        <w:rPr>
          <w:rFonts w:ascii="Arial" w:hAnsi="Arial"/>
          <w:sz w:val="20"/>
          <w:szCs w:val="20"/>
          <w:lang w:val="en-US"/>
        </w:rPr>
        <w:t xml:space="preserve">Organisasi </w:t>
      </w:r>
      <w:proofErr w:type="spellStart"/>
      <w:r w:rsidRPr="00FB106A">
        <w:rPr>
          <w:rFonts w:ascii="Arial" w:hAnsi="Arial"/>
          <w:sz w:val="20"/>
          <w:szCs w:val="20"/>
          <w:lang w:val="en-US"/>
        </w:rPr>
        <w:t>Musmaiba</w:t>
      </w:r>
      <w:proofErr w:type="spellEnd"/>
      <w:r w:rsidRPr="00FB106A">
        <w:rPr>
          <w:rFonts w:ascii="Arial" w:hAnsi="Arial"/>
          <w:sz w:val="20"/>
          <w:szCs w:val="20"/>
          <w:lang w:val="en-US"/>
        </w:rPr>
        <w:t xml:space="preserve"> adalah organisasi keagamaan yang berada di lingkungan perkotaan, yakni Nusa Dua. Nusa Dua merupakan tanjung Bali yang terkenal dengan destinasi </w:t>
      </w:r>
      <w:proofErr w:type="spellStart"/>
      <w:r w:rsidRPr="00FB106A">
        <w:rPr>
          <w:rFonts w:ascii="Arial" w:hAnsi="Arial"/>
          <w:sz w:val="20"/>
          <w:szCs w:val="20"/>
          <w:lang w:val="en-US"/>
        </w:rPr>
        <w:t>pariwisatanya</w:t>
      </w:r>
      <w:proofErr w:type="spellEnd"/>
      <w:r w:rsidRPr="00FB106A">
        <w:rPr>
          <w:rFonts w:ascii="Arial" w:hAnsi="Arial"/>
          <w:sz w:val="20"/>
          <w:szCs w:val="20"/>
          <w:lang w:val="en-US"/>
        </w:rPr>
        <w:t xml:space="preserve">. Tidak sedikit hotel yang dibangun di tanjung ini. Kondisi ini membuat lapangan pekerjaan di bidang pariwisata cukup terbuka luas di Nusa Dua. Tidak hanya segmen pariwisata yang mengisi Nusa Dua, sektor pendidikan, sektor penyediaan jasa, hingga sektor perdagangan juga ikut memenuhi Nusa </w:t>
      </w:r>
      <w:r w:rsidRPr="00FB106A">
        <w:rPr>
          <w:rFonts w:ascii="Arial" w:hAnsi="Arial"/>
          <w:sz w:val="20"/>
          <w:szCs w:val="20"/>
          <w:lang w:val="en-US"/>
        </w:rPr>
        <w:lastRenderedPageBreak/>
        <w:t xml:space="preserve">Dua. Kondisi ini yang membuat segmentasi masyarakat Nusa Dua cukup terlihat jelas jika dilihat dari spesialisasi pekerjaan mereka. Keanggotaan Organisasi </w:t>
      </w:r>
      <w:proofErr w:type="spellStart"/>
      <w:r w:rsidRPr="00FB106A">
        <w:rPr>
          <w:rFonts w:ascii="Arial" w:hAnsi="Arial"/>
          <w:sz w:val="20"/>
          <w:szCs w:val="20"/>
          <w:lang w:val="en-US"/>
        </w:rPr>
        <w:t>Musmaiba</w:t>
      </w:r>
      <w:proofErr w:type="spellEnd"/>
      <w:r w:rsidRPr="00FB106A">
        <w:rPr>
          <w:rFonts w:ascii="Arial" w:hAnsi="Arial"/>
          <w:sz w:val="20"/>
          <w:szCs w:val="20"/>
          <w:lang w:val="en-US"/>
        </w:rPr>
        <w:t xml:space="preserve"> yang merupakan bagian dari masyarakat Nusa Dua juga memiliki spesialisasi pekerjaan yang cukup terlihat jelas. Ibu rumah tangga hingga ibu pekerja semua ada di keanggotaan Organisasi </w:t>
      </w:r>
      <w:proofErr w:type="spellStart"/>
      <w:r w:rsidRPr="00FB106A">
        <w:rPr>
          <w:rFonts w:ascii="Arial" w:hAnsi="Arial"/>
          <w:sz w:val="20"/>
          <w:szCs w:val="20"/>
          <w:lang w:val="en-US"/>
        </w:rPr>
        <w:t>Musmaiba</w:t>
      </w:r>
      <w:proofErr w:type="spellEnd"/>
      <w:r w:rsidRPr="00FB106A">
        <w:rPr>
          <w:rFonts w:ascii="Arial" w:hAnsi="Arial"/>
          <w:sz w:val="20"/>
          <w:szCs w:val="20"/>
          <w:lang w:val="en-US"/>
        </w:rPr>
        <w:t>. Kesibukan yang berbeda-beda tidak lantas menjadi pemecah solidaritas yang telah terbangun. Justru sebaliknya, antaranggota saling menopang anggota yang lain ketika mengalami kesulitan</w:t>
      </w:r>
      <w:r w:rsidRPr="00D8229E">
        <w:rPr>
          <w:rFonts w:ascii="Arial" w:hAnsi="Arial"/>
          <w:lang w:val="en-US"/>
        </w:rPr>
        <w:t xml:space="preserve">. </w:t>
      </w:r>
    </w:p>
    <w:p w14:paraId="61E0C9AF" w14:textId="2BF29368" w:rsidR="00FB106A" w:rsidRDefault="00FB106A" w:rsidP="00FB106A">
      <w:pPr>
        <w:tabs>
          <w:tab w:val="left" w:pos="426"/>
        </w:tabs>
        <w:spacing w:after="0" w:line="360" w:lineRule="auto"/>
        <w:jc w:val="both"/>
        <w:rPr>
          <w:rFonts w:ascii="Arial" w:hAnsi="Arial"/>
          <w:sz w:val="20"/>
          <w:szCs w:val="20"/>
          <w:lang w:val="en-US"/>
        </w:rPr>
      </w:pPr>
      <w:r>
        <w:rPr>
          <w:rFonts w:ascii="Arial" w:hAnsi="Arial"/>
          <w:lang w:val="en-US"/>
        </w:rPr>
        <w:tab/>
      </w:r>
      <w:r w:rsidRPr="00FB106A">
        <w:rPr>
          <w:rFonts w:ascii="Arial" w:hAnsi="Arial"/>
          <w:sz w:val="20"/>
          <w:szCs w:val="20"/>
          <w:lang w:val="en-US"/>
        </w:rPr>
        <w:t xml:space="preserve">Kemudian, lingkungan multikultural Puja Mandala juga memperlihatkan fenomena baru akan nilai toleransi </w:t>
      </w:r>
      <w:proofErr w:type="spellStart"/>
      <w:r w:rsidRPr="00FB106A">
        <w:rPr>
          <w:rFonts w:ascii="Arial" w:hAnsi="Arial"/>
          <w:sz w:val="20"/>
          <w:szCs w:val="20"/>
          <w:lang w:val="en-US"/>
        </w:rPr>
        <w:t>antarumat</w:t>
      </w:r>
      <w:proofErr w:type="spellEnd"/>
      <w:r w:rsidRPr="00FB106A">
        <w:rPr>
          <w:rFonts w:ascii="Arial" w:hAnsi="Arial"/>
          <w:sz w:val="20"/>
          <w:szCs w:val="20"/>
          <w:lang w:val="en-US"/>
        </w:rPr>
        <w:t xml:space="preserve"> beragama yang benar-benar dijunjung tinggi. Organisasi </w:t>
      </w:r>
      <w:proofErr w:type="spellStart"/>
      <w:r w:rsidRPr="00FB106A">
        <w:rPr>
          <w:rFonts w:ascii="Arial" w:hAnsi="Arial"/>
          <w:sz w:val="20"/>
          <w:szCs w:val="20"/>
          <w:lang w:val="en-US"/>
        </w:rPr>
        <w:t>Musmaiba</w:t>
      </w:r>
      <w:proofErr w:type="spellEnd"/>
      <w:r w:rsidRPr="00FB106A">
        <w:rPr>
          <w:rFonts w:ascii="Arial" w:hAnsi="Arial"/>
          <w:sz w:val="20"/>
          <w:szCs w:val="20"/>
          <w:lang w:val="en-US"/>
        </w:rPr>
        <w:t xml:space="preserve"> sebagai salah satu bagian dari masyarakat Puja Mandala memberikan fakta baru mengenai pemahaman agama bukan menjadi penghalang untuk menjalin hubungan bersama dengan umat yang berbeda. Hal ini tidak terlepas dari peran </w:t>
      </w:r>
      <w:r w:rsidRPr="006035A2">
        <w:rPr>
          <w:rFonts w:ascii="Arial" w:hAnsi="Arial"/>
          <w:i/>
          <w:iCs/>
          <w:sz w:val="20"/>
          <w:szCs w:val="20"/>
          <w:lang w:val="en-US"/>
        </w:rPr>
        <w:t>agent of change</w:t>
      </w:r>
      <w:r w:rsidRPr="00FB106A">
        <w:rPr>
          <w:rFonts w:ascii="Arial" w:hAnsi="Arial"/>
          <w:sz w:val="20"/>
          <w:szCs w:val="20"/>
          <w:lang w:val="en-US"/>
        </w:rPr>
        <w:t>, yakni tokoh keagamaan di Puja Mandala</w:t>
      </w:r>
      <w:r w:rsidR="009B3AB1">
        <w:rPr>
          <w:rFonts w:ascii="Arial" w:hAnsi="Arial"/>
          <w:sz w:val="20"/>
          <w:szCs w:val="20"/>
          <w:lang w:val="en-US"/>
        </w:rPr>
        <w:t xml:space="preserve"> yang berinteraksi dan berkomunikasi langsung dengan tokoh keagamaan lain di Puja Mandala.</w:t>
      </w:r>
      <w:r w:rsidRPr="00FB106A">
        <w:rPr>
          <w:rFonts w:ascii="Arial" w:hAnsi="Arial"/>
          <w:sz w:val="20"/>
          <w:szCs w:val="20"/>
          <w:lang w:val="en-US"/>
        </w:rPr>
        <w:t xml:space="preserve"> Para pemuka agama</w:t>
      </w:r>
      <w:r w:rsidR="009B3AB1">
        <w:rPr>
          <w:rFonts w:ascii="Arial" w:hAnsi="Arial"/>
          <w:sz w:val="20"/>
          <w:szCs w:val="20"/>
          <w:lang w:val="en-US"/>
        </w:rPr>
        <w:t xml:space="preserve"> ini</w:t>
      </w:r>
      <w:r w:rsidRPr="00FB106A">
        <w:rPr>
          <w:rFonts w:ascii="Arial" w:hAnsi="Arial"/>
          <w:sz w:val="20"/>
          <w:szCs w:val="20"/>
          <w:lang w:val="en-US"/>
        </w:rPr>
        <w:t xml:space="preserve"> menjadi contoh secara langsung bahwa </w:t>
      </w:r>
      <w:proofErr w:type="spellStart"/>
      <w:r w:rsidRPr="00FB106A">
        <w:rPr>
          <w:rFonts w:ascii="Arial" w:hAnsi="Arial"/>
          <w:sz w:val="20"/>
          <w:szCs w:val="20"/>
          <w:lang w:val="en-US"/>
        </w:rPr>
        <w:t>antarumat</w:t>
      </w:r>
      <w:proofErr w:type="spellEnd"/>
      <w:r w:rsidRPr="00FB106A">
        <w:rPr>
          <w:rFonts w:ascii="Arial" w:hAnsi="Arial"/>
          <w:sz w:val="20"/>
          <w:szCs w:val="20"/>
          <w:lang w:val="en-US"/>
        </w:rPr>
        <w:t xml:space="preserve"> dapat menjalin komunikasi dengan baik.</w:t>
      </w:r>
    </w:p>
    <w:p w14:paraId="544FC939" w14:textId="77777777" w:rsidR="00FB106A" w:rsidRDefault="00FB106A" w:rsidP="00FB106A">
      <w:pPr>
        <w:tabs>
          <w:tab w:val="left" w:pos="426"/>
        </w:tabs>
        <w:spacing w:after="0" w:line="360" w:lineRule="auto"/>
        <w:jc w:val="both"/>
        <w:rPr>
          <w:rFonts w:ascii="Arial" w:hAnsi="Arial"/>
          <w:sz w:val="20"/>
          <w:szCs w:val="20"/>
          <w:lang w:val="en-US"/>
        </w:rPr>
      </w:pPr>
    </w:p>
    <w:p w14:paraId="33DF4275" w14:textId="6F6B6127" w:rsidR="00FB106A" w:rsidRDefault="00FB106A" w:rsidP="00FB106A">
      <w:pPr>
        <w:tabs>
          <w:tab w:val="left" w:pos="426"/>
        </w:tabs>
        <w:spacing w:after="0" w:line="360" w:lineRule="auto"/>
        <w:jc w:val="both"/>
        <w:rPr>
          <w:rFonts w:ascii="Arial" w:hAnsi="Arial"/>
          <w:sz w:val="20"/>
          <w:szCs w:val="20"/>
          <w:lang w:val="en-US"/>
        </w:rPr>
      </w:pPr>
      <w:r>
        <w:rPr>
          <w:rFonts w:ascii="Arial" w:hAnsi="Arial"/>
          <w:sz w:val="20"/>
          <w:szCs w:val="20"/>
          <w:lang w:val="en-US"/>
        </w:rPr>
        <w:t xml:space="preserve">4.4 Dampak Sosial Solidaritas </w:t>
      </w:r>
      <w:proofErr w:type="spellStart"/>
      <w:r>
        <w:rPr>
          <w:rFonts w:ascii="Arial" w:hAnsi="Arial"/>
          <w:sz w:val="20"/>
          <w:szCs w:val="20"/>
          <w:lang w:val="en-US"/>
        </w:rPr>
        <w:t>Musmaiba</w:t>
      </w:r>
      <w:proofErr w:type="spellEnd"/>
      <w:r>
        <w:rPr>
          <w:rFonts w:ascii="Arial" w:hAnsi="Arial"/>
          <w:sz w:val="20"/>
          <w:szCs w:val="20"/>
          <w:lang w:val="en-US"/>
        </w:rPr>
        <w:t xml:space="preserve"> bagi Anggota dan Masyarakat</w:t>
      </w:r>
    </w:p>
    <w:p w14:paraId="2CEF8EA1" w14:textId="77777777" w:rsidR="00BE57D8" w:rsidRDefault="00BE57D8" w:rsidP="00FB106A">
      <w:pPr>
        <w:tabs>
          <w:tab w:val="left" w:pos="426"/>
        </w:tabs>
        <w:spacing w:after="0" w:line="360" w:lineRule="auto"/>
        <w:jc w:val="both"/>
        <w:rPr>
          <w:rFonts w:ascii="Arial" w:hAnsi="Arial"/>
          <w:sz w:val="20"/>
          <w:szCs w:val="20"/>
          <w:lang w:val="en-US"/>
        </w:rPr>
      </w:pPr>
    </w:p>
    <w:p w14:paraId="5C23C3F3" w14:textId="257BA4E2" w:rsidR="00FB106A" w:rsidRDefault="00FB106A" w:rsidP="00FB106A">
      <w:pPr>
        <w:tabs>
          <w:tab w:val="left" w:pos="426"/>
        </w:tabs>
        <w:spacing w:after="0" w:line="360" w:lineRule="auto"/>
        <w:jc w:val="both"/>
        <w:rPr>
          <w:rFonts w:ascii="Arial" w:hAnsi="Arial"/>
          <w:sz w:val="20"/>
          <w:szCs w:val="20"/>
          <w:lang w:val="en-US"/>
        </w:rPr>
      </w:pPr>
      <w:r>
        <w:rPr>
          <w:rFonts w:ascii="Arial" w:hAnsi="Arial"/>
          <w:sz w:val="20"/>
          <w:szCs w:val="20"/>
          <w:lang w:val="en-US"/>
        </w:rPr>
        <w:t>1) Dampak Sosial Budaya</w:t>
      </w:r>
    </w:p>
    <w:p w14:paraId="7AEBA032" w14:textId="2D6D9810" w:rsidR="00FB106A" w:rsidRDefault="00BE57D8" w:rsidP="00FB106A">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BE57D8">
        <w:rPr>
          <w:rFonts w:ascii="Arial" w:hAnsi="Arial"/>
          <w:sz w:val="20"/>
          <w:szCs w:val="20"/>
          <w:lang w:val="en-US"/>
        </w:rPr>
        <w:t xml:space="preserve">Dampak sosial budaya adalah kondisi sosial yang memiliki pengaruh pada kehidupan masyarakat terutama terkait kebiasaan atau budaya. Beberapa program yang mampu menjadi pembuka awal perubahan bagi masyarakat luas adalah </w:t>
      </w:r>
      <w:proofErr w:type="spellStart"/>
      <w:r w:rsidRPr="009B3AB1">
        <w:rPr>
          <w:rFonts w:ascii="Arial" w:hAnsi="Arial"/>
          <w:i/>
          <w:iCs/>
          <w:sz w:val="20"/>
          <w:szCs w:val="20"/>
          <w:lang w:val="en-US"/>
        </w:rPr>
        <w:t>tahsin</w:t>
      </w:r>
      <w:proofErr w:type="spellEnd"/>
      <w:r w:rsidRPr="009B3AB1">
        <w:rPr>
          <w:rFonts w:ascii="Arial" w:hAnsi="Arial"/>
          <w:i/>
          <w:iCs/>
          <w:sz w:val="20"/>
          <w:szCs w:val="20"/>
          <w:lang w:val="en-US"/>
        </w:rPr>
        <w:t xml:space="preserve"> </w:t>
      </w:r>
      <w:r w:rsidRPr="00BE57D8">
        <w:rPr>
          <w:rFonts w:ascii="Arial" w:hAnsi="Arial"/>
          <w:sz w:val="20"/>
          <w:szCs w:val="20"/>
          <w:lang w:val="en-US"/>
        </w:rPr>
        <w:t xml:space="preserve">al-Quran, pengajian fqih wanita, pembinaan anak yatim dan </w:t>
      </w:r>
      <w:proofErr w:type="spellStart"/>
      <w:r w:rsidRPr="00BE57D8">
        <w:rPr>
          <w:rFonts w:ascii="Arial" w:hAnsi="Arial"/>
          <w:sz w:val="20"/>
          <w:szCs w:val="20"/>
          <w:lang w:val="en-US"/>
        </w:rPr>
        <w:t>duafa</w:t>
      </w:r>
      <w:proofErr w:type="spellEnd"/>
      <w:r w:rsidRPr="00BE57D8">
        <w:rPr>
          <w:rFonts w:ascii="Arial" w:hAnsi="Arial"/>
          <w:sz w:val="20"/>
          <w:szCs w:val="20"/>
          <w:lang w:val="en-US"/>
        </w:rPr>
        <w:t xml:space="preserve">, program rutin bulanan, arisan, dan kunjungan sosial. Selain itu, interaksi keanggotaan Organisasi </w:t>
      </w:r>
      <w:proofErr w:type="spellStart"/>
      <w:r w:rsidRPr="00BE57D8">
        <w:rPr>
          <w:rFonts w:ascii="Arial" w:hAnsi="Arial"/>
          <w:sz w:val="20"/>
          <w:szCs w:val="20"/>
          <w:lang w:val="en-US"/>
        </w:rPr>
        <w:t>Musmaiba</w:t>
      </w:r>
      <w:proofErr w:type="spellEnd"/>
      <w:r w:rsidRPr="00BE57D8">
        <w:rPr>
          <w:rFonts w:ascii="Arial" w:hAnsi="Arial"/>
          <w:sz w:val="20"/>
          <w:szCs w:val="20"/>
          <w:lang w:val="en-US"/>
        </w:rPr>
        <w:t xml:space="preserve"> dengan </w:t>
      </w:r>
      <w:proofErr w:type="spellStart"/>
      <w:r w:rsidRPr="00BE57D8">
        <w:rPr>
          <w:rFonts w:ascii="Arial" w:hAnsi="Arial"/>
          <w:sz w:val="20"/>
          <w:szCs w:val="20"/>
          <w:lang w:val="en-US"/>
        </w:rPr>
        <w:t>antarumat</w:t>
      </w:r>
      <w:proofErr w:type="spellEnd"/>
      <w:r w:rsidRPr="00BE57D8">
        <w:rPr>
          <w:rFonts w:ascii="Arial" w:hAnsi="Arial"/>
          <w:sz w:val="20"/>
          <w:szCs w:val="20"/>
          <w:lang w:val="en-US"/>
        </w:rPr>
        <w:t xml:space="preserve"> beragama juga memberi dampak sosial dalam membuka mata masyarakat terkait keagamaan yang tidak sekedar membahas esensi ketuhanan, melainkan lebih dari itu, agama adalah kontrol sosial yang mendamaikan perbedaan di antara masyarakat. Dampak sosial budaya dari adanya solidaritas Organisasi </w:t>
      </w:r>
      <w:proofErr w:type="spellStart"/>
      <w:r w:rsidRPr="00BE57D8">
        <w:rPr>
          <w:rFonts w:ascii="Arial" w:hAnsi="Arial"/>
          <w:sz w:val="20"/>
          <w:szCs w:val="20"/>
          <w:lang w:val="en-US"/>
        </w:rPr>
        <w:t>Musmaiba</w:t>
      </w:r>
      <w:proofErr w:type="spellEnd"/>
      <w:r w:rsidRPr="00BE57D8">
        <w:rPr>
          <w:rFonts w:ascii="Arial" w:hAnsi="Arial"/>
          <w:sz w:val="20"/>
          <w:szCs w:val="20"/>
          <w:lang w:val="en-US"/>
        </w:rPr>
        <w:t xml:space="preserve"> tidak dapat dilepaskan dari peran anggota yang terdiri dari kaum ibu-ibu. Ibu adalah pendidik utama dalam keluarga. Hal ini menjadi peluang besar bagi ibu-ibu sebagai </w:t>
      </w:r>
      <w:r w:rsidRPr="009B3AB1">
        <w:rPr>
          <w:rFonts w:ascii="Arial" w:hAnsi="Arial"/>
          <w:i/>
          <w:iCs/>
          <w:sz w:val="20"/>
          <w:szCs w:val="20"/>
          <w:lang w:val="en-US"/>
        </w:rPr>
        <w:t>agent of change</w:t>
      </w:r>
      <w:r w:rsidRPr="00BE57D8">
        <w:rPr>
          <w:rFonts w:ascii="Arial" w:hAnsi="Arial"/>
          <w:sz w:val="20"/>
          <w:szCs w:val="20"/>
          <w:lang w:val="en-US"/>
        </w:rPr>
        <w:t xml:space="preserve"> yang mampu membawa perubahan bagi generasi muda akan pentingnya hukum-hukum mendasar mengenai agama, perhatian khusus pada golongan yang lemah, eksplorasi pengetahuan, pentingnya nilai toleransi dan memahami pentingnya membentuk atau bergabung dengan suatu kelompok dengan visi dan misi yang sama.</w:t>
      </w:r>
    </w:p>
    <w:p w14:paraId="0893EF15" w14:textId="60E25088" w:rsidR="00BE57D8" w:rsidRDefault="00BE57D8" w:rsidP="00FB106A">
      <w:pPr>
        <w:tabs>
          <w:tab w:val="left" w:pos="426"/>
        </w:tabs>
        <w:spacing w:after="0" w:line="360" w:lineRule="auto"/>
        <w:jc w:val="both"/>
        <w:rPr>
          <w:rFonts w:ascii="Arial" w:hAnsi="Arial"/>
          <w:sz w:val="20"/>
          <w:szCs w:val="20"/>
          <w:lang w:val="en-US"/>
        </w:rPr>
      </w:pPr>
    </w:p>
    <w:p w14:paraId="4E6EF39E" w14:textId="77777777" w:rsidR="00552D0D" w:rsidRDefault="00BE57D8" w:rsidP="00552D0D">
      <w:pPr>
        <w:tabs>
          <w:tab w:val="left" w:pos="426"/>
        </w:tabs>
        <w:spacing w:after="0" w:line="360" w:lineRule="auto"/>
        <w:jc w:val="both"/>
        <w:rPr>
          <w:rFonts w:ascii="Arial" w:hAnsi="Arial"/>
          <w:sz w:val="20"/>
          <w:szCs w:val="20"/>
          <w:lang w:val="en-US"/>
        </w:rPr>
      </w:pPr>
      <w:r>
        <w:rPr>
          <w:rFonts w:ascii="Arial" w:hAnsi="Arial"/>
          <w:sz w:val="20"/>
          <w:szCs w:val="20"/>
          <w:lang w:val="en-US"/>
        </w:rPr>
        <w:t>2)</w:t>
      </w:r>
      <w:r w:rsidR="00552D0D">
        <w:rPr>
          <w:rFonts w:ascii="Arial" w:hAnsi="Arial"/>
          <w:sz w:val="20"/>
          <w:szCs w:val="20"/>
          <w:lang w:val="en-US"/>
        </w:rPr>
        <w:t xml:space="preserve"> Dampak Sosial </w:t>
      </w:r>
      <w:proofErr w:type="spellStart"/>
      <w:r w:rsidR="00552D0D">
        <w:rPr>
          <w:rFonts w:ascii="Arial" w:hAnsi="Arial"/>
          <w:sz w:val="20"/>
          <w:szCs w:val="20"/>
          <w:lang w:val="en-US"/>
        </w:rPr>
        <w:t>Ekonomi</w:t>
      </w:r>
      <w:proofErr w:type="spellEnd"/>
    </w:p>
    <w:p w14:paraId="27483F7A" w14:textId="68BFB018" w:rsidR="00F904DB" w:rsidRDefault="00552D0D" w:rsidP="00552D0D">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552D0D">
        <w:rPr>
          <w:rFonts w:ascii="Arial" w:hAnsi="Arial"/>
          <w:sz w:val="20"/>
          <w:szCs w:val="20"/>
          <w:lang w:val="en-US"/>
        </w:rPr>
        <w:t xml:space="preserve">Dampak sosial ekonomi adalah kondisi sosial yang memiliki pengaruh pada kehidupan masyarakat terutama dalam hal perekonomian. Beberapa program Organisasi </w:t>
      </w:r>
      <w:proofErr w:type="spellStart"/>
      <w:r w:rsidRPr="00552D0D">
        <w:rPr>
          <w:rFonts w:ascii="Arial" w:hAnsi="Arial"/>
          <w:sz w:val="20"/>
          <w:szCs w:val="20"/>
          <w:lang w:val="en-US"/>
        </w:rPr>
        <w:t>Musmaiba</w:t>
      </w:r>
      <w:proofErr w:type="spellEnd"/>
      <w:r w:rsidRPr="00552D0D">
        <w:rPr>
          <w:rFonts w:ascii="Arial" w:hAnsi="Arial"/>
          <w:sz w:val="20"/>
          <w:szCs w:val="20"/>
          <w:lang w:val="en-US"/>
        </w:rPr>
        <w:t xml:space="preserve"> yang memberi </w:t>
      </w:r>
      <w:r w:rsidRPr="00552D0D">
        <w:rPr>
          <w:rFonts w:ascii="Arial" w:hAnsi="Arial"/>
          <w:sz w:val="20"/>
          <w:szCs w:val="20"/>
          <w:lang w:val="en-US"/>
        </w:rPr>
        <w:lastRenderedPageBreak/>
        <w:t xml:space="preserve">dampak sosial ekonomi di antaranya: pembinaan anak yatim dan </w:t>
      </w:r>
      <w:proofErr w:type="spellStart"/>
      <w:r w:rsidRPr="00552D0D">
        <w:rPr>
          <w:rFonts w:ascii="Arial" w:hAnsi="Arial"/>
          <w:sz w:val="20"/>
          <w:szCs w:val="20"/>
          <w:lang w:val="en-US"/>
        </w:rPr>
        <w:t>duafa</w:t>
      </w:r>
      <w:proofErr w:type="spellEnd"/>
      <w:r w:rsidRPr="00552D0D">
        <w:rPr>
          <w:rFonts w:ascii="Arial" w:hAnsi="Arial"/>
          <w:sz w:val="20"/>
          <w:szCs w:val="20"/>
          <w:lang w:val="en-US"/>
        </w:rPr>
        <w:t xml:space="preserve">, koperasi, kunjungan sosial. Selain itu, adanya interaksi antaranggota </w:t>
      </w:r>
      <w:proofErr w:type="spellStart"/>
      <w:r w:rsidRPr="00552D0D">
        <w:rPr>
          <w:rFonts w:ascii="Arial" w:hAnsi="Arial"/>
          <w:sz w:val="20"/>
          <w:szCs w:val="20"/>
          <w:lang w:val="en-US"/>
        </w:rPr>
        <w:t>Musmaiba</w:t>
      </w:r>
      <w:proofErr w:type="spellEnd"/>
      <w:r w:rsidRPr="00552D0D">
        <w:rPr>
          <w:rFonts w:ascii="Arial" w:hAnsi="Arial"/>
          <w:sz w:val="20"/>
          <w:szCs w:val="20"/>
          <w:lang w:val="en-US"/>
        </w:rPr>
        <w:t xml:space="preserve"> juga mempermudah para anggota dalam mencari </w:t>
      </w:r>
      <w:proofErr w:type="spellStart"/>
      <w:r w:rsidRPr="00552D0D">
        <w:rPr>
          <w:rFonts w:ascii="Arial" w:hAnsi="Arial"/>
          <w:sz w:val="20"/>
          <w:szCs w:val="20"/>
          <w:lang w:val="en-US"/>
        </w:rPr>
        <w:t>pengahasilan</w:t>
      </w:r>
      <w:proofErr w:type="spellEnd"/>
      <w:r w:rsidRPr="00552D0D">
        <w:rPr>
          <w:rFonts w:ascii="Arial" w:hAnsi="Arial"/>
          <w:sz w:val="20"/>
          <w:szCs w:val="20"/>
          <w:lang w:val="en-US"/>
        </w:rPr>
        <w:t xml:space="preserve">. Keanggotaan </w:t>
      </w:r>
      <w:proofErr w:type="spellStart"/>
      <w:r w:rsidRPr="00552D0D">
        <w:rPr>
          <w:rFonts w:ascii="Arial" w:hAnsi="Arial"/>
          <w:sz w:val="20"/>
          <w:szCs w:val="20"/>
          <w:lang w:val="en-US"/>
        </w:rPr>
        <w:t>Musmaiba</w:t>
      </w:r>
      <w:proofErr w:type="spellEnd"/>
      <w:r w:rsidRPr="00552D0D">
        <w:rPr>
          <w:rFonts w:ascii="Arial" w:hAnsi="Arial"/>
          <w:sz w:val="20"/>
          <w:szCs w:val="20"/>
          <w:lang w:val="en-US"/>
        </w:rPr>
        <w:t xml:space="preserve"> yang tersebar dari Nusa Dua hingga </w:t>
      </w:r>
      <w:proofErr w:type="spellStart"/>
      <w:r w:rsidRPr="00552D0D">
        <w:rPr>
          <w:rFonts w:ascii="Arial" w:hAnsi="Arial"/>
          <w:sz w:val="20"/>
          <w:szCs w:val="20"/>
          <w:lang w:val="en-US"/>
        </w:rPr>
        <w:t>Ungasan</w:t>
      </w:r>
      <w:proofErr w:type="spellEnd"/>
      <w:r w:rsidRPr="00552D0D">
        <w:rPr>
          <w:rFonts w:ascii="Arial" w:hAnsi="Arial"/>
          <w:sz w:val="20"/>
          <w:szCs w:val="20"/>
          <w:lang w:val="en-US"/>
        </w:rPr>
        <w:t xml:space="preserve"> mempermudah anggota dalam melakukan promosi barang dagangan yang mereka </w:t>
      </w:r>
      <w:proofErr w:type="spellStart"/>
      <w:r w:rsidRPr="00552D0D">
        <w:rPr>
          <w:rFonts w:ascii="Arial" w:hAnsi="Arial"/>
          <w:sz w:val="20"/>
          <w:szCs w:val="20"/>
          <w:lang w:val="en-US"/>
        </w:rPr>
        <w:t>perjualbelikan</w:t>
      </w:r>
      <w:proofErr w:type="spellEnd"/>
      <w:r w:rsidRPr="00552D0D">
        <w:rPr>
          <w:rFonts w:ascii="Arial" w:hAnsi="Arial"/>
          <w:sz w:val="20"/>
          <w:szCs w:val="20"/>
          <w:lang w:val="en-US"/>
        </w:rPr>
        <w:t>.</w:t>
      </w:r>
    </w:p>
    <w:p w14:paraId="78E566AA" w14:textId="77777777" w:rsidR="00552D0D" w:rsidRPr="00552D0D" w:rsidRDefault="00552D0D" w:rsidP="00552D0D">
      <w:pPr>
        <w:tabs>
          <w:tab w:val="left" w:pos="426"/>
        </w:tabs>
        <w:spacing w:after="0" w:line="360" w:lineRule="auto"/>
        <w:jc w:val="both"/>
        <w:rPr>
          <w:rFonts w:ascii="Arial" w:hAnsi="Arial"/>
          <w:sz w:val="20"/>
          <w:szCs w:val="20"/>
          <w:lang w:val="en-US"/>
        </w:rPr>
      </w:pPr>
    </w:p>
    <w:p w14:paraId="46E0118A" w14:textId="77777777" w:rsidR="004B5279" w:rsidRDefault="004B5279" w:rsidP="004B5279">
      <w:pPr>
        <w:spacing w:line="360" w:lineRule="auto"/>
        <w:jc w:val="both"/>
        <w:rPr>
          <w:rFonts w:ascii="Arial" w:hAnsi="Arial" w:cs="Arial"/>
          <w:b/>
          <w:lang w:val="en-US"/>
        </w:rPr>
      </w:pPr>
      <w:r w:rsidRPr="00721B43">
        <w:rPr>
          <w:rFonts w:ascii="Arial" w:hAnsi="Arial" w:cs="Arial"/>
          <w:b/>
          <w:lang w:val="en-US"/>
        </w:rPr>
        <w:t>5. KESIMPULAN</w:t>
      </w:r>
    </w:p>
    <w:p w14:paraId="6A7DA5B2" w14:textId="6BBE6FEA" w:rsidR="00552D0D" w:rsidRPr="00552D0D" w:rsidRDefault="00552D0D" w:rsidP="00552D0D">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552D0D">
        <w:rPr>
          <w:rFonts w:ascii="Arial" w:hAnsi="Arial"/>
          <w:sz w:val="20"/>
          <w:szCs w:val="20"/>
          <w:lang w:val="en-US"/>
        </w:rPr>
        <w:t xml:space="preserve">Berdasarkan penelitian yang telah dilakukan mengenai Solidaritas Sosial Organisasi Muslimah Masjid Agung </w:t>
      </w:r>
      <w:proofErr w:type="spellStart"/>
      <w:r w:rsidRPr="00552D0D">
        <w:rPr>
          <w:rFonts w:ascii="Arial" w:hAnsi="Arial"/>
          <w:sz w:val="20"/>
          <w:szCs w:val="20"/>
          <w:lang w:val="en-US"/>
        </w:rPr>
        <w:t>Batutah</w:t>
      </w:r>
      <w:proofErr w:type="spellEnd"/>
      <w:r w:rsidRPr="00552D0D">
        <w:rPr>
          <w:rFonts w:ascii="Arial" w:hAnsi="Arial"/>
          <w:sz w:val="20"/>
          <w:szCs w:val="20"/>
          <w:lang w:val="en-US"/>
        </w:rPr>
        <w:t xml:space="preserve"> di Nusa Dua, Bali, penulis telah menarik kesimpulan berdasarkan rumusan masalah sebelumnya. Berikut kesimpulan yang diperoleh penulis.</w:t>
      </w:r>
    </w:p>
    <w:p w14:paraId="714A9A6B" w14:textId="458899CF" w:rsidR="00552D0D" w:rsidRDefault="00482B96" w:rsidP="00552D0D">
      <w:pPr>
        <w:tabs>
          <w:tab w:val="left" w:pos="426"/>
        </w:tabs>
        <w:spacing w:after="0" w:line="360" w:lineRule="auto"/>
        <w:jc w:val="both"/>
        <w:rPr>
          <w:rFonts w:ascii="Arial" w:hAnsi="Arial"/>
          <w:lang w:val="en-US"/>
        </w:rPr>
      </w:pPr>
      <w:r>
        <w:rPr>
          <w:rFonts w:ascii="Arial" w:hAnsi="Arial"/>
          <w:sz w:val="20"/>
          <w:szCs w:val="20"/>
          <w:lang w:val="en-US"/>
        </w:rPr>
        <w:tab/>
      </w:r>
      <w:r w:rsidR="00552D0D" w:rsidRPr="00552D0D">
        <w:rPr>
          <w:rFonts w:ascii="Arial" w:hAnsi="Arial"/>
          <w:sz w:val="20"/>
          <w:szCs w:val="20"/>
          <w:lang w:val="en-US"/>
        </w:rPr>
        <w:t xml:space="preserve">Bentuk solidaritas sosial dari Organisasi </w:t>
      </w:r>
      <w:proofErr w:type="spellStart"/>
      <w:r w:rsidR="00552D0D" w:rsidRPr="00552D0D">
        <w:rPr>
          <w:rFonts w:ascii="Arial" w:hAnsi="Arial"/>
          <w:sz w:val="20"/>
          <w:szCs w:val="20"/>
          <w:lang w:val="en-US"/>
        </w:rPr>
        <w:t>Musmaiba</w:t>
      </w:r>
      <w:proofErr w:type="spellEnd"/>
      <w:r w:rsidR="00552D0D" w:rsidRPr="00552D0D">
        <w:rPr>
          <w:rFonts w:ascii="Arial" w:hAnsi="Arial"/>
          <w:sz w:val="20"/>
          <w:szCs w:val="20"/>
          <w:lang w:val="en-US"/>
        </w:rPr>
        <w:t xml:space="preserve"> adalah solidaritas mekanik. Bentuk solidaritas ini berdasarkan hasil analisis penulis mengenai faktor-faktor kerekatan hubungan Organisasi </w:t>
      </w:r>
      <w:proofErr w:type="spellStart"/>
      <w:r w:rsidR="00552D0D" w:rsidRPr="00552D0D">
        <w:rPr>
          <w:rFonts w:ascii="Arial" w:hAnsi="Arial"/>
          <w:sz w:val="20"/>
          <w:szCs w:val="20"/>
          <w:lang w:val="en-US"/>
        </w:rPr>
        <w:t>Musmaiba</w:t>
      </w:r>
      <w:proofErr w:type="spellEnd"/>
      <w:r w:rsidR="00552D0D" w:rsidRPr="00552D0D">
        <w:rPr>
          <w:rFonts w:ascii="Arial" w:hAnsi="Arial"/>
          <w:sz w:val="20"/>
          <w:szCs w:val="20"/>
          <w:lang w:val="en-US"/>
        </w:rPr>
        <w:t xml:space="preserve"> yang di antaranya</w:t>
      </w:r>
      <w:r w:rsidR="00552D0D">
        <w:rPr>
          <w:rFonts w:ascii="Arial" w:hAnsi="Arial"/>
          <w:sz w:val="20"/>
          <w:szCs w:val="20"/>
          <w:lang w:val="en-US"/>
        </w:rPr>
        <w:t xml:space="preserve"> pembagian kerja yang rendah, kesadaran kolektif kuat, hukum yang berlaku hukum agama, dan individualitas rendah. </w:t>
      </w:r>
    </w:p>
    <w:p w14:paraId="4AADFA59" w14:textId="7D73BDA6" w:rsidR="00552D0D" w:rsidRDefault="00552D0D" w:rsidP="00552D0D">
      <w:pPr>
        <w:tabs>
          <w:tab w:val="left" w:pos="426"/>
        </w:tabs>
        <w:spacing w:line="360" w:lineRule="auto"/>
        <w:jc w:val="both"/>
        <w:rPr>
          <w:rFonts w:ascii="Arial" w:hAnsi="Arial"/>
          <w:lang w:val="en-US"/>
        </w:rPr>
      </w:pPr>
      <w:r>
        <w:rPr>
          <w:rFonts w:ascii="Arial" w:hAnsi="Arial"/>
          <w:sz w:val="20"/>
          <w:szCs w:val="20"/>
          <w:lang w:val="en-US"/>
        </w:rPr>
        <w:tab/>
      </w:r>
      <w:r w:rsidRPr="00552D0D">
        <w:rPr>
          <w:rFonts w:ascii="Arial" w:hAnsi="Arial"/>
          <w:sz w:val="20"/>
          <w:szCs w:val="20"/>
          <w:lang w:val="en-US"/>
        </w:rPr>
        <w:t xml:space="preserve">Penelitian ini juga memperlihatkan fakta baru mengenai solidaritas mekanik yang tidak selalu diisi oleh masyarakat homogen. Organisasi </w:t>
      </w:r>
      <w:proofErr w:type="spellStart"/>
      <w:r w:rsidRPr="00552D0D">
        <w:rPr>
          <w:rFonts w:ascii="Arial" w:hAnsi="Arial"/>
          <w:sz w:val="20"/>
          <w:szCs w:val="20"/>
          <w:lang w:val="en-US"/>
        </w:rPr>
        <w:t>Musmaiba</w:t>
      </w:r>
      <w:proofErr w:type="spellEnd"/>
      <w:r w:rsidRPr="00552D0D">
        <w:rPr>
          <w:rFonts w:ascii="Arial" w:hAnsi="Arial"/>
          <w:sz w:val="20"/>
          <w:szCs w:val="20"/>
          <w:lang w:val="en-US"/>
        </w:rPr>
        <w:t xml:space="preserve"> memperlihatkan fakta bahwa kerekatan kelompok atau organisasi keagamaan juga dapat terjadi dengan keanggotaan yang memiliki pekerjaan berbeda-beda.</w:t>
      </w:r>
      <w:r w:rsidRPr="00552D0D">
        <w:rPr>
          <w:rFonts w:ascii="Arial" w:hAnsi="Arial"/>
          <w:sz w:val="20"/>
          <w:szCs w:val="20"/>
          <w:lang w:val="en-US"/>
        </w:rPr>
        <w:t xml:space="preserve"> Selain itu, </w:t>
      </w:r>
      <w:r w:rsidRPr="00552D0D">
        <w:rPr>
          <w:rFonts w:ascii="Arial" w:hAnsi="Arial"/>
          <w:sz w:val="20"/>
          <w:szCs w:val="20"/>
          <w:lang w:val="en-US"/>
        </w:rPr>
        <w:t xml:space="preserve">itu, hasil penelitian penulis juga memperlihatkan fakta bahwa masyarakat </w:t>
      </w:r>
      <w:r w:rsidRPr="00552D0D">
        <w:rPr>
          <w:rFonts w:ascii="Arial" w:hAnsi="Arial"/>
          <w:sz w:val="20"/>
          <w:szCs w:val="20"/>
          <w:lang w:val="en-US"/>
        </w:rPr>
        <w:t xml:space="preserve">mekanik tidak selalu dilingkupi oleh persamaan kepercayaan. Fakta lapangan memperlihatkan bahwa </w:t>
      </w:r>
      <w:proofErr w:type="spellStart"/>
      <w:r w:rsidRPr="00552D0D">
        <w:rPr>
          <w:rFonts w:ascii="Arial" w:hAnsi="Arial"/>
          <w:sz w:val="20"/>
          <w:szCs w:val="20"/>
          <w:lang w:val="en-US"/>
        </w:rPr>
        <w:t>solidaritras</w:t>
      </w:r>
      <w:proofErr w:type="spellEnd"/>
      <w:r w:rsidRPr="00552D0D">
        <w:rPr>
          <w:rFonts w:ascii="Arial" w:hAnsi="Arial"/>
          <w:sz w:val="20"/>
          <w:szCs w:val="20"/>
          <w:lang w:val="en-US"/>
        </w:rPr>
        <w:t xml:space="preserve"> </w:t>
      </w:r>
      <w:proofErr w:type="spellStart"/>
      <w:r w:rsidRPr="009B3AB1">
        <w:rPr>
          <w:rFonts w:ascii="Arial" w:hAnsi="Arial"/>
          <w:sz w:val="20"/>
          <w:szCs w:val="20"/>
          <w:lang w:val="en-US"/>
        </w:rPr>
        <w:t>Musmaiba</w:t>
      </w:r>
      <w:proofErr w:type="spellEnd"/>
      <w:r w:rsidRPr="009B3AB1">
        <w:rPr>
          <w:rFonts w:ascii="Arial" w:hAnsi="Arial"/>
          <w:sz w:val="20"/>
          <w:szCs w:val="20"/>
          <w:lang w:val="en-US"/>
        </w:rPr>
        <w:t xml:space="preserve"> tetap terjaga, meskipun organisasi keagamaan ini dikelilingi oleh masyarakat multi agama.</w:t>
      </w:r>
      <w:r>
        <w:rPr>
          <w:rFonts w:ascii="Arial" w:hAnsi="Arial"/>
          <w:lang w:val="en-US"/>
        </w:rPr>
        <w:t xml:space="preserve"> </w:t>
      </w:r>
    </w:p>
    <w:p w14:paraId="1ABF3274" w14:textId="77777777" w:rsidR="00482B96" w:rsidRDefault="00552D0D" w:rsidP="00482B96">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Pr="00552D0D">
        <w:rPr>
          <w:rFonts w:ascii="Arial" w:hAnsi="Arial"/>
          <w:sz w:val="20"/>
          <w:szCs w:val="20"/>
          <w:lang w:val="en-US"/>
        </w:rPr>
        <w:t xml:space="preserve">Kesimpulan yang kedua adalah dampak sosial dari solidaritas mekanik Organisasi </w:t>
      </w:r>
      <w:proofErr w:type="spellStart"/>
      <w:r w:rsidRPr="00552D0D">
        <w:rPr>
          <w:rFonts w:ascii="Arial" w:hAnsi="Arial"/>
          <w:sz w:val="20"/>
          <w:szCs w:val="20"/>
          <w:lang w:val="en-US"/>
        </w:rPr>
        <w:t>Musmaiba</w:t>
      </w:r>
      <w:proofErr w:type="spellEnd"/>
      <w:r w:rsidRPr="00552D0D">
        <w:rPr>
          <w:rFonts w:ascii="Arial" w:hAnsi="Arial"/>
          <w:sz w:val="20"/>
          <w:szCs w:val="20"/>
          <w:lang w:val="en-US"/>
        </w:rPr>
        <w:t xml:space="preserve"> adalah dampak sosial budaya dan dampak sosial ekonomi.</w:t>
      </w:r>
      <w:r w:rsidR="00482B96">
        <w:rPr>
          <w:rFonts w:ascii="Arial" w:hAnsi="Arial"/>
          <w:sz w:val="20"/>
          <w:szCs w:val="20"/>
          <w:lang w:val="en-US"/>
        </w:rPr>
        <w:t xml:space="preserve"> Pada dampak sosial budaya, terdapat b</w:t>
      </w:r>
      <w:r w:rsidRPr="00552D0D">
        <w:rPr>
          <w:rFonts w:ascii="Arial" w:hAnsi="Arial"/>
          <w:sz w:val="20"/>
          <w:szCs w:val="20"/>
          <w:lang w:val="en-US"/>
        </w:rPr>
        <w:t xml:space="preserve">eberapa program </w:t>
      </w:r>
      <w:r w:rsidR="00482B96">
        <w:rPr>
          <w:rFonts w:ascii="Arial" w:hAnsi="Arial"/>
          <w:sz w:val="20"/>
          <w:szCs w:val="20"/>
          <w:lang w:val="en-US"/>
        </w:rPr>
        <w:t xml:space="preserve">yang mendukung perubahan dalam ranah sosial budaya, di antaranya </w:t>
      </w:r>
      <w:proofErr w:type="spellStart"/>
      <w:r w:rsidRPr="00552D0D">
        <w:rPr>
          <w:rFonts w:ascii="Arial" w:hAnsi="Arial"/>
          <w:sz w:val="20"/>
          <w:szCs w:val="20"/>
          <w:lang w:val="en-US"/>
        </w:rPr>
        <w:t>t</w:t>
      </w:r>
      <w:r w:rsidRPr="00482B96">
        <w:rPr>
          <w:rFonts w:ascii="Arial" w:hAnsi="Arial"/>
          <w:i/>
          <w:iCs/>
          <w:sz w:val="20"/>
          <w:szCs w:val="20"/>
          <w:lang w:val="en-US"/>
        </w:rPr>
        <w:t>ahsin</w:t>
      </w:r>
      <w:proofErr w:type="spellEnd"/>
      <w:r w:rsidRPr="00552D0D">
        <w:rPr>
          <w:rFonts w:ascii="Arial" w:hAnsi="Arial"/>
          <w:sz w:val="20"/>
          <w:szCs w:val="20"/>
          <w:lang w:val="en-US"/>
        </w:rPr>
        <w:t xml:space="preserve"> al-Quran, pengajian fiqih wanita, pembinaan anak yatim dan </w:t>
      </w:r>
      <w:proofErr w:type="spellStart"/>
      <w:r w:rsidRPr="00552D0D">
        <w:rPr>
          <w:rFonts w:ascii="Arial" w:hAnsi="Arial"/>
          <w:sz w:val="20"/>
          <w:szCs w:val="20"/>
          <w:lang w:val="en-US"/>
        </w:rPr>
        <w:t>duafa</w:t>
      </w:r>
      <w:proofErr w:type="spellEnd"/>
      <w:r w:rsidRPr="00552D0D">
        <w:rPr>
          <w:rFonts w:ascii="Arial" w:hAnsi="Arial"/>
          <w:sz w:val="20"/>
          <w:szCs w:val="20"/>
          <w:lang w:val="en-US"/>
        </w:rPr>
        <w:t>, program rutin bulanan, arisan, dan kunjungan sosial</w:t>
      </w:r>
      <w:r>
        <w:rPr>
          <w:rFonts w:ascii="Arial" w:hAnsi="Arial"/>
          <w:lang w:val="en-US"/>
        </w:rPr>
        <w:t>.</w:t>
      </w:r>
      <w:r>
        <w:rPr>
          <w:rFonts w:ascii="Arial" w:hAnsi="Arial"/>
          <w:lang w:val="en-US"/>
        </w:rPr>
        <w:t xml:space="preserve"> </w:t>
      </w:r>
      <w:r w:rsidRPr="00482B96">
        <w:rPr>
          <w:rFonts w:ascii="Arial" w:hAnsi="Arial"/>
          <w:sz w:val="20"/>
          <w:szCs w:val="20"/>
          <w:lang w:val="en-US"/>
        </w:rPr>
        <w:t xml:space="preserve">Selain itu, interaksi keanggotaan Organisasi </w:t>
      </w:r>
      <w:proofErr w:type="spellStart"/>
      <w:r w:rsidRPr="00482B96">
        <w:rPr>
          <w:rFonts w:ascii="Arial" w:hAnsi="Arial"/>
          <w:sz w:val="20"/>
          <w:szCs w:val="20"/>
          <w:lang w:val="en-US"/>
        </w:rPr>
        <w:t>Musmaiba</w:t>
      </w:r>
      <w:proofErr w:type="spellEnd"/>
      <w:r w:rsidRPr="00482B96">
        <w:rPr>
          <w:rFonts w:ascii="Arial" w:hAnsi="Arial"/>
          <w:sz w:val="20"/>
          <w:szCs w:val="20"/>
          <w:lang w:val="en-US"/>
        </w:rPr>
        <w:t xml:space="preserve"> dengan </w:t>
      </w:r>
      <w:proofErr w:type="spellStart"/>
      <w:r w:rsidRPr="00482B96">
        <w:rPr>
          <w:rFonts w:ascii="Arial" w:hAnsi="Arial"/>
          <w:sz w:val="20"/>
          <w:szCs w:val="20"/>
          <w:lang w:val="en-US"/>
        </w:rPr>
        <w:t>antarumat</w:t>
      </w:r>
      <w:proofErr w:type="spellEnd"/>
      <w:r w:rsidRPr="00482B96">
        <w:rPr>
          <w:rFonts w:ascii="Arial" w:hAnsi="Arial"/>
          <w:sz w:val="20"/>
          <w:szCs w:val="20"/>
          <w:lang w:val="en-US"/>
        </w:rPr>
        <w:t xml:space="preserve"> beragama juga memberi dampak sosial dalam membuka mata masyarakat terkait keagamaan yang tidak sekedar membahas esensi ketuhanan, melainkan lebih dari itu, agama adalah kontrol sosial yang mendamaikan perbedaan di antara masyarakat. Dampak sosial budaya dari adanya solidaritas Organisasi </w:t>
      </w:r>
      <w:proofErr w:type="spellStart"/>
      <w:r w:rsidRPr="00482B96">
        <w:rPr>
          <w:rFonts w:ascii="Arial" w:hAnsi="Arial"/>
          <w:sz w:val="20"/>
          <w:szCs w:val="20"/>
          <w:lang w:val="en-US"/>
        </w:rPr>
        <w:t>Musmaiba</w:t>
      </w:r>
      <w:proofErr w:type="spellEnd"/>
      <w:r w:rsidRPr="00482B96">
        <w:rPr>
          <w:rFonts w:ascii="Arial" w:hAnsi="Arial"/>
          <w:sz w:val="20"/>
          <w:szCs w:val="20"/>
          <w:lang w:val="en-US"/>
        </w:rPr>
        <w:t xml:space="preserve"> tidak dapat dilepaskan dari peran anggota yang terdiri dari kaum ibu-ibu. Ibu adalah pendidik utama dalam keluarga. Hal ini menjadi peluang besar bagi ibu-ibu sebagai </w:t>
      </w:r>
      <w:r w:rsidRPr="00482B96">
        <w:rPr>
          <w:rFonts w:ascii="Arial" w:hAnsi="Arial"/>
          <w:i/>
          <w:iCs/>
          <w:sz w:val="20"/>
          <w:szCs w:val="20"/>
          <w:lang w:val="en-US"/>
        </w:rPr>
        <w:t>agent of change</w:t>
      </w:r>
      <w:r w:rsidRPr="00482B96">
        <w:rPr>
          <w:rFonts w:ascii="Arial" w:hAnsi="Arial"/>
          <w:sz w:val="20"/>
          <w:szCs w:val="20"/>
          <w:lang w:val="en-US"/>
        </w:rPr>
        <w:t xml:space="preserve"> yang mampu membawa perubahan bagi generasi muda</w:t>
      </w:r>
      <w:r w:rsidR="00482B96">
        <w:rPr>
          <w:rFonts w:ascii="Arial" w:hAnsi="Arial"/>
          <w:sz w:val="20"/>
          <w:szCs w:val="20"/>
          <w:lang w:val="en-US"/>
        </w:rPr>
        <w:t xml:space="preserve"> terkait pentingnya norma keagamaan. </w:t>
      </w:r>
    </w:p>
    <w:p w14:paraId="0E9E505D" w14:textId="1A721255" w:rsidR="00552D0D" w:rsidRDefault="009B3AB1" w:rsidP="00482B96">
      <w:pPr>
        <w:tabs>
          <w:tab w:val="left" w:pos="426"/>
        </w:tabs>
        <w:spacing w:after="0" w:line="360" w:lineRule="auto"/>
        <w:jc w:val="both"/>
        <w:rPr>
          <w:rFonts w:ascii="Arial" w:hAnsi="Arial"/>
          <w:sz w:val="20"/>
          <w:szCs w:val="20"/>
          <w:lang w:val="en-US"/>
        </w:rPr>
      </w:pPr>
      <w:r>
        <w:rPr>
          <w:rFonts w:ascii="Arial" w:hAnsi="Arial"/>
          <w:sz w:val="20"/>
          <w:szCs w:val="20"/>
          <w:lang w:val="en-US"/>
        </w:rPr>
        <w:tab/>
      </w:r>
      <w:r w:rsidR="00482B96">
        <w:rPr>
          <w:rFonts w:ascii="Arial" w:hAnsi="Arial"/>
          <w:sz w:val="20"/>
          <w:szCs w:val="20"/>
          <w:lang w:val="en-US"/>
        </w:rPr>
        <w:t xml:space="preserve">Kemudian, </w:t>
      </w:r>
      <w:r w:rsidR="00482B96" w:rsidRPr="00482B96">
        <w:rPr>
          <w:rFonts w:ascii="Arial" w:hAnsi="Arial"/>
          <w:sz w:val="20"/>
          <w:szCs w:val="20"/>
          <w:lang w:val="en-US"/>
        </w:rPr>
        <w:t xml:space="preserve">Dampak sosial ekonomi adalah kondisi sosial yang memiliki pengaruh pada kehidupan masyarakat terutama dalam hal perekonomian. Beberapa program Organisasi </w:t>
      </w:r>
      <w:proofErr w:type="spellStart"/>
      <w:r w:rsidR="00482B96" w:rsidRPr="00482B96">
        <w:rPr>
          <w:rFonts w:ascii="Arial" w:hAnsi="Arial"/>
          <w:sz w:val="20"/>
          <w:szCs w:val="20"/>
          <w:lang w:val="en-US"/>
        </w:rPr>
        <w:t>Musmaiba</w:t>
      </w:r>
      <w:proofErr w:type="spellEnd"/>
      <w:r w:rsidR="00482B96" w:rsidRPr="00482B96">
        <w:rPr>
          <w:rFonts w:ascii="Arial" w:hAnsi="Arial"/>
          <w:sz w:val="20"/>
          <w:szCs w:val="20"/>
          <w:lang w:val="en-US"/>
        </w:rPr>
        <w:t xml:space="preserve"> </w:t>
      </w:r>
      <w:r w:rsidR="00482B96" w:rsidRPr="00482B96">
        <w:rPr>
          <w:rFonts w:ascii="Arial" w:hAnsi="Arial"/>
          <w:sz w:val="20"/>
          <w:szCs w:val="20"/>
          <w:lang w:val="en-US"/>
        </w:rPr>
        <w:lastRenderedPageBreak/>
        <w:t xml:space="preserve">yang memberi dampak sosial ekonomi di antaranya: pembinaan anak yatim dan </w:t>
      </w:r>
      <w:proofErr w:type="spellStart"/>
      <w:r w:rsidR="00482B96" w:rsidRPr="00482B96">
        <w:rPr>
          <w:rFonts w:ascii="Arial" w:hAnsi="Arial"/>
          <w:sz w:val="20"/>
          <w:szCs w:val="20"/>
          <w:lang w:val="en-US"/>
        </w:rPr>
        <w:t>duafa</w:t>
      </w:r>
      <w:proofErr w:type="spellEnd"/>
      <w:r w:rsidR="00482B96" w:rsidRPr="00482B96">
        <w:rPr>
          <w:rFonts w:ascii="Arial" w:hAnsi="Arial"/>
          <w:sz w:val="20"/>
          <w:szCs w:val="20"/>
          <w:lang w:val="en-US"/>
        </w:rPr>
        <w:t xml:space="preserve">, koperasi, kunjungan sosial. Selain itu, adanya interaksi antaranggota </w:t>
      </w:r>
      <w:proofErr w:type="spellStart"/>
      <w:r w:rsidR="00482B96" w:rsidRPr="00482B96">
        <w:rPr>
          <w:rFonts w:ascii="Arial" w:hAnsi="Arial"/>
          <w:sz w:val="20"/>
          <w:szCs w:val="20"/>
          <w:lang w:val="en-US"/>
        </w:rPr>
        <w:t>Musmaiba</w:t>
      </w:r>
      <w:proofErr w:type="spellEnd"/>
      <w:r w:rsidR="00482B96" w:rsidRPr="00482B96">
        <w:rPr>
          <w:rFonts w:ascii="Arial" w:hAnsi="Arial"/>
          <w:sz w:val="20"/>
          <w:szCs w:val="20"/>
          <w:lang w:val="en-US"/>
        </w:rPr>
        <w:t xml:space="preserve"> juga mempermudah para anggota dalam mencari </w:t>
      </w:r>
      <w:proofErr w:type="spellStart"/>
      <w:r w:rsidR="00482B96" w:rsidRPr="00482B96">
        <w:rPr>
          <w:rFonts w:ascii="Arial" w:hAnsi="Arial"/>
          <w:sz w:val="20"/>
          <w:szCs w:val="20"/>
          <w:lang w:val="en-US"/>
        </w:rPr>
        <w:t>pengahasilan</w:t>
      </w:r>
      <w:proofErr w:type="spellEnd"/>
      <w:r w:rsidR="00482B96" w:rsidRPr="00482B96">
        <w:rPr>
          <w:rFonts w:ascii="Arial" w:hAnsi="Arial"/>
          <w:sz w:val="20"/>
          <w:szCs w:val="20"/>
          <w:lang w:val="en-US"/>
        </w:rPr>
        <w:t xml:space="preserve">. Keanggotaan </w:t>
      </w:r>
      <w:proofErr w:type="spellStart"/>
      <w:r w:rsidR="00482B96" w:rsidRPr="00482B96">
        <w:rPr>
          <w:rFonts w:ascii="Arial" w:hAnsi="Arial"/>
          <w:sz w:val="20"/>
          <w:szCs w:val="20"/>
          <w:lang w:val="en-US"/>
        </w:rPr>
        <w:t>Musmaiba</w:t>
      </w:r>
      <w:proofErr w:type="spellEnd"/>
      <w:r w:rsidR="00482B96" w:rsidRPr="00482B96">
        <w:rPr>
          <w:rFonts w:ascii="Arial" w:hAnsi="Arial"/>
          <w:sz w:val="20"/>
          <w:szCs w:val="20"/>
          <w:lang w:val="en-US"/>
        </w:rPr>
        <w:t xml:space="preserve"> yang tersebar dari Nusa Dua hingga </w:t>
      </w:r>
      <w:proofErr w:type="spellStart"/>
      <w:r w:rsidR="00482B96" w:rsidRPr="00482B96">
        <w:rPr>
          <w:rFonts w:ascii="Arial" w:hAnsi="Arial"/>
          <w:sz w:val="20"/>
          <w:szCs w:val="20"/>
          <w:lang w:val="en-US"/>
        </w:rPr>
        <w:t>Ungasan</w:t>
      </w:r>
      <w:proofErr w:type="spellEnd"/>
      <w:r w:rsidR="00482B96" w:rsidRPr="00482B96">
        <w:rPr>
          <w:rFonts w:ascii="Arial" w:hAnsi="Arial"/>
          <w:sz w:val="20"/>
          <w:szCs w:val="20"/>
          <w:lang w:val="en-US"/>
        </w:rPr>
        <w:t xml:space="preserve"> mempermudah anggota dalam melakukan promosi barang dagangan yang mereka </w:t>
      </w:r>
      <w:proofErr w:type="spellStart"/>
      <w:r w:rsidR="00482B96" w:rsidRPr="00482B96">
        <w:rPr>
          <w:rFonts w:ascii="Arial" w:hAnsi="Arial"/>
          <w:sz w:val="20"/>
          <w:szCs w:val="20"/>
          <w:lang w:val="en-US"/>
        </w:rPr>
        <w:t>perjualbelikan</w:t>
      </w:r>
      <w:proofErr w:type="spellEnd"/>
      <w:r w:rsidR="00482B96" w:rsidRPr="00482B96">
        <w:rPr>
          <w:rFonts w:ascii="Arial" w:hAnsi="Arial"/>
          <w:sz w:val="20"/>
          <w:szCs w:val="20"/>
          <w:lang w:val="en-US"/>
        </w:rPr>
        <w:t>.</w:t>
      </w:r>
    </w:p>
    <w:p w14:paraId="2C5E8A5D" w14:textId="77777777" w:rsidR="00482B96" w:rsidRPr="00482B96" w:rsidRDefault="00482B96" w:rsidP="00482B96">
      <w:pPr>
        <w:tabs>
          <w:tab w:val="left" w:pos="426"/>
        </w:tabs>
        <w:spacing w:after="0" w:line="360" w:lineRule="auto"/>
        <w:jc w:val="both"/>
        <w:rPr>
          <w:rFonts w:ascii="Arial" w:hAnsi="Arial"/>
          <w:sz w:val="20"/>
          <w:szCs w:val="20"/>
          <w:lang w:val="en-US"/>
        </w:rPr>
      </w:pPr>
    </w:p>
    <w:p w14:paraId="6D645D63" w14:textId="77777777" w:rsidR="004B5279" w:rsidRPr="004D2F29" w:rsidRDefault="004B5279" w:rsidP="004B5279">
      <w:pPr>
        <w:spacing w:line="480" w:lineRule="auto"/>
        <w:jc w:val="both"/>
        <w:rPr>
          <w:rFonts w:ascii="Arial" w:hAnsi="Arial" w:cs="Arial"/>
          <w:b/>
          <w:lang w:val="en-US"/>
        </w:rPr>
      </w:pPr>
      <w:r w:rsidRPr="004D2F29">
        <w:rPr>
          <w:rFonts w:ascii="Arial" w:hAnsi="Arial" w:cs="Arial"/>
          <w:b/>
          <w:lang w:val="en-US"/>
        </w:rPr>
        <w:t>6. DAFTAR PUSTAKA</w:t>
      </w:r>
    </w:p>
    <w:p w14:paraId="3E5F805F" w14:textId="77777777" w:rsidR="004B5279" w:rsidRDefault="004B5279" w:rsidP="004B5279">
      <w:pPr>
        <w:spacing w:after="0" w:line="240" w:lineRule="auto"/>
        <w:contextualSpacing/>
        <w:rPr>
          <w:rFonts w:ascii="Arial" w:hAnsi="Arial" w:cs="Arial"/>
          <w:b/>
          <w:sz w:val="20"/>
          <w:szCs w:val="20"/>
        </w:rPr>
      </w:pPr>
      <w:r w:rsidRPr="00412B84">
        <w:rPr>
          <w:rFonts w:ascii="Arial" w:hAnsi="Arial" w:cs="Arial"/>
          <w:b/>
          <w:sz w:val="20"/>
          <w:szCs w:val="20"/>
        </w:rPr>
        <w:t>Buku;</w:t>
      </w:r>
    </w:p>
    <w:p w14:paraId="2993D62B" w14:textId="5ACD7F29" w:rsidR="00334DEC" w:rsidRPr="00334DEC" w:rsidRDefault="00334DEC" w:rsidP="00722018">
      <w:pPr>
        <w:tabs>
          <w:tab w:val="left" w:pos="567"/>
        </w:tabs>
        <w:spacing w:after="120" w:line="240" w:lineRule="auto"/>
        <w:ind w:left="567" w:hanging="567"/>
        <w:jc w:val="both"/>
        <w:rPr>
          <w:rFonts w:ascii="Arial" w:hAnsi="Arial"/>
          <w:sz w:val="20"/>
          <w:szCs w:val="20"/>
          <w:lang w:val="en-US"/>
        </w:rPr>
      </w:pPr>
      <w:proofErr w:type="spellStart"/>
      <w:r w:rsidRPr="00334DEC">
        <w:rPr>
          <w:rFonts w:ascii="Arial" w:hAnsi="Arial"/>
          <w:sz w:val="20"/>
          <w:szCs w:val="20"/>
          <w:lang w:val="en-US"/>
        </w:rPr>
        <w:t>Abdussamad</w:t>
      </w:r>
      <w:proofErr w:type="spellEnd"/>
      <w:r w:rsidRPr="00334DEC">
        <w:rPr>
          <w:rFonts w:ascii="Arial" w:hAnsi="Arial"/>
          <w:sz w:val="20"/>
          <w:szCs w:val="20"/>
          <w:lang w:val="en-US"/>
        </w:rPr>
        <w:t xml:space="preserve">, Z. (2021). </w:t>
      </w:r>
      <w:r w:rsidRPr="00334DEC">
        <w:rPr>
          <w:rFonts w:ascii="Arial" w:hAnsi="Arial"/>
          <w:i/>
          <w:iCs/>
          <w:sz w:val="20"/>
          <w:szCs w:val="20"/>
          <w:lang w:val="en-US"/>
        </w:rPr>
        <w:t xml:space="preserve">Metode Penelitian Kualitatif. Makassar: </w:t>
      </w:r>
      <w:proofErr w:type="spellStart"/>
      <w:r w:rsidRPr="00334DEC">
        <w:rPr>
          <w:rFonts w:ascii="Arial" w:hAnsi="Arial"/>
          <w:sz w:val="20"/>
          <w:szCs w:val="20"/>
          <w:lang w:val="en-US"/>
        </w:rPr>
        <w:t>Syakir</w:t>
      </w:r>
      <w:proofErr w:type="spellEnd"/>
      <w:r w:rsidRPr="00334DEC">
        <w:rPr>
          <w:rFonts w:ascii="Arial" w:hAnsi="Arial"/>
          <w:sz w:val="20"/>
          <w:szCs w:val="20"/>
          <w:lang w:val="en-US"/>
        </w:rPr>
        <w:t xml:space="preserve"> Media </w:t>
      </w:r>
    </w:p>
    <w:p w14:paraId="236F21A8" w14:textId="60E66B53" w:rsidR="005F4AA7" w:rsidRPr="005F4AA7" w:rsidRDefault="005F4AA7" w:rsidP="00722018">
      <w:pPr>
        <w:tabs>
          <w:tab w:val="left" w:pos="567"/>
        </w:tabs>
        <w:spacing w:after="120" w:line="240" w:lineRule="auto"/>
        <w:ind w:left="567" w:hanging="567"/>
        <w:jc w:val="both"/>
        <w:rPr>
          <w:rFonts w:ascii="Arial" w:hAnsi="Arial"/>
          <w:sz w:val="20"/>
          <w:szCs w:val="20"/>
          <w:lang w:val="en-US"/>
        </w:rPr>
      </w:pPr>
      <w:r w:rsidRPr="005F4AA7">
        <w:rPr>
          <w:rFonts w:ascii="Arial" w:hAnsi="Arial"/>
          <w:sz w:val="20"/>
          <w:szCs w:val="20"/>
          <w:lang w:val="en-US"/>
        </w:rPr>
        <w:t>Hasan, F. N. (2018)</w:t>
      </w:r>
      <w:r w:rsidRPr="005F4AA7">
        <w:rPr>
          <w:rFonts w:ascii="Arial" w:hAnsi="Arial"/>
          <w:i/>
          <w:iCs/>
          <w:sz w:val="20"/>
          <w:szCs w:val="20"/>
          <w:lang w:val="en-US"/>
        </w:rPr>
        <w:t>. Fiqih Perempuan Kontemporer</w:t>
      </w:r>
      <w:r w:rsidRPr="005F4AA7">
        <w:rPr>
          <w:rFonts w:ascii="Arial" w:hAnsi="Arial"/>
          <w:sz w:val="20"/>
          <w:szCs w:val="20"/>
          <w:lang w:val="en-US"/>
        </w:rPr>
        <w:t xml:space="preserve">. Depok: Gema Insani. </w:t>
      </w:r>
    </w:p>
    <w:p w14:paraId="09195150" w14:textId="51DB4C31" w:rsidR="00334DEC" w:rsidRDefault="00334DEC" w:rsidP="00722018">
      <w:pPr>
        <w:tabs>
          <w:tab w:val="left" w:pos="567"/>
        </w:tabs>
        <w:spacing w:after="120" w:line="240" w:lineRule="auto"/>
        <w:ind w:left="567" w:hanging="567"/>
        <w:jc w:val="both"/>
        <w:rPr>
          <w:rFonts w:ascii="Arial" w:hAnsi="Arial"/>
          <w:sz w:val="20"/>
          <w:szCs w:val="20"/>
          <w:lang w:val="en-US"/>
        </w:rPr>
      </w:pPr>
      <w:proofErr w:type="spellStart"/>
      <w:r w:rsidRPr="00334DEC">
        <w:rPr>
          <w:rFonts w:ascii="Arial" w:hAnsi="Arial"/>
          <w:sz w:val="20"/>
          <w:szCs w:val="20"/>
          <w:lang w:val="en-US"/>
        </w:rPr>
        <w:t>Kusumastuti</w:t>
      </w:r>
      <w:proofErr w:type="spellEnd"/>
      <w:r w:rsidRPr="00334DEC">
        <w:rPr>
          <w:rFonts w:ascii="Arial" w:hAnsi="Arial"/>
          <w:sz w:val="20"/>
          <w:szCs w:val="20"/>
          <w:lang w:val="en-US"/>
        </w:rPr>
        <w:t xml:space="preserve">, A. dan </w:t>
      </w:r>
      <w:proofErr w:type="spellStart"/>
      <w:r w:rsidRPr="00334DEC">
        <w:rPr>
          <w:rFonts w:ascii="Arial" w:hAnsi="Arial"/>
          <w:sz w:val="20"/>
          <w:szCs w:val="20"/>
          <w:lang w:val="en-US"/>
        </w:rPr>
        <w:t>Khoiron</w:t>
      </w:r>
      <w:proofErr w:type="spellEnd"/>
      <w:r w:rsidRPr="00334DEC">
        <w:rPr>
          <w:rFonts w:ascii="Arial" w:hAnsi="Arial"/>
          <w:sz w:val="20"/>
          <w:szCs w:val="20"/>
          <w:lang w:val="en-US"/>
        </w:rPr>
        <w:t xml:space="preserve">, A. M. (2019). </w:t>
      </w:r>
      <w:r w:rsidRPr="00334DEC">
        <w:rPr>
          <w:rFonts w:ascii="Arial" w:hAnsi="Arial"/>
          <w:i/>
          <w:iCs/>
          <w:sz w:val="20"/>
          <w:szCs w:val="20"/>
          <w:lang w:val="en-US"/>
        </w:rPr>
        <w:t>Metode Penelitian Kualitatif</w:t>
      </w:r>
      <w:r w:rsidRPr="00334DEC">
        <w:rPr>
          <w:rFonts w:ascii="Arial" w:hAnsi="Arial"/>
          <w:sz w:val="20"/>
          <w:szCs w:val="20"/>
          <w:lang w:val="en-US"/>
        </w:rPr>
        <w:t xml:space="preserve">. Semarang: Lembaga Pendidikan Sukarno </w:t>
      </w:r>
      <w:proofErr w:type="spellStart"/>
      <w:r w:rsidRPr="00334DEC">
        <w:rPr>
          <w:rFonts w:ascii="Arial" w:hAnsi="Arial"/>
          <w:sz w:val="20"/>
          <w:szCs w:val="20"/>
          <w:lang w:val="en-US"/>
        </w:rPr>
        <w:t>Pressindo</w:t>
      </w:r>
      <w:proofErr w:type="spellEnd"/>
      <w:r w:rsidRPr="00334DEC">
        <w:rPr>
          <w:rFonts w:ascii="Arial" w:hAnsi="Arial"/>
          <w:sz w:val="20"/>
          <w:szCs w:val="20"/>
          <w:lang w:val="en-US"/>
        </w:rPr>
        <w:t xml:space="preserve"> Kota Semarang.</w:t>
      </w:r>
    </w:p>
    <w:p w14:paraId="463555C8" w14:textId="561B08E6" w:rsidR="008D02A6" w:rsidRPr="008D02A6" w:rsidRDefault="008D02A6" w:rsidP="00722018">
      <w:pPr>
        <w:tabs>
          <w:tab w:val="left" w:pos="567"/>
        </w:tabs>
        <w:spacing w:after="120" w:line="240" w:lineRule="auto"/>
        <w:ind w:left="567" w:hanging="567"/>
        <w:jc w:val="both"/>
        <w:rPr>
          <w:rFonts w:ascii="Arial" w:hAnsi="Arial"/>
          <w:sz w:val="20"/>
          <w:szCs w:val="20"/>
          <w:lang w:val="en-US"/>
        </w:rPr>
      </w:pPr>
      <w:bookmarkStart w:id="4" w:name="_Hlk127242769"/>
      <w:r w:rsidRPr="008D02A6">
        <w:rPr>
          <w:rFonts w:ascii="Arial" w:hAnsi="Arial"/>
          <w:sz w:val="20"/>
          <w:szCs w:val="20"/>
          <w:lang w:val="en-US"/>
        </w:rPr>
        <w:t xml:space="preserve">Johnson, Doy. P. (1994). </w:t>
      </w:r>
      <w:r w:rsidRPr="008D02A6">
        <w:rPr>
          <w:rFonts w:ascii="Arial" w:hAnsi="Arial"/>
          <w:i/>
          <w:iCs/>
          <w:sz w:val="20"/>
          <w:szCs w:val="20"/>
          <w:lang w:val="en-US"/>
        </w:rPr>
        <w:t>Teori Sosiologi Klasik dan Modern</w:t>
      </w:r>
      <w:r w:rsidRPr="008D02A6">
        <w:rPr>
          <w:rFonts w:ascii="Arial" w:hAnsi="Arial"/>
          <w:sz w:val="20"/>
          <w:szCs w:val="20"/>
          <w:lang w:val="en-US"/>
        </w:rPr>
        <w:t>. Jakarta: Gramedia Pustaka.</w:t>
      </w:r>
      <w:bookmarkEnd w:id="4"/>
    </w:p>
    <w:p w14:paraId="0F622CEC" w14:textId="77777777" w:rsidR="004B5279" w:rsidRDefault="004B5279" w:rsidP="004B5279">
      <w:pPr>
        <w:spacing w:after="0" w:line="240" w:lineRule="auto"/>
        <w:ind w:left="720" w:hanging="720"/>
        <w:jc w:val="both"/>
        <w:rPr>
          <w:rFonts w:ascii="Arial" w:hAnsi="Arial" w:cs="Arial"/>
          <w:bCs/>
          <w:sz w:val="20"/>
          <w:szCs w:val="20"/>
        </w:rPr>
      </w:pPr>
    </w:p>
    <w:p w14:paraId="44620E42" w14:textId="77777777" w:rsidR="004B5279" w:rsidRDefault="004B5279" w:rsidP="004B5279">
      <w:pPr>
        <w:spacing w:after="0" w:line="240" w:lineRule="auto"/>
        <w:rPr>
          <w:rFonts w:ascii="Arial" w:hAnsi="Arial" w:cs="Arial"/>
          <w:b/>
          <w:bCs/>
          <w:sz w:val="20"/>
          <w:szCs w:val="20"/>
        </w:rPr>
      </w:pPr>
      <w:r w:rsidRPr="00412B84">
        <w:rPr>
          <w:rFonts w:ascii="Arial" w:hAnsi="Arial" w:cs="Arial"/>
          <w:b/>
          <w:bCs/>
          <w:sz w:val="20"/>
          <w:szCs w:val="20"/>
        </w:rPr>
        <w:t>Jurnal;</w:t>
      </w:r>
    </w:p>
    <w:p w14:paraId="61AFEDF6" w14:textId="1345E7CC" w:rsidR="00722018" w:rsidRDefault="00722018" w:rsidP="00722018">
      <w:pPr>
        <w:tabs>
          <w:tab w:val="left" w:pos="567"/>
        </w:tabs>
        <w:spacing w:after="120" w:line="240" w:lineRule="auto"/>
        <w:ind w:left="567" w:hanging="567"/>
        <w:jc w:val="both"/>
        <w:rPr>
          <w:rFonts w:ascii="Arial" w:hAnsi="Arial"/>
          <w:sz w:val="20"/>
          <w:szCs w:val="20"/>
          <w:lang w:val="en-US"/>
        </w:rPr>
      </w:pPr>
      <w:proofErr w:type="spellStart"/>
      <w:r w:rsidRPr="00722018">
        <w:rPr>
          <w:rFonts w:ascii="Arial" w:hAnsi="Arial"/>
          <w:sz w:val="20"/>
          <w:szCs w:val="20"/>
          <w:lang w:val="en-US"/>
        </w:rPr>
        <w:t>Fajariyah</w:t>
      </w:r>
      <w:proofErr w:type="spellEnd"/>
      <w:r w:rsidRPr="00722018">
        <w:rPr>
          <w:rFonts w:ascii="Arial" w:hAnsi="Arial"/>
          <w:sz w:val="20"/>
          <w:szCs w:val="20"/>
          <w:lang w:val="en-US"/>
        </w:rPr>
        <w:t xml:space="preserve">, L. (2020). </w:t>
      </w:r>
      <w:proofErr w:type="spellStart"/>
      <w:r w:rsidRPr="00722018">
        <w:rPr>
          <w:rFonts w:ascii="Arial" w:hAnsi="Arial"/>
          <w:sz w:val="20"/>
          <w:szCs w:val="20"/>
          <w:lang w:val="en-US"/>
        </w:rPr>
        <w:t>Iklusivitas</w:t>
      </w:r>
      <w:proofErr w:type="spellEnd"/>
      <w:r w:rsidRPr="00722018">
        <w:rPr>
          <w:rFonts w:ascii="Arial" w:hAnsi="Arial"/>
          <w:sz w:val="20"/>
          <w:szCs w:val="20"/>
          <w:lang w:val="en-US"/>
        </w:rPr>
        <w:t xml:space="preserve"> Masjid sebagai Perekat Sosial: Studi Kasus pada Masjid Ash-</w:t>
      </w:r>
      <w:proofErr w:type="spellStart"/>
      <w:r w:rsidRPr="00722018">
        <w:rPr>
          <w:rFonts w:ascii="Arial" w:hAnsi="Arial"/>
          <w:sz w:val="20"/>
          <w:szCs w:val="20"/>
          <w:lang w:val="en-US"/>
        </w:rPr>
        <w:t>Shiddiiqi</w:t>
      </w:r>
      <w:proofErr w:type="spellEnd"/>
      <w:r w:rsidRPr="00722018">
        <w:rPr>
          <w:rFonts w:ascii="Arial" w:hAnsi="Arial"/>
          <w:sz w:val="20"/>
          <w:szCs w:val="20"/>
          <w:lang w:val="en-US"/>
        </w:rPr>
        <w:t xml:space="preserve"> </w:t>
      </w:r>
      <w:proofErr w:type="spellStart"/>
      <w:r w:rsidRPr="00722018">
        <w:rPr>
          <w:rFonts w:ascii="Arial" w:hAnsi="Arial"/>
          <w:sz w:val="20"/>
          <w:szCs w:val="20"/>
          <w:lang w:val="en-US"/>
        </w:rPr>
        <w:t>Demangan</w:t>
      </w:r>
      <w:proofErr w:type="spellEnd"/>
      <w:r w:rsidRPr="00722018">
        <w:rPr>
          <w:rFonts w:ascii="Arial" w:hAnsi="Arial"/>
          <w:sz w:val="20"/>
          <w:szCs w:val="20"/>
          <w:lang w:val="en-US"/>
        </w:rPr>
        <w:t xml:space="preserve"> Kidul Yogyakarta. </w:t>
      </w:r>
      <w:proofErr w:type="spellStart"/>
      <w:r w:rsidRPr="00722018">
        <w:rPr>
          <w:rFonts w:ascii="Arial" w:hAnsi="Arial"/>
          <w:i/>
          <w:iCs/>
          <w:sz w:val="20"/>
          <w:szCs w:val="20"/>
          <w:lang w:val="en-US"/>
        </w:rPr>
        <w:t>Sangkep</w:t>
      </w:r>
      <w:proofErr w:type="spellEnd"/>
      <w:r w:rsidRPr="00722018">
        <w:rPr>
          <w:rFonts w:ascii="Arial" w:hAnsi="Arial"/>
          <w:i/>
          <w:iCs/>
          <w:sz w:val="20"/>
          <w:szCs w:val="20"/>
          <w:lang w:val="en-US"/>
        </w:rPr>
        <w:t>: Jurnal Kajian Sosial Keagamaan,</w:t>
      </w:r>
      <w:r w:rsidRPr="00722018">
        <w:rPr>
          <w:rFonts w:ascii="Arial" w:hAnsi="Arial"/>
          <w:sz w:val="20"/>
          <w:szCs w:val="20"/>
          <w:lang w:val="en-US"/>
        </w:rPr>
        <w:t xml:space="preserve"> 85-96. </w:t>
      </w:r>
    </w:p>
    <w:p w14:paraId="651BFD94" w14:textId="7EC90101" w:rsidR="00334DEC" w:rsidRDefault="00334DEC" w:rsidP="00722018">
      <w:pPr>
        <w:tabs>
          <w:tab w:val="left" w:pos="567"/>
        </w:tabs>
        <w:spacing w:after="120" w:line="240" w:lineRule="auto"/>
        <w:ind w:left="567" w:hanging="567"/>
        <w:jc w:val="both"/>
        <w:rPr>
          <w:rFonts w:ascii="Arial" w:hAnsi="Arial"/>
          <w:sz w:val="20"/>
          <w:szCs w:val="20"/>
          <w:lang w:val="en-US"/>
        </w:rPr>
      </w:pPr>
      <w:proofErr w:type="spellStart"/>
      <w:r w:rsidRPr="00334DEC">
        <w:rPr>
          <w:rFonts w:ascii="Arial" w:hAnsi="Arial"/>
          <w:sz w:val="20"/>
          <w:szCs w:val="20"/>
          <w:lang w:val="en-US"/>
        </w:rPr>
        <w:t>Hefni</w:t>
      </w:r>
      <w:proofErr w:type="spellEnd"/>
      <w:r w:rsidRPr="00334DEC">
        <w:rPr>
          <w:rFonts w:ascii="Arial" w:hAnsi="Arial"/>
          <w:sz w:val="20"/>
          <w:szCs w:val="20"/>
          <w:lang w:val="en-US"/>
        </w:rPr>
        <w:t xml:space="preserve">, W. dan Ahmadi, R. (2019). Solidaritas Sosial di Era Post-Moder: </w:t>
      </w:r>
      <w:proofErr w:type="spellStart"/>
      <w:r w:rsidRPr="00334DEC">
        <w:rPr>
          <w:rFonts w:ascii="Arial" w:hAnsi="Arial"/>
          <w:sz w:val="20"/>
          <w:szCs w:val="20"/>
          <w:lang w:val="en-US"/>
        </w:rPr>
        <w:t>Sakralitas</w:t>
      </w:r>
      <w:proofErr w:type="spellEnd"/>
      <w:r w:rsidRPr="00334DEC">
        <w:rPr>
          <w:rFonts w:ascii="Arial" w:hAnsi="Arial"/>
          <w:sz w:val="20"/>
          <w:szCs w:val="20"/>
          <w:lang w:val="en-US"/>
        </w:rPr>
        <w:t xml:space="preserve"> Komunitas </w:t>
      </w:r>
      <w:proofErr w:type="spellStart"/>
      <w:r w:rsidRPr="00334DEC">
        <w:rPr>
          <w:rFonts w:ascii="Arial" w:hAnsi="Arial"/>
          <w:sz w:val="20"/>
          <w:szCs w:val="20"/>
          <w:lang w:val="en-US"/>
        </w:rPr>
        <w:t>Salawatan</w:t>
      </w:r>
      <w:proofErr w:type="spellEnd"/>
      <w:r w:rsidRPr="00334DEC">
        <w:rPr>
          <w:rFonts w:ascii="Arial" w:hAnsi="Arial"/>
          <w:sz w:val="20"/>
          <w:szCs w:val="20"/>
          <w:lang w:val="en-US"/>
        </w:rPr>
        <w:t xml:space="preserve"> </w:t>
      </w:r>
      <w:proofErr w:type="spellStart"/>
      <w:r w:rsidRPr="00334DEC">
        <w:rPr>
          <w:rFonts w:ascii="Arial" w:hAnsi="Arial"/>
          <w:sz w:val="20"/>
          <w:szCs w:val="20"/>
          <w:lang w:val="en-US"/>
        </w:rPr>
        <w:t>Jaljalut</w:t>
      </w:r>
      <w:proofErr w:type="spellEnd"/>
      <w:r w:rsidRPr="00334DEC">
        <w:rPr>
          <w:rFonts w:ascii="Arial" w:hAnsi="Arial"/>
          <w:sz w:val="20"/>
          <w:szCs w:val="20"/>
          <w:lang w:val="en-US"/>
        </w:rPr>
        <w:t xml:space="preserve"> Indonesia. </w:t>
      </w:r>
      <w:r w:rsidRPr="00334DEC">
        <w:rPr>
          <w:rFonts w:ascii="Arial" w:hAnsi="Arial"/>
          <w:i/>
          <w:iCs/>
          <w:sz w:val="20"/>
          <w:szCs w:val="20"/>
          <w:lang w:val="en-US"/>
        </w:rPr>
        <w:t>Jurnal Lektur Keagamaan,</w:t>
      </w:r>
      <w:r w:rsidRPr="00334DEC">
        <w:rPr>
          <w:rFonts w:ascii="Arial" w:hAnsi="Arial"/>
          <w:sz w:val="20"/>
          <w:szCs w:val="20"/>
          <w:lang w:val="en-US"/>
        </w:rPr>
        <w:t xml:space="preserve"> 59-76. </w:t>
      </w:r>
    </w:p>
    <w:p w14:paraId="16604D09" w14:textId="2B46A249" w:rsidR="00722018" w:rsidRDefault="00722018" w:rsidP="00722018">
      <w:pPr>
        <w:tabs>
          <w:tab w:val="left" w:pos="567"/>
        </w:tabs>
        <w:spacing w:after="120" w:line="240" w:lineRule="auto"/>
        <w:ind w:left="567" w:hanging="567"/>
        <w:jc w:val="both"/>
        <w:rPr>
          <w:rFonts w:ascii="Arial" w:hAnsi="Arial"/>
          <w:sz w:val="20"/>
          <w:szCs w:val="20"/>
          <w:lang w:val="en-US"/>
        </w:rPr>
      </w:pPr>
      <w:r w:rsidRPr="00722018">
        <w:rPr>
          <w:rFonts w:ascii="Arial" w:hAnsi="Arial"/>
          <w:sz w:val="20"/>
          <w:szCs w:val="20"/>
          <w:lang w:val="en-US"/>
        </w:rPr>
        <w:t xml:space="preserve">Hendra, B., Raja, I. N., </w:t>
      </w:r>
      <w:proofErr w:type="spellStart"/>
      <w:r w:rsidRPr="00722018">
        <w:rPr>
          <w:rFonts w:ascii="Arial" w:hAnsi="Arial"/>
          <w:sz w:val="20"/>
          <w:szCs w:val="20"/>
          <w:lang w:val="en-US"/>
        </w:rPr>
        <w:t>Pratama</w:t>
      </w:r>
      <w:proofErr w:type="spellEnd"/>
      <w:r w:rsidRPr="00722018">
        <w:rPr>
          <w:rFonts w:ascii="Arial" w:hAnsi="Arial"/>
          <w:sz w:val="20"/>
          <w:szCs w:val="20"/>
          <w:lang w:val="en-US"/>
        </w:rPr>
        <w:t xml:space="preserve">, M. L. (2019). Eksistensi Solidaritas Sosial Budaya </w:t>
      </w:r>
      <w:proofErr w:type="spellStart"/>
      <w:r w:rsidRPr="00722018">
        <w:rPr>
          <w:rFonts w:ascii="Arial" w:hAnsi="Arial"/>
          <w:sz w:val="20"/>
          <w:szCs w:val="20"/>
          <w:lang w:val="en-US"/>
        </w:rPr>
        <w:t>Maudu</w:t>
      </w:r>
      <w:proofErr w:type="spellEnd"/>
      <w:r w:rsidRPr="00722018">
        <w:rPr>
          <w:rFonts w:ascii="Arial" w:hAnsi="Arial"/>
          <w:sz w:val="20"/>
          <w:szCs w:val="20"/>
          <w:lang w:val="en-US"/>
        </w:rPr>
        <w:t xml:space="preserve"> </w:t>
      </w:r>
      <w:proofErr w:type="spellStart"/>
      <w:r w:rsidRPr="00722018">
        <w:rPr>
          <w:rFonts w:ascii="Arial" w:hAnsi="Arial"/>
          <w:sz w:val="20"/>
          <w:szCs w:val="20"/>
          <w:lang w:val="en-US"/>
        </w:rPr>
        <w:t>Lompoa</w:t>
      </w:r>
      <w:proofErr w:type="spellEnd"/>
      <w:r w:rsidRPr="00722018">
        <w:rPr>
          <w:rFonts w:ascii="Arial" w:hAnsi="Arial"/>
          <w:sz w:val="20"/>
          <w:szCs w:val="20"/>
          <w:lang w:val="en-US"/>
        </w:rPr>
        <w:t xml:space="preserve"> dalam Tinjauan Geografi Budaya. </w:t>
      </w:r>
      <w:r w:rsidRPr="00722018">
        <w:rPr>
          <w:rFonts w:ascii="Arial" w:hAnsi="Arial"/>
          <w:i/>
          <w:iCs/>
          <w:sz w:val="20"/>
          <w:szCs w:val="20"/>
          <w:lang w:val="en-US"/>
        </w:rPr>
        <w:t xml:space="preserve">Jurnal </w:t>
      </w:r>
      <w:proofErr w:type="spellStart"/>
      <w:r w:rsidRPr="00722018">
        <w:rPr>
          <w:rFonts w:ascii="Arial" w:hAnsi="Arial"/>
          <w:i/>
          <w:iCs/>
          <w:sz w:val="20"/>
          <w:szCs w:val="20"/>
          <w:lang w:val="en-US"/>
        </w:rPr>
        <w:t>Azimut</w:t>
      </w:r>
      <w:proofErr w:type="spellEnd"/>
      <w:r w:rsidRPr="00722018">
        <w:rPr>
          <w:rFonts w:ascii="Arial" w:hAnsi="Arial"/>
          <w:i/>
          <w:iCs/>
          <w:sz w:val="20"/>
          <w:szCs w:val="20"/>
          <w:lang w:val="en-US"/>
        </w:rPr>
        <w:t>,</w:t>
      </w:r>
      <w:r w:rsidRPr="00722018">
        <w:rPr>
          <w:rFonts w:ascii="Arial" w:hAnsi="Arial"/>
          <w:sz w:val="20"/>
          <w:szCs w:val="20"/>
          <w:lang w:val="en-US"/>
        </w:rPr>
        <w:t xml:space="preserve"> 81-94</w:t>
      </w:r>
      <w:r w:rsidR="00334DEC">
        <w:rPr>
          <w:rFonts w:ascii="Arial" w:hAnsi="Arial"/>
          <w:sz w:val="20"/>
          <w:szCs w:val="20"/>
          <w:lang w:val="en-US"/>
        </w:rPr>
        <w:t>.</w:t>
      </w:r>
    </w:p>
    <w:p w14:paraId="1F804086" w14:textId="77777777" w:rsidR="00334DEC" w:rsidRDefault="00334DEC" w:rsidP="00334DEC">
      <w:pPr>
        <w:tabs>
          <w:tab w:val="left" w:pos="567"/>
        </w:tabs>
        <w:spacing w:after="120" w:line="240" w:lineRule="auto"/>
        <w:ind w:left="567" w:hanging="567"/>
        <w:jc w:val="both"/>
        <w:rPr>
          <w:rFonts w:ascii="Arial" w:hAnsi="Arial"/>
          <w:sz w:val="20"/>
          <w:szCs w:val="20"/>
          <w:lang w:val="en-US"/>
        </w:rPr>
      </w:pPr>
      <w:proofErr w:type="spellStart"/>
      <w:r w:rsidRPr="00334DEC">
        <w:rPr>
          <w:rFonts w:ascii="Arial" w:hAnsi="Arial"/>
          <w:sz w:val="20"/>
          <w:szCs w:val="20"/>
          <w:lang w:val="en-US"/>
        </w:rPr>
        <w:t>Ihsanudin</w:t>
      </w:r>
      <w:proofErr w:type="spellEnd"/>
      <w:r w:rsidRPr="00334DEC">
        <w:rPr>
          <w:rFonts w:ascii="Arial" w:hAnsi="Arial"/>
          <w:sz w:val="20"/>
          <w:szCs w:val="20"/>
          <w:lang w:val="en-US"/>
        </w:rPr>
        <w:t xml:space="preserve">, N. M. (2021). Analisis Peran Organisasi Mahasiswa Masjid dalam Memakmurkan Masjid (Studi Kasus pada Masjid </w:t>
      </w:r>
      <w:proofErr w:type="spellStart"/>
      <w:r w:rsidRPr="00334DEC">
        <w:rPr>
          <w:rFonts w:ascii="Arial" w:hAnsi="Arial"/>
          <w:sz w:val="20"/>
          <w:szCs w:val="20"/>
          <w:lang w:val="en-US"/>
        </w:rPr>
        <w:t>Ulul</w:t>
      </w:r>
      <w:proofErr w:type="spellEnd"/>
      <w:r w:rsidRPr="00334DEC">
        <w:rPr>
          <w:rFonts w:ascii="Arial" w:hAnsi="Arial"/>
          <w:sz w:val="20"/>
          <w:szCs w:val="20"/>
          <w:lang w:val="en-US"/>
        </w:rPr>
        <w:t xml:space="preserve"> Azmi Universitas </w:t>
      </w:r>
      <w:proofErr w:type="spellStart"/>
      <w:r w:rsidRPr="00334DEC">
        <w:rPr>
          <w:rFonts w:ascii="Arial" w:hAnsi="Arial"/>
          <w:sz w:val="20"/>
          <w:szCs w:val="20"/>
          <w:lang w:val="en-US"/>
        </w:rPr>
        <w:t>Airlangga</w:t>
      </w:r>
      <w:proofErr w:type="spellEnd"/>
      <w:r w:rsidRPr="00334DEC">
        <w:rPr>
          <w:rFonts w:ascii="Arial" w:hAnsi="Arial"/>
          <w:sz w:val="20"/>
          <w:szCs w:val="20"/>
          <w:lang w:val="en-US"/>
        </w:rPr>
        <w:t xml:space="preserve"> Surabaya). </w:t>
      </w:r>
      <w:r w:rsidRPr="00334DEC">
        <w:rPr>
          <w:rFonts w:ascii="Arial" w:hAnsi="Arial"/>
          <w:i/>
          <w:iCs/>
          <w:sz w:val="20"/>
          <w:szCs w:val="20"/>
          <w:lang w:val="en-US"/>
        </w:rPr>
        <w:t>Ath-</w:t>
      </w:r>
      <w:proofErr w:type="spellStart"/>
      <w:r w:rsidRPr="00334DEC">
        <w:rPr>
          <w:rFonts w:ascii="Arial" w:hAnsi="Arial"/>
          <w:i/>
          <w:iCs/>
          <w:sz w:val="20"/>
          <w:szCs w:val="20"/>
          <w:lang w:val="en-US"/>
        </w:rPr>
        <w:t>Thariq</w:t>
      </w:r>
      <w:proofErr w:type="spellEnd"/>
      <w:r w:rsidRPr="00334DEC">
        <w:rPr>
          <w:rFonts w:ascii="Arial" w:hAnsi="Arial"/>
          <w:i/>
          <w:iCs/>
          <w:sz w:val="20"/>
          <w:szCs w:val="20"/>
          <w:lang w:val="en-US"/>
        </w:rPr>
        <w:t>,</w:t>
      </w:r>
      <w:r w:rsidRPr="00334DEC">
        <w:rPr>
          <w:rFonts w:ascii="Arial" w:hAnsi="Arial"/>
          <w:sz w:val="20"/>
          <w:szCs w:val="20"/>
          <w:lang w:val="en-US"/>
        </w:rPr>
        <w:t xml:space="preserve"> 32-44. </w:t>
      </w:r>
    </w:p>
    <w:p w14:paraId="4C496C66" w14:textId="478DB82F" w:rsidR="00334DEC" w:rsidRDefault="00334DEC" w:rsidP="00334DEC">
      <w:pPr>
        <w:tabs>
          <w:tab w:val="left" w:pos="567"/>
        </w:tabs>
        <w:spacing w:after="120" w:line="240" w:lineRule="auto"/>
        <w:ind w:left="567" w:hanging="567"/>
        <w:jc w:val="both"/>
        <w:rPr>
          <w:rFonts w:ascii="Arial" w:hAnsi="Arial"/>
          <w:sz w:val="20"/>
          <w:szCs w:val="20"/>
          <w:lang w:val="en-US"/>
        </w:rPr>
      </w:pPr>
      <w:proofErr w:type="spellStart"/>
      <w:r w:rsidRPr="00334DEC">
        <w:rPr>
          <w:rFonts w:ascii="Arial" w:hAnsi="Arial"/>
          <w:sz w:val="20"/>
          <w:szCs w:val="20"/>
          <w:lang w:val="en-US"/>
        </w:rPr>
        <w:t>Kamaruddin</w:t>
      </w:r>
      <w:proofErr w:type="spellEnd"/>
      <w:r w:rsidRPr="00334DEC">
        <w:rPr>
          <w:rFonts w:ascii="Arial" w:hAnsi="Arial"/>
          <w:sz w:val="20"/>
          <w:szCs w:val="20"/>
          <w:lang w:val="en-US"/>
        </w:rPr>
        <w:t xml:space="preserve">. (2011). Fungsi Sosiologis Agama (Studi Profan dan Sakral Menurut Emile Durkheim). </w:t>
      </w:r>
      <w:r w:rsidRPr="00334DEC">
        <w:rPr>
          <w:rFonts w:ascii="Arial" w:hAnsi="Arial"/>
          <w:i/>
          <w:iCs/>
          <w:sz w:val="20"/>
          <w:szCs w:val="20"/>
          <w:lang w:val="en-US"/>
        </w:rPr>
        <w:t>Toleransi: Media Ilmiah Komunikasi Umat Beragama,</w:t>
      </w:r>
      <w:r w:rsidRPr="00334DEC">
        <w:rPr>
          <w:rFonts w:ascii="Arial" w:hAnsi="Arial"/>
          <w:sz w:val="20"/>
          <w:szCs w:val="20"/>
          <w:lang w:val="en-US"/>
        </w:rPr>
        <w:t xml:space="preserve"> 157-176.</w:t>
      </w:r>
    </w:p>
    <w:p w14:paraId="46BFDA27" w14:textId="77777777" w:rsidR="008D02A6" w:rsidRPr="008D02A6" w:rsidRDefault="008D02A6" w:rsidP="008D02A6">
      <w:pPr>
        <w:tabs>
          <w:tab w:val="left" w:pos="567"/>
        </w:tabs>
        <w:spacing w:after="120" w:line="240" w:lineRule="auto"/>
        <w:ind w:left="567" w:hanging="567"/>
        <w:jc w:val="both"/>
        <w:rPr>
          <w:rFonts w:ascii="Arial" w:hAnsi="Arial"/>
          <w:sz w:val="20"/>
          <w:szCs w:val="20"/>
          <w:lang w:val="en-US"/>
        </w:rPr>
      </w:pPr>
      <w:proofErr w:type="spellStart"/>
      <w:r w:rsidRPr="008D02A6">
        <w:rPr>
          <w:rFonts w:ascii="Arial" w:hAnsi="Arial"/>
          <w:sz w:val="20"/>
          <w:szCs w:val="20"/>
          <w:lang w:val="en-US"/>
        </w:rPr>
        <w:t>Lahaji</w:t>
      </w:r>
      <w:proofErr w:type="spellEnd"/>
      <w:r w:rsidRPr="008D02A6">
        <w:rPr>
          <w:rFonts w:ascii="Arial" w:hAnsi="Arial"/>
          <w:sz w:val="20"/>
          <w:szCs w:val="20"/>
          <w:lang w:val="en-US"/>
        </w:rPr>
        <w:t xml:space="preserve">, S. I. (2019). Fiqih Perempuan Keindonesiaan. </w:t>
      </w:r>
      <w:r w:rsidRPr="008D02A6">
        <w:rPr>
          <w:rFonts w:ascii="Arial" w:hAnsi="Arial"/>
          <w:i/>
          <w:iCs/>
          <w:sz w:val="20"/>
          <w:szCs w:val="20"/>
          <w:lang w:val="en-US"/>
        </w:rPr>
        <w:t>Al-</w:t>
      </w:r>
      <w:proofErr w:type="spellStart"/>
      <w:r w:rsidRPr="008D02A6">
        <w:rPr>
          <w:rFonts w:ascii="Arial" w:hAnsi="Arial"/>
          <w:i/>
          <w:iCs/>
          <w:sz w:val="20"/>
          <w:szCs w:val="20"/>
          <w:lang w:val="en-US"/>
        </w:rPr>
        <w:t>Bayyinah</w:t>
      </w:r>
      <w:proofErr w:type="spellEnd"/>
      <w:r w:rsidRPr="008D02A6">
        <w:rPr>
          <w:rFonts w:ascii="Arial" w:hAnsi="Arial"/>
          <w:sz w:val="20"/>
          <w:szCs w:val="20"/>
          <w:lang w:val="en-US"/>
        </w:rPr>
        <w:t xml:space="preserve">, 1-14. </w:t>
      </w:r>
    </w:p>
    <w:p w14:paraId="55D94CE6" w14:textId="77777777" w:rsidR="004B5279" w:rsidRDefault="004B5279" w:rsidP="004B5279">
      <w:pPr>
        <w:pStyle w:val="Default"/>
        <w:ind w:left="720" w:hanging="720"/>
        <w:jc w:val="both"/>
        <w:rPr>
          <w:rFonts w:ascii="Arial" w:hAnsi="Arial" w:cs="Arial"/>
          <w:bCs/>
          <w:sz w:val="20"/>
          <w:szCs w:val="20"/>
        </w:rPr>
      </w:pPr>
    </w:p>
    <w:p w14:paraId="0C67FDF5" w14:textId="335BF406" w:rsidR="004B5279" w:rsidRDefault="00722018" w:rsidP="004B5279">
      <w:pPr>
        <w:pStyle w:val="Default"/>
        <w:ind w:left="720" w:hanging="720"/>
        <w:jc w:val="both"/>
        <w:rPr>
          <w:rFonts w:ascii="Arial" w:hAnsi="Arial" w:cs="Arial"/>
          <w:b/>
          <w:sz w:val="20"/>
          <w:szCs w:val="20"/>
        </w:rPr>
      </w:pPr>
      <w:proofErr w:type="gramStart"/>
      <w:r>
        <w:rPr>
          <w:rFonts w:ascii="Arial" w:hAnsi="Arial" w:cs="Arial"/>
          <w:b/>
          <w:sz w:val="20"/>
          <w:szCs w:val="20"/>
        </w:rPr>
        <w:t>Disertasi;</w:t>
      </w:r>
      <w:proofErr w:type="gramEnd"/>
    </w:p>
    <w:p w14:paraId="37D2544E" w14:textId="2443FB06" w:rsidR="00722018" w:rsidRPr="00334DEC" w:rsidRDefault="00722018" w:rsidP="00334DEC">
      <w:pPr>
        <w:tabs>
          <w:tab w:val="left" w:pos="567"/>
        </w:tabs>
        <w:spacing w:after="120" w:line="240" w:lineRule="auto"/>
        <w:ind w:left="567" w:hanging="567"/>
        <w:jc w:val="both"/>
        <w:rPr>
          <w:rFonts w:ascii="Arial" w:hAnsi="Arial"/>
          <w:sz w:val="20"/>
          <w:szCs w:val="20"/>
          <w:lang w:val="en-US"/>
        </w:rPr>
      </w:pPr>
      <w:proofErr w:type="spellStart"/>
      <w:r w:rsidRPr="00722018">
        <w:rPr>
          <w:rFonts w:ascii="Arial" w:hAnsi="Arial"/>
          <w:sz w:val="20"/>
          <w:szCs w:val="20"/>
          <w:lang w:val="en-US"/>
        </w:rPr>
        <w:t>Milasari</w:t>
      </w:r>
      <w:proofErr w:type="spellEnd"/>
      <w:r w:rsidRPr="00722018">
        <w:rPr>
          <w:rFonts w:ascii="Arial" w:hAnsi="Arial"/>
          <w:sz w:val="20"/>
          <w:szCs w:val="20"/>
          <w:lang w:val="en-US"/>
        </w:rPr>
        <w:t xml:space="preserve">, W. (2022, Juli 12). Solidaritas Sosial di Kelompok Pengajian </w:t>
      </w:r>
      <w:proofErr w:type="spellStart"/>
      <w:r w:rsidRPr="00722018">
        <w:rPr>
          <w:rFonts w:ascii="Arial" w:hAnsi="Arial"/>
          <w:sz w:val="20"/>
          <w:szCs w:val="20"/>
          <w:lang w:val="en-US"/>
        </w:rPr>
        <w:t>Kifayah</w:t>
      </w:r>
      <w:proofErr w:type="spellEnd"/>
      <w:r w:rsidRPr="00722018">
        <w:rPr>
          <w:rFonts w:ascii="Arial" w:hAnsi="Arial"/>
          <w:sz w:val="20"/>
          <w:szCs w:val="20"/>
          <w:lang w:val="en-US"/>
        </w:rPr>
        <w:t xml:space="preserve"> Desa </w:t>
      </w:r>
      <w:proofErr w:type="spellStart"/>
      <w:r w:rsidRPr="00722018">
        <w:rPr>
          <w:rFonts w:ascii="Arial" w:hAnsi="Arial"/>
          <w:sz w:val="20"/>
          <w:szCs w:val="20"/>
          <w:lang w:val="en-US"/>
        </w:rPr>
        <w:t>Perante</w:t>
      </w:r>
      <w:proofErr w:type="spellEnd"/>
      <w:r w:rsidRPr="00722018">
        <w:rPr>
          <w:rFonts w:ascii="Arial" w:hAnsi="Arial"/>
          <w:sz w:val="20"/>
          <w:szCs w:val="20"/>
          <w:lang w:val="en-US"/>
        </w:rPr>
        <w:t xml:space="preserve">, Kecamatan </w:t>
      </w:r>
      <w:proofErr w:type="spellStart"/>
      <w:r w:rsidRPr="00722018">
        <w:rPr>
          <w:rFonts w:ascii="Arial" w:hAnsi="Arial"/>
          <w:sz w:val="20"/>
          <w:szCs w:val="20"/>
          <w:lang w:val="en-US"/>
        </w:rPr>
        <w:t>Asembagus</w:t>
      </w:r>
      <w:proofErr w:type="spellEnd"/>
      <w:r w:rsidRPr="00722018">
        <w:rPr>
          <w:rFonts w:ascii="Arial" w:hAnsi="Arial"/>
          <w:sz w:val="20"/>
          <w:szCs w:val="20"/>
          <w:lang w:val="en-US"/>
        </w:rPr>
        <w:t xml:space="preserve">, Kabupaten </w:t>
      </w:r>
      <w:proofErr w:type="spellStart"/>
      <w:r w:rsidRPr="00722018">
        <w:rPr>
          <w:rFonts w:ascii="Arial" w:hAnsi="Arial"/>
          <w:sz w:val="20"/>
          <w:szCs w:val="20"/>
          <w:lang w:val="en-US"/>
        </w:rPr>
        <w:t>Situbondo</w:t>
      </w:r>
      <w:proofErr w:type="spellEnd"/>
      <w:r w:rsidRPr="00722018">
        <w:rPr>
          <w:rFonts w:ascii="Arial" w:hAnsi="Arial"/>
          <w:sz w:val="20"/>
          <w:szCs w:val="20"/>
          <w:lang w:val="en-US"/>
        </w:rPr>
        <w:t xml:space="preserve"> dan </w:t>
      </w:r>
      <w:proofErr w:type="spellStart"/>
      <w:r w:rsidRPr="00722018">
        <w:rPr>
          <w:rFonts w:ascii="Arial" w:hAnsi="Arial"/>
          <w:sz w:val="20"/>
          <w:szCs w:val="20"/>
          <w:lang w:val="en-US"/>
        </w:rPr>
        <w:t>Potensinya</w:t>
      </w:r>
      <w:proofErr w:type="spellEnd"/>
      <w:r w:rsidRPr="00722018">
        <w:rPr>
          <w:rFonts w:ascii="Arial" w:hAnsi="Arial"/>
          <w:sz w:val="20"/>
          <w:szCs w:val="20"/>
          <w:lang w:val="en-US"/>
        </w:rPr>
        <w:t xml:space="preserve"> sebagai Sumber Belajar Sosiologi di SMA</w:t>
      </w:r>
      <w:r w:rsidRPr="00722018">
        <w:rPr>
          <w:rFonts w:ascii="Arial" w:hAnsi="Arial"/>
          <w:i/>
          <w:iCs/>
          <w:sz w:val="20"/>
          <w:szCs w:val="20"/>
          <w:lang w:val="en-US"/>
        </w:rPr>
        <w:t>. repo.undiksa.ac.id</w:t>
      </w:r>
      <w:r w:rsidRPr="00722018">
        <w:rPr>
          <w:rFonts w:ascii="Arial" w:hAnsi="Arial"/>
          <w:sz w:val="20"/>
          <w:szCs w:val="20"/>
          <w:lang w:val="en-US"/>
        </w:rPr>
        <w:t>. Singaraja, Bali, Indonesia: Universitas Pendidikan Ganesha.</w:t>
      </w:r>
    </w:p>
    <w:p w14:paraId="21AAADB4" w14:textId="77777777" w:rsidR="004B5279" w:rsidRDefault="004B5279" w:rsidP="004B5279">
      <w:pPr>
        <w:spacing w:after="0" w:line="240" w:lineRule="auto"/>
        <w:ind w:left="720" w:hanging="720"/>
        <w:jc w:val="both"/>
        <w:rPr>
          <w:rFonts w:ascii="Arial" w:hAnsi="Arial" w:cs="Arial"/>
          <w:color w:val="000000"/>
          <w:sz w:val="20"/>
          <w:szCs w:val="20"/>
          <w:lang w:val="en-US"/>
        </w:rPr>
      </w:pPr>
    </w:p>
    <w:p w14:paraId="2BD6A9D5" w14:textId="77777777" w:rsidR="004B5279" w:rsidRPr="00721B43" w:rsidRDefault="004B5279" w:rsidP="004B5279">
      <w:pPr>
        <w:spacing w:after="0" w:line="240" w:lineRule="auto"/>
        <w:jc w:val="both"/>
        <w:rPr>
          <w:rFonts w:ascii="Arial" w:hAnsi="Arial" w:cs="Arial"/>
          <w:b/>
          <w:sz w:val="20"/>
          <w:szCs w:val="20"/>
          <w:lang w:val="en-US"/>
        </w:rPr>
      </w:pPr>
      <w:proofErr w:type="gramStart"/>
      <w:r>
        <w:rPr>
          <w:rFonts w:ascii="Arial" w:hAnsi="Arial" w:cs="Arial"/>
          <w:b/>
          <w:sz w:val="20"/>
          <w:szCs w:val="20"/>
          <w:lang w:val="en-US"/>
        </w:rPr>
        <w:t>Internet;</w:t>
      </w:r>
      <w:proofErr w:type="gramEnd"/>
      <w:r>
        <w:rPr>
          <w:rFonts w:ascii="Arial" w:hAnsi="Arial" w:cs="Arial"/>
          <w:b/>
          <w:sz w:val="20"/>
          <w:szCs w:val="20"/>
          <w:lang w:val="en-US"/>
        </w:rPr>
        <w:t xml:space="preserve"> </w:t>
      </w:r>
    </w:p>
    <w:p w14:paraId="5F01E1FB" w14:textId="77777777" w:rsidR="00334DEC" w:rsidRPr="00334DEC" w:rsidRDefault="00334DEC" w:rsidP="00334DEC">
      <w:pPr>
        <w:tabs>
          <w:tab w:val="left" w:pos="567"/>
        </w:tabs>
        <w:spacing w:after="120" w:line="240" w:lineRule="auto"/>
        <w:ind w:left="567" w:hanging="567"/>
        <w:jc w:val="both"/>
        <w:rPr>
          <w:rFonts w:ascii="Arial" w:hAnsi="Arial" w:cs="Arial"/>
          <w:sz w:val="20"/>
          <w:szCs w:val="20"/>
          <w:shd w:val="clear" w:color="auto" w:fill="FFFFFF"/>
          <w:lang w:val="en-US"/>
        </w:rPr>
      </w:pPr>
      <w:r w:rsidRPr="00334DEC">
        <w:rPr>
          <w:rFonts w:ascii="Arial" w:hAnsi="Arial" w:cs="Arial"/>
          <w:sz w:val="20"/>
          <w:szCs w:val="20"/>
          <w:lang w:val="en-US"/>
        </w:rPr>
        <w:t>Badan Pusat Statistik. (2018, Mei 19).</w:t>
      </w:r>
      <w:r w:rsidRPr="00334DEC">
        <w:rPr>
          <w:rFonts w:ascii="Arial" w:hAnsi="Arial" w:cs="Arial"/>
          <w:color w:val="000000"/>
          <w:sz w:val="20"/>
          <w:szCs w:val="20"/>
          <w:shd w:val="clear" w:color="auto" w:fill="FFFFFF"/>
        </w:rPr>
        <w:t xml:space="preserve"> </w:t>
      </w:r>
      <w:r w:rsidRPr="00334DEC">
        <w:rPr>
          <w:rFonts w:ascii="Arial" w:hAnsi="Arial" w:cs="Arial"/>
          <w:i/>
          <w:iCs/>
          <w:color w:val="000000"/>
          <w:sz w:val="20"/>
          <w:szCs w:val="20"/>
          <w:shd w:val="clear" w:color="auto" w:fill="FFFFFF"/>
        </w:rPr>
        <w:t>Penduduk Provinsi Bali Menurut Agama yang Dianut Hasil Sensus Penduduk 2010</w:t>
      </w:r>
      <w:r w:rsidRPr="00334DEC">
        <w:rPr>
          <w:rFonts w:ascii="Arial" w:hAnsi="Arial" w:cs="Arial"/>
          <w:i/>
          <w:iCs/>
          <w:color w:val="000000"/>
          <w:sz w:val="20"/>
          <w:szCs w:val="20"/>
          <w:shd w:val="clear" w:color="auto" w:fill="FFFFFF"/>
          <w:lang w:val="en-US"/>
        </w:rPr>
        <w:t>.</w:t>
      </w:r>
      <w:r w:rsidRPr="00334DEC">
        <w:rPr>
          <w:rFonts w:ascii="Arial" w:hAnsi="Arial" w:cs="Arial"/>
          <w:color w:val="000000"/>
          <w:sz w:val="20"/>
          <w:szCs w:val="20"/>
          <w:shd w:val="clear" w:color="auto" w:fill="FFFFFF"/>
          <w:lang w:val="en-US"/>
        </w:rPr>
        <w:t xml:space="preserve"> Diambil kembali dari bali.bps.go.id: </w:t>
      </w:r>
      <w:hyperlink r:id="rId10" w:history="1">
        <w:r w:rsidRPr="00334DEC">
          <w:rPr>
            <w:rStyle w:val="Hyperlink"/>
            <w:rFonts w:ascii="Arial" w:hAnsi="Arial" w:cs="Arial"/>
            <w:i/>
            <w:iCs/>
            <w:sz w:val="20"/>
            <w:szCs w:val="20"/>
            <w:shd w:val="clear" w:color="auto" w:fill="FFFFFF"/>
            <w:lang w:val="en-US"/>
          </w:rPr>
          <w:t>https://bali.bps.go.id/statictable/2018/02/15/33/penduduk-provinsi-bali-menurut-agama-yang-dianut-hasil-sensus-penduduk-2010.html</w:t>
        </w:r>
      </w:hyperlink>
      <w:r w:rsidRPr="00334DEC">
        <w:rPr>
          <w:rFonts w:ascii="Arial" w:hAnsi="Arial" w:cs="Arial"/>
          <w:i/>
          <w:iCs/>
          <w:sz w:val="20"/>
          <w:szCs w:val="20"/>
          <w:shd w:val="clear" w:color="auto" w:fill="FFFFFF"/>
          <w:lang w:val="en-US"/>
        </w:rPr>
        <w:t>. Diakses pada 5 Desember 202.</w:t>
      </w:r>
    </w:p>
    <w:p w14:paraId="5619939C" w14:textId="77777777" w:rsidR="00AF5A30" w:rsidRDefault="00AF5A30"/>
    <w:sectPr w:rsidR="00AF5A30" w:rsidSect="00E13EA2">
      <w:type w:val="continuous"/>
      <w:pgSz w:w="11906" w:h="16838"/>
      <w:pgMar w:top="1701" w:right="1701" w:bottom="1701"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5E9F" w14:textId="77777777" w:rsidR="00497EBF" w:rsidRPr="00761A7F" w:rsidRDefault="00000000" w:rsidP="000007A2">
    <w:pPr>
      <w:pStyle w:val="Footer"/>
      <w:jc w:val="center"/>
      <w:rPr>
        <w:rFonts w:ascii="Arial" w:hAnsi="Arial" w:cs="Arial"/>
        <w:sz w:val="20"/>
        <w:szCs w:val="20"/>
        <w:lang w:val="en-US"/>
      </w:rPr>
    </w:pPr>
    <w:r w:rsidRPr="00761A7F">
      <w:rPr>
        <w:rFonts w:ascii="Arial" w:hAnsi="Arial" w:cs="Arial"/>
        <w:sz w:val="20"/>
        <w:szCs w:val="20"/>
      </w:rPr>
      <w:fldChar w:fldCharType="begin"/>
    </w:r>
    <w:r w:rsidRPr="00761A7F">
      <w:rPr>
        <w:rFonts w:ascii="Arial" w:hAnsi="Arial" w:cs="Arial"/>
        <w:sz w:val="20"/>
        <w:szCs w:val="20"/>
      </w:rPr>
      <w:instrText xml:space="preserve"> PA</w:instrText>
    </w:r>
    <w:r w:rsidRPr="00761A7F">
      <w:rPr>
        <w:rFonts w:ascii="Arial" w:hAnsi="Arial" w:cs="Arial"/>
        <w:sz w:val="20"/>
        <w:szCs w:val="20"/>
      </w:rPr>
      <w:instrText xml:space="preserve">GE   \* MERGEFORMAT </w:instrText>
    </w:r>
    <w:r w:rsidRPr="00761A7F">
      <w:rPr>
        <w:rFonts w:ascii="Arial" w:hAnsi="Arial" w:cs="Arial"/>
        <w:sz w:val="20"/>
        <w:szCs w:val="20"/>
      </w:rPr>
      <w:fldChar w:fldCharType="separate"/>
    </w:r>
    <w:r>
      <w:rPr>
        <w:rFonts w:ascii="Arial" w:hAnsi="Arial" w:cs="Arial"/>
        <w:noProof/>
        <w:sz w:val="20"/>
        <w:szCs w:val="20"/>
      </w:rPr>
      <w:t>11</w:t>
    </w:r>
    <w:r w:rsidRPr="00761A7F">
      <w:rPr>
        <w:rFonts w:ascii="Arial" w:hAnsi="Arial" w:cs="Arial"/>
        <w:noProof/>
        <w:sz w:val="20"/>
        <w:szCs w:val="20"/>
      </w:rPr>
      <w:fldChar w:fldCharType="end"/>
    </w:r>
  </w:p>
  <w:p w14:paraId="7BC8C510" w14:textId="77777777" w:rsidR="00497EBF"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91EF7"/>
    <w:multiLevelType w:val="multilevel"/>
    <w:tmpl w:val="23B91E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B2E69"/>
    <w:multiLevelType w:val="multilevel"/>
    <w:tmpl w:val="243B2E6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273E2E00"/>
    <w:multiLevelType w:val="hybridMultilevel"/>
    <w:tmpl w:val="FFB2FF5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2BAE783E"/>
    <w:multiLevelType w:val="multilevel"/>
    <w:tmpl w:val="14DC855A"/>
    <w:lvl w:ilvl="0">
      <w:start w:val="2"/>
      <w:numFmt w:val="decimal"/>
      <w:lvlText w:val="%1."/>
      <w:lvlJc w:val="left"/>
      <w:pPr>
        <w:ind w:left="633" w:hanging="360"/>
      </w:pPr>
      <w:rPr>
        <w:rFonts w:hint="default"/>
        <w:b w:val="0"/>
      </w:rPr>
    </w:lvl>
    <w:lvl w:ilvl="1">
      <w:start w:val="1"/>
      <w:numFmt w:val="decimal"/>
      <w:isLgl/>
      <w:lvlText w:val="%1.%2"/>
      <w:lvlJc w:val="left"/>
      <w:pPr>
        <w:ind w:left="633" w:hanging="360"/>
      </w:pPr>
      <w:rPr>
        <w:rFonts w:hint="default"/>
      </w:rPr>
    </w:lvl>
    <w:lvl w:ilvl="2">
      <w:start w:val="1"/>
      <w:numFmt w:val="decimal"/>
      <w:isLgl/>
      <w:lvlText w:val="%1.%2.%3"/>
      <w:lvlJc w:val="left"/>
      <w:pPr>
        <w:ind w:left="993" w:hanging="720"/>
      </w:pPr>
      <w:rPr>
        <w:rFonts w:hint="default"/>
      </w:rPr>
    </w:lvl>
    <w:lvl w:ilvl="3">
      <w:start w:val="1"/>
      <w:numFmt w:val="decimal"/>
      <w:isLgl/>
      <w:lvlText w:val="%1.%2.%3.%4"/>
      <w:lvlJc w:val="left"/>
      <w:pPr>
        <w:ind w:left="993" w:hanging="720"/>
      </w:pPr>
      <w:rPr>
        <w:rFonts w:hint="default"/>
        <w:i w:val="0"/>
      </w:rPr>
    </w:lvl>
    <w:lvl w:ilvl="4">
      <w:start w:val="1"/>
      <w:numFmt w:val="decimal"/>
      <w:isLgl/>
      <w:lvlText w:val="%1.%2.%3.%4.%5"/>
      <w:lvlJc w:val="left"/>
      <w:pPr>
        <w:ind w:left="1353" w:hanging="1080"/>
      </w:pPr>
      <w:rPr>
        <w:rFonts w:hint="default"/>
      </w:rPr>
    </w:lvl>
    <w:lvl w:ilvl="5">
      <w:start w:val="1"/>
      <w:numFmt w:val="decimal"/>
      <w:isLgl/>
      <w:lvlText w:val="%1.%2.%3.%4.%5.%6"/>
      <w:lvlJc w:val="left"/>
      <w:pPr>
        <w:ind w:left="1353" w:hanging="1080"/>
      </w:pPr>
      <w:rPr>
        <w:rFonts w:hint="default"/>
      </w:rPr>
    </w:lvl>
    <w:lvl w:ilvl="6">
      <w:start w:val="1"/>
      <w:numFmt w:val="decimal"/>
      <w:isLgl/>
      <w:lvlText w:val="%1.%2.%3.%4.%5.%6.%7"/>
      <w:lvlJc w:val="left"/>
      <w:pPr>
        <w:ind w:left="1713" w:hanging="1440"/>
      </w:pPr>
      <w:rPr>
        <w:rFonts w:hint="default"/>
      </w:rPr>
    </w:lvl>
    <w:lvl w:ilvl="7">
      <w:start w:val="1"/>
      <w:numFmt w:val="decimal"/>
      <w:isLgl/>
      <w:lvlText w:val="%1.%2.%3.%4.%5.%6.%7.%8"/>
      <w:lvlJc w:val="left"/>
      <w:pPr>
        <w:ind w:left="1713" w:hanging="1440"/>
      </w:pPr>
      <w:rPr>
        <w:rFonts w:hint="default"/>
      </w:rPr>
    </w:lvl>
    <w:lvl w:ilvl="8">
      <w:start w:val="1"/>
      <w:numFmt w:val="decimal"/>
      <w:isLgl/>
      <w:lvlText w:val="%1.%2.%3.%4.%5.%6.%7.%8.%9"/>
      <w:lvlJc w:val="left"/>
      <w:pPr>
        <w:ind w:left="2073" w:hanging="1800"/>
      </w:pPr>
      <w:rPr>
        <w:rFonts w:hint="default"/>
      </w:rPr>
    </w:lvl>
  </w:abstractNum>
  <w:abstractNum w:abstractNumId="4" w15:restartNumberingAfterBreak="0">
    <w:nsid w:val="304B63C5"/>
    <w:multiLevelType w:val="multilevel"/>
    <w:tmpl w:val="5A7833DC"/>
    <w:lvl w:ilvl="0">
      <w:start w:val="1"/>
      <w:numFmt w:val="upperRoman"/>
      <w:pStyle w:val="Heading1"/>
      <w:suff w:val="nothing"/>
      <w:lvlText w:val="BAB %1"/>
      <w:lvlJc w:val="left"/>
      <w:pPr>
        <w:ind w:left="4755" w:hanging="360"/>
      </w:pPr>
      <w:rPr>
        <w:rFonts w:ascii="Arial" w:hAnsi="Arial" w:hint="default"/>
      </w:rPr>
    </w:lvl>
    <w:lvl w:ilvl="1">
      <w:start w:val="1"/>
      <w:numFmt w:val="decimal"/>
      <w:pStyle w:val="Heading2"/>
      <w:isLgl/>
      <w:suff w:val="space"/>
      <w:lvlText w:val="%1.%2"/>
      <w:lvlJc w:val="left"/>
      <w:pPr>
        <w:ind w:left="360" w:hanging="360"/>
      </w:pPr>
      <w:rPr>
        <w:rFonts w:hint="default"/>
      </w:rPr>
    </w:lvl>
    <w:lvl w:ilvl="2">
      <w:start w:val="1"/>
      <w:numFmt w:val="decimal"/>
      <w:pStyle w:val="Heading3"/>
      <w:isLg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8806E6"/>
    <w:multiLevelType w:val="hybridMultilevel"/>
    <w:tmpl w:val="CDA27C1A"/>
    <w:lvl w:ilvl="0" w:tplc="52C4B376">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6F46CF4"/>
    <w:multiLevelType w:val="multilevel"/>
    <w:tmpl w:val="36F46C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3D7707"/>
    <w:multiLevelType w:val="hybridMultilevel"/>
    <w:tmpl w:val="37A2AB5A"/>
    <w:lvl w:ilvl="0" w:tplc="357AD26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5726B79"/>
    <w:multiLevelType w:val="multilevel"/>
    <w:tmpl w:val="45726B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8451DA"/>
    <w:multiLevelType w:val="hybridMultilevel"/>
    <w:tmpl w:val="9BE2A8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0E77FB1"/>
    <w:multiLevelType w:val="hybridMultilevel"/>
    <w:tmpl w:val="70D89A3A"/>
    <w:lvl w:ilvl="0" w:tplc="3078C51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9640CF7"/>
    <w:multiLevelType w:val="hybridMultilevel"/>
    <w:tmpl w:val="02A4AF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27F7A64"/>
    <w:multiLevelType w:val="hybridMultilevel"/>
    <w:tmpl w:val="0E9AA902"/>
    <w:lvl w:ilvl="0" w:tplc="31E8143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62C85138"/>
    <w:multiLevelType w:val="hybridMultilevel"/>
    <w:tmpl w:val="3CDAD7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A911182"/>
    <w:multiLevelType w:val="hybridMultilevel"/>
    <w:tmpl w:val="2EAA788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AC66C5A"/>
    <w:multiLevelType w:val="hybridMultilevel"/>
    <w:tmpl w:val="B344A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C54EB"/>
    <w:multiLevelType w:val="hybridMultilevel"/>
    <w:tmpl w:val="E5DCAA5E"/>
    <w:lvl w:ilvl="0" w:tplc="702237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E2E2143"/>
    <w:multiLevelType w:val="hybridMultilevel"/>
    <w:tmpl w:val="5FD25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D8414A1"/>
    <w:multiLevelType w:val="multilevel"/>
    <w:tmpl w:val="7D8414A1"/>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457459330">
    <w:abstractNumId w:val="1"/>
  </w:num>
  <w:num w:numId="2" w16cid:durableId="650641626">
    <w:abstractNumId w:val="0"/>
  </w:num>
  <w:num w:numId="3" w16cid:durableId="1336152020">
    <w:abstractNumId w:val="18"/>
  </w:num>
  <w:num w:numId="4" w16cid:durableId="2047100693">
    <w:abstractNumId w:val="8"/>
  </w:num>
  <w:num w:numId="5" w16cid:durableId="796414918">
    <w:abstractNumId w:val="6"/>
  </w:num>
  <w:num w:numId="6" w16cid:durableId="275794409">
    <w:abstractNumId w:val="17"/>
  </w:num>
  <w:num w:numId="7" w16cid:durableId="894124649">
    <w:abstractNumId w:val="9"/>
  </w:num>
  <w:num w:numId="8" w16cid:durableId="2027710577">
    <w:abstractNumId w:val="7"/>
  </w:num>
  <w:num w:numId="9" w16cid:durableId="2079396237">
    <w:abstractNumId w:val="13"/>
  </w:num>
  <w:num w:numId="10" w16cid:durableId="319964086">
    <w:abstractNumId w:val="10"/>
  </w:num>
  <w:num w:numId="11" w16cid:durableId="1445928945">
    <w:abstractNumId w:val="16"/>
  </w:num>
  <w:num w:numId="12" w16cid:durableId="649289197">
    <w:abstractNumId w:val="11"/>
  </w:num>
  <w:num w:numId="13" w16cid:durableId="683289641">
    <w:abstractNumId w:val="2"/>
  </w:num>
  <w:num w:numId="14" w16cid:durableId="1545865987">
    <w:abstractNumId w:val="3"/>
  </w:num>
  <w:num w:numId="15" w16cid:durableId="587271409">
    <w:abstractNumId w:val="5"/>
  </w:num>
  <w:num w:numId="16" w16cid:durableId="1017121451">
    <w:abstractNumId w:val="12"/>
  </w:num>
  <w:num w:numId="17" w16cid:durableId="2012364990">
    <w:abstractNumId w:val="15"/>
  </w:num>
  <w:num w:numId="18" w16cid:durableId="1314604473">
    <w:abstractNumId w:val="14"/>
  </w:num>
  <w:num w:numId="19" w16cid:durableId="332685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mirrorMargins/>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79"/>
    <w:rsid w:val="00014BDE"/>
    <w:rsid w:val="00132361"/>
    <w:rsid w:val="001D26E0"/>
    <w:rsid w:val="0021304C"/>
    <w:rsid w:val="00273E0F"/>
    <w:rsid w:val="00294D9A"/>
    <w:rsid w:val="002C3162"/>
    <w:rsid w:val="00313B9B"/>
    <w:rsid w:val="00334DEC"/>
    <w:rsid w:val="003846EA"/>
    <w:rsid w:val="003915E8"/>
    <w:rsid w:val="004048BD"/>
    <w:rsid w:val="00427FA6"/>
    <w:rsid w:val="00482B96"/>
    <w:rsid w:val="004B5279"/>
    <w:rsid w:val="005163A0"/>
    <w:rsid w:val="00524568"/>
    <w:rsid w:val="00552D0D"/>
    <w:rsid w:val="00553C6A"/>
    <w:rsid w:val="0059292A"/>
    <w:rsid w:val="005B306A"/>
    <w:rsid w:val="005F4AA7"/>
    <w:rsid w:val="006035A2"/>
    <w:rsid w:val="006076C3"/>
    <w:rsid w:val="00613C0D"/>
    <w:rsid w:val="0065256E"/>
    <w:rsid w:val="00676797"/>
    <w:rsid w:val="00722018"/>
    <w:rsid w:val="007863CE"/>
    <w:rsid w:val="007F4DD1"/>
    <w:rsid w:val="0082197A"/>
    <w:rsid w:val="008C17C1"/>
    <w:rsid w:val="008D02A6"/>
    <w:rsid w:val="00917D53"/>
    <w:rsid w:val="009B3AB1"/>
    <w:rsid w:val="009D005C"/>
    <w:rsid w:val="00AF5A30"/>
    <w:rsid w:val="00B66DC5"/>
    <w:rsid w:val="00BE57D8"/>
    <w:rsid w:val="00C26A9A"/>
    <w:rsid w:val="00C859C4"/>
    <w:rsid w:val="00D851AA"/>
    <w:rsid w:val="00E915AD"/>
    <w:rsid w:val="00F904DB"/>
    <w:rsid w:val="00FA2083"/>
    <w:rsid w:val="00FB106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465D"/>
  <w15:chartTrackingRefBased/>
  <w15:docId w15:val="{495AEA17-7D57-4497-91C7-541F1A2A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79"/>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52D0D"/>
    <w:pPr>
      <w:keepNext/>
      <w:numPr>
        <w:numId w:val="19"/>
      </w:numPr>
      <w:spacing w:before="240" w:after="60"/>
      <w:outlineLvl w:val="0"/>
    </w:pPr>
    <w:rPr>
      <w:rFonts w:ascii="Arial" w:eastAsia="Times New Roman" w:hAnsi="Arial"/>
      <w:b/>
      <w:bCs/>
      <w:kern w:val="32"/>
      <w:szCs w:val="32"/>
    </w:rPr>
  </w:style>
  <w:style w:type="paragraph" w:styleId="Heading2">
    <w:name w:val="heading 2"/>
    <w:basedOn w:val="Normal"/>
    <w:next w:val="Normal"/>
    <w:link w:val="Heading2Char"/>
    <w:uiPriority w:val="9"/>
    <w:unhideWhenUsed/>
    <w:rsid w:val="00552D0D"/>
    <w:pPr>
      <w:keepNext/>
      <w:keepLines/>
      <w:numPr>
        <w:ilvl w:val="1"/>
        <w:numId w:val="19"/>
      </w:numPr>
      <w:spacing w:before="40" w:after="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rsid w:val="00552D0D"/>
    <w:pPr>
      <w:keepNext/>
      <w:keepLines/>
      <w:numPr>
        <w:ilvl w:val="2"/>
        <w:numId w:val="19"/>
      </w:numPr>
      <w:spacing w:before="360" w:after="36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qFormat/>
    <w:rsid w:val="004B5279"/>
  </w:style>
  <w:style w:type="character" w:customStyle="1" w:styleId="ListParagraphChar">
    <w:name w:val="List Paragraph Char"/>
    <w:link w:val="ListParagraph1"/>
    <w:uiPriority w:val="34"/>
    <w:qFormat/>
    <w:rsid w:val="004B5279"/>
  </w:style>
  <w:style w:type="character" w:styleId="Hyperlink">
    <w:name w:val="Hyperlink"/>
    <w:uiPriority w:val="99"/>
    <w:unhideWhenUsed/>
    <w:qFormat/>
    <w:rsid w:val="004B5279"/>
    <w:rPr>
      <w:color w:val="0563C1"/>
      <w:u w:val="single"/>
    </w:rPr>
  </w:style>
  <w:style w:type="character" w:styleId="Emphasis">
    <w:name w:val="Emphasis"/>
    <w:uiPriority w:val="20"/>
    <w:qFormat/>
    <w:rsid w:val="004B5279"/>
    <w:rPr>
      <w:i/>
      <w:iCs/>
    </w:rPr>
  </w:style>
  <w:style w:type="character" w:customStyle="1" w:styleId="SubJudul1Char">
    <w:name w:val="Sub Judul 1 Char"/>
    <w:link w:val="SubJudul1"/>
    <w:qFormat/>
    <w:rsid w:val="004B5279"/>
    <w:rPr>
      <w:rFonts w:ascii="Times New Roman" w:hAnsi="Times New Roman" w:cs="Times New Roman"/>
      <w:b/>
      <w:sz w:val="24"/>
      <w:szCs w:val="24"/>
    </w:rPr>
  </w:style>
  <w:style w:type="paragraph" w:customStyle="1" w:styleId="Default">
    <w:name w:val="Default"/>
    <w:qFormat/>
    <w:rsid w:val="004B5279"/>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SubJudul1">
    <w:name w:val="Sub Judul 1"/>
    <w:basedOn w:val="Normal"/>
    <w:link w:val="SubJudul1Char"/>
    <w:qFormat/>
    <w:rsid w:val="004B5279"/>
    <w:pPr>
      <w:spacing w:line="480" w:lineRule="auto"/>
      <w:jc w:val="both"/>
    </w:pPr>
    <w:rPr>
      <w:rFonts w:ascii="Times New Roman" w:eastAsia="Times New Roman" w:hAnsi="Times New Roman"/>
      <w:b/>
      <w:kern w:val="2"/>
      <w:sz w:val="24"/>
      <w:szCs w:val="24"/>
      <w14:ligatures w14:val="standardContextual"/>
    </w:rPr>
  </w:style>
  <w:style w:type="paragraph" w:customStyle="1" w:styleId="ListParagraph1">
    <w:name w:val="List Paragraph1"/>
    <w:basedOn w:val="Normal"/>
    <w:link w:val="ListParagraphChar"/>
    <w:uiPriority w:val="34"/>
    <w:qFormat/>
    <w:rsid w:val="004B5279"/>
    <w:pPr>
      <w:ind w:left="720"/>
      <w:contextualSpacing/>
    </w:pPr>
    <w:rPr>
      <w:rFonts w:asciiTheme="minorHAnsi" w:eastAsia="Times New Roman" w:hAnsiTheme="minorHAnsi" w:cstheme="minorBidi"/>
      <w:kern w:val="2"/>
      <w14:ligatures w14:val="standardContextual"/>
    </w:rPr>
  </w:style>
  <w:style w:type="paragraph" w:styleId="Header">
    <w:name w:val="header"/>
    <w:basedOn w:val="Normal"/>
    <w:link w:val="HeaderChar"/>
    <w:uiPriority w:val="1"/>
    <w:unhideWhenUsed/>
    <w:rsid w:val="004B5279"/>
    <w:pPr>
      <w:tabs>
        <w:tab w:val="center" w:pos="4680"/>
        <w:tab w:val="right" w:pos="9360"/>
      </w:tabs>
    </w:pPr>
  </w:style>
  <w:style w:type="character" w:customStyle="1" w:styleId="HeaderChar">
    <w:name w:val="Header Char"/>
    <w:basedOn w:val="DefaultParagraphFont"/>
    <w:link w:val="Header"/>
    <w:uiPriority w:val="1"/>
    <w:rsid w:val="004B5279"/>
    <w:rPr>
      <w:rFonts w:ascii="Calibri" w:eastAsia="Calibri" w:hAnsi="Calibri" w:cs="Times New Roman"/>
      <w:kern w:val="0"/>
      <w14:ligatures w14:val="none"/>
    </w:rPr>
  </w:style>
  <w:style w:type="paragraph" w:styleId="Footer">
    <w:name w:val="footer"/>
    <w:basedOn w:val="Normal"/>
    <w:link w:val="FooterChar"/>
    <w:uiPriority w:val="99"/>
    <w:unhideWhenUsed/>
    <w:rsid w:val="004B5279"/>
    <w:pPr>
      <w:tabs>
        <w:tab w:val="center" w:pos="4680"/>
        <w:tab w:val="right" w:pos="9360"/>
      </w:tabs>
    </w:pPr>
  </w:style>
  <w:style w:type="character" w:customStyle="1" w:styleId="FooterChar">
    <w:name w:val="Footer Char"/>
    <w:basedOn w:val="DefaultParagraphFont"/>
    <w:link w:val="Footer"/>
    <w:uiPriority w:val="99"/>
    <w:rsid w:val="004B5279"/>
    <w:rPr>
      <w:rFonts w:ascii="Calibri" w:eastAsia="Calibri" w:hAnsi="Calibri" w:cs="Times New Roman"/>
      <w:kern w:val="0"/>
      <w14:ligatures w14:val="none"/>
    </w:rPr>
  </w:style>
  <w:style w:type="paragraph" w:styleId="DocumentMap">
    <w:name w:val="Document Map"/>
    <w:basedOn w:val="Normal"/>
    <w:link w:val="DocumentMapChar"/>
    <w:uiPriority w:val="1"/>
    <w:semiHidden/>
    <w:unhideWhenUsed/>
    <w:rsid w:val="004B5279"/>
    <w:rPr>
      <w:rFonts w:ascii="Tahoma" w:hAnsi="Tahoma" w:cs="Tahoma"/>
      <w:sz w:val="16"/>
      <w:szCs w:val="16"/>
    </w:rPr>
  </w:style>
  <w:style w:type="character" w:customStyle="1" w:styleId="DocumentMapChar">
    <w:name w:val="Document Map Char"/>
    <w:basedOn w:val="DefaultParagraphFont"/>
    <w:link w:val="DocumentMap"/>
    <w:uiPriority w:val="1"/>
    <w:semiHidden/>
    <w:rsid w:val="004B5279"/>
    <w:rPr>
      <w:rFonts w:ascii="Tahoma" w:eastAsia="Calibri" w:hAnsi="Tahoma" w:cs="Tahoma"/>
      <w:kern w:val="0"/>
      <w:sz w:val="16"/>
      <w:szCs w:val="16"/>
      <w14:ligatures w14:val="none"/>
    </w:rPr>
  </w:style>
  <w:style w:type="paragraph" w:styleId="ListParagraph">
    <w:name w:val="List Paragraph"/>
    <w:basedOn w:val="Normal"/>
    <w:uiPriority w:val="34"/>
    <w:qFormat/>
    <w:rsid w:val="004B5279"/>
    <w:pPr>
      <w:ind w:left="720"/>
      <w:contextualSpacing/>
    </w:pPr>
    <w:rPr>
      <w:lang w:val="en-US"/>
    </w:rPr>
  </w:style>
  <w:style w:type="character" w:styleId="UnresolvedMention">
    <w:name w:val="Unresolved Mention"/>
    <w:uiPriority w:val="99"/>
    <w:semiHidden/>
    <w:unhideWhenUsed/>
    <w:rsid w:val="004B5279"/>
    <w:rPr>
      <w:color w:val="605E5C"/>
      <w:shd w:val="clear" w:color="auto" w:fill="E1DFDD"/>
    </w:rPr>
  </w:style>
  <w:style w:type="character" w:styleId="CommentReference">
    <w:name w:val="annotation reference"/>
    <w:basedOn w:val="DefaultParagraphFont"/>
    <w:uiPriority w:val="99"/>
    <w:semiHidden/>
    <w:unhideWhenUsed/>
    <w:rsid w:val="00613C0D"/>
    <w:rPr>
      <w:sz w:val="16"/>
      <w:szCs w:val="16"/>
    </w:rPr>
  </w:style>
  <w:style w:type="character" w:customStyle="1" w:styleId="Heading1Char">
    <w:name w:val="Heading 1 Char"/>
    <w:basedOn w:val="DefaultParagraphFont"/>
    <w:link w:val="Heading1"/>
    <w:uiPriority w:val="9"/>
    <w:rsid w:val="00552D0D"/>
    <w:rPr>
      <w:rFonts w:ascii="Arial" w:hAnsi="Arial" w:cs="Times New Roman"/>
      <w:b/>
      <w:bCs/>
      <w:kern w:val="32"/>
      <w:szCs w:val="32"/>
      <w14:ligatures w14:val="none"/>
    </w:rPr>
  </w:style>
  <w:style w:type="character" w:customStyle="1" w:styleId="Heading2Char">
    <w:name w:val="Heading 2 Char"/>
    <w:basedOn w:val="DefaultParagraphFont"/>
    <w:link w:val="Heading2"/>
    <w:uiPriority w:val="9"/>
    <w:rsid w:val="00552D0D"/>
    <w:rPr>
      <w:rFonts w:ascii="Arial" w:eastAsiaTheme="majorEastAsia" w:hAnsi="Arial" w:cstheme="majorBidi"/>
      <w:b/>
      <w:kern w:val="0"/>
      <w:szCs w:val="26"/>
      <w14:ligatures w14:val="none"/>
    </w:rPr>
  </w:style>
  <w:style w:type="character" w:customStyle="1" w:styleId="Heading3Char">
    <w:name w:val="Heading 3 Char"/>
    <w:basedOn w:val="DefaultParagraphFont"/>
    <w:link w:val="Heading3"/>
    <w:uiPriority w:val="9"/>
    <w:rsid w:val="00552D0D"/>
    <w:rPr>
      <w:rFonts w:ascii="Arial" w:eastAsiaTheme="majorEastAsia" w:hAnsi="Arial" w:cstheme="majorBidi"/>
      <w:b/>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a.jaya@unud.ac.id" TargetMode="External"/><Relationship Id="rId3" Type="http://schemas.openxmlformats.org/officeDocument/2006/relationships/settings" Target="settings.xml"/><Relationship Id="rId7" Type="http://schemas.openxmlformats.org/officeDocument/2006/relationships/hyperlink" Target="mailto:wahyubudinug@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fontTable" Target="fontTable.xml"/><Relationship Id="rId5" Type="http://schemas.openxmlformats.org/officeDocument/2006/relationships/hyperlink" Target="mailto:finataslim0902@gmail.com" TargetMode="External"/><Relationship Id="rId10" Type="http://schemas.openxmlformats.org/officeDocument/2006/relationships/hyperlink" Target="https://bali.bps.go.id/statictable/2018/02/15/33/penduduk-provinsi-bali-menurut-agama-yang-dianut-hasil-sensus-penduduk-2010.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551</TotalTime>
  <Pages>14</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 WAFA</dc:creator>
  <cp:keywords/>
  <dc:description/>
  <cp:lastModifiedBy>MUHAMMAD ALI WAFA</cp:lastModifiedBy>
  <cp:revision>2</cp:revision>
  <dcterms:created xsi:type="dcterms:W3CDTF">2023-07-12T09:01:00Z</dcterms:created>
  <dcterms:modified xsi:type="dcterms:W3CDTF">2023-07-12T21:10:00Z</dcterms:modified>
</cp:coreProperties>
</file>