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DECCA" w14:textId="659C508D" w:rsidR="00E07438" w:rsidRPr="00E07438" w:rsidRDefault="00020B16" w:rsidP="00E07438">
      <w:pPr>
        <w:spacing w:after="0" w:line="240" w:lineRule="auto"/>
        <w:jc w:val="center"/>
        <w:rPr>
          <w:rFonts w:ascii="Times New Roman" w:hAnsi="Times New Roman" w:cs="Times New Roman"/>
          <w:b/>
          <w:sz w:val="28"/>
          <w:szCs w:val="24"/>
          <w:lang w:val="id-ID"/>
        </w:rPr>
      </w:pPr>
      <w:r w:rsidRPr="00E07438">
        <w:rPr>
          <w:rFonts w:ascii="Times New Roman" w:hAnsi="Times New Roman" w:cs="Times New Roman"/>
          <w:b/>
          <w:sz w:val="28"/>
          <w:szCs w:val="24"/>
          <w:lang w:val="id-ID"/>
        </w:rPr>
        <w:t>Implementasi Penge</w:t>
      </w:r>
      <w:r>
        <w:rPr>
          <w:rFonts w:ascii="Times New Roman" w:hAnsi="Times New Roman" w:cs="Times New Roman"/>
          <w:b/>
          <w:sz w:val="28"/>
          <w:szCs w:val="24"/>
          <w:lang w:val="id-ID"/>
        </w:rPr>
        <w:t xml:space="preserve">mbangan Kurikulum Kitab Kuning </w:t>
      </w:r>
      <w:r>
        <w:rPr>
          <w:rFonts w:ascii="Times New Roman" w:hAnsi="Times New Roman" w:cs="Times New Roman"/>
          <w:b/>
          <w:sz w:val="28"/>
          <w:szCs w:val="24"/>
          <w:lang w:val="en-US"/>
        </w:rPr>
        <w:t>d</w:t>
      </w:r>
      <w:bookmarkStart w:id="0" w:name="_GoBack"/>
      <w:bookmarkEnd w:id="0"/>
      <w:r w:rsidRPr="00E07438">
        <w:rPr>
          <w:rFonts w:ascii="Times New Roman" w:hAnsi="Times New Roman" w:cs="Times New Roman"/>
          <w:b/>
          <w:sz w:val="28"/>
          <w:szCs w:val="24"/>
          <w:lang w:val="id-ID"/>
        </w:rPr>
        <w:t>i Madrasah Aliyah Negeri Program Keagamaan (Manpk) Man 2 Samarinda</w:t>
      </w:r>
    </w:p>
    <w:p w14:paraId="1ABA9600" w14:textId="791DA391" w:rsidR="00B26A66" w:rsidRPr="00F849AE" w:rsidRDefault="00020B16" w:rsidP="00E07438">
      <w:pPr>
        <w:spacing w:after="0" w:line="240" w:lineRule="auto"/>
        <w:jc w:val="center"/>
        <w:rPr>
          <w:rFonts w:ascii="Times New Roman" w:hAnsi="Times New Roman" w:cs="Times New Roman"/>
          <w:b/>
          <w:sz w:val="28"/>
          <w:szCs w:val="24"/>
          <w:lang w:val="id-ID"/>
        </w:rPr>
      </w:pPr>
      <w:r w:rsidRPr="00E07438">
        <w:rPr>
          <w:rFonts w:ascii="Times New Roman" w:hAnsi="Times New Roman" w:cs="Times New Roman"/>
          <w:b/>
          <w:sz w:val="28"/>
          <w:szCs w:val="24"/>
          <w:lang w:val="id-ID"/>
        </w:rPr>
        <w:t>(Studi Pada Manpk Man 2 Samarinda)</w:t>
      </w:r>
    </w:p>
    <w:p w14:paraId="03193C45" w14:textId="77777777" w:rsidR="00B26A66" w:rsidRDefault="00B26A66" w:rsidP="00B26A66">
      <w:pPr>
        <w:spacing w:after="0" w:line="240" w:lineRule="auto"/>
        <w:jc w:val="center"/>
        <w:rPr>
          <w:rFonts w:ascii="Times New Roman" w:hAnsi="Times New Roman" w:cs="Times New Roman"/>
          <w:b/>
          <w:i/>
          <w:sz w:val="28"/>
          <w:szCs w:val="24"/>
          <w:lang w:val="id-ID"/>
        </w:rPr>
      </w:pPr>
    </w:p>
    <w:p w14:paraId="7A29D45E" w14:textId="77777777" w:rsidR="00B26A66" w:rsidRDefault="00B26A66" w:rsidP="00B26A66">
      <w:pPr>
        <w:spacing w:after="0" w:line="240" w:lineRule="auto"/>
        <w:jc w:val="center"/>
        <w:rPr>
          <w:rFonts w:ascii="Times New Roman" w:hAnsi="Times New Roman" w:cs="Times New Roman"/>
          <w:b/>
          <w:i/>
          <w:sz w:val="28"/>
          <w:szCs w:val="24"/>
          <w:lang w:val="id-ID"/>
        </w:rPr>
      </w:pPr>
    </w:p>
    <w:p w14:paraId="0C72541F" w14:textId="5BFD23A2" w:rsidR="003115F9" w:rsidRPr="00B15977" w:rsidRDefault="00B15977" w:rsidP="003115F9">
      <w:pPr>
        <w:pStyle w:val="Subtitle"/>
        <w:rPr>
          <w:rFonts w:eastAsia="Garamond"/>
          <w:b/>
          <w:sz w:val="22"/>
          <w:szCs w:val="22"/>
        </w:rPr>
      </w:pPr>
      <w:r w:rsidRPr="00B15977">
        <w:rPr>
          <w:rFonts w:eastAsia="Garamond"/>
          <w:b/>
          <w:sz w:val="22"/>
          <w:szCs w:val="22"/>
        </w:rPr>
        <w:t>Wahyudi</w:t>
      </w:r>
      <w:r w:rsidR="003115F9">
        <w:rPr>
          <w:rFonts w:eastAsia="Garamond"/>
          <w:b/>
          <w:sz w:val="22"/>
          <w:szCs w:val="22"/>
        </w:rPr>
        <w:t xml:space="preserve">, </w:t>
      </w:r>
      <w:r w:rsidR="003115F9" w:rsidRPr="00B15977">
        <w:rPr>
          <w:rFonts w:eastAsia="Garamond"/>
          <w:b/>
          <w:sz w:val="22"/>
          <w:szCs w:val="22"/>
        </w:rPr>
        <w:t>Fathul Jannah</w:t>
      </w:r>
      <w:r w:rsidR="003115F9">
        <w:rPr>
          <w:rFonts w:eastAsia="Garamond"/>
          <w:b/>
          <w:sz w:val="22"/>
          <w:szCs w:val="22"/>
        </w:rPr>
        <w:t xml:space="preserve">, </w:t>
      </w:r>
      <w:r w:rsidR="003115F9" w:rsidRPr="00B15977">
        <w:rPr>
          <w:rFonts w:eastAsia="Garamond"/>
          <w:b/>
          <w:sz w:val="22"/>
          <w:szCs w:val="22"/>
        </w:rPr>
        <w:t>Badrut Tamam</w:t>
      </w:r>
    </w:p>
    <w:p w14:paraId="479AC074" w14:textId="1911DEFD" w:rsidR="00B15977" w:rsidRPr="00B15977" w:rsidRDefault="00B15977" w:rsidP="00B15977">
      <w:pPr>
        <w:pStyle w:val="Subtitle"/>
        <w:rPr>
          <w:rFonts w:eastAsia="Garamond"/>
          <w:i/>
          <w:sz w:val="22"/>
          <w:szCs w:val="22"/>
        </w:rPr>
      </w:pPr>
      <w:r w:rsidRPr="00B15977">
        <w:rPr>
          <w:rFonts w:eastAsia="Garamond"/>
          <w:i/>
          <w:sz w:val="22"/>
          <w:szCs w:val="22"/>
        </w:rPr>
        <w:t>Universitas Islam Negeri Sultan Aji Muhammad Idris Samarinda</w:t>
      </w:r>
    </w:p>
    <w:p w14:paraId="16D5F863" w14:textId="26DE2751" w:rsidR="00B15977" w:rsidRPr="00B15977" w:rsidRDefault="00B15977" w:rsidP="00B15977">
      <w:pPr>
        <w:pStyle w:val="Subtitle"/>
        <w:rPr>
          <w:rFonts w:eastAsia="Garamond"/>
          <w:sz w:val="22"/>
          <w:szCs w:val="22"/>
        </w:rPr>
      </w:pPr>
      <w:r w:rsidRPr="00B15977">
        <w:rPr>
          <w:rFonts w:eastAsia="Garamond"/>
          <w:sz w:val="22"/>
          <w:szCs w:val="22"/>
        </w:rPr>
        <w:t xml:space="preserve">Email: </w:t>
      </w:r>
      <w:hyperlink r:id="rId8" w:history="1">
        <w:r w:rsidR="003115F9" w:rsidRPr="00E92A5E">
          <w:rPr>
            <w:rStyle w:val="Hyperlink"/>
            <w:rFonts w:eastAsia="Garamond"/>
            <w:sz w:val="22"/>
            <w:szCs w:val="22"/>
          </w:rPr>
          <w:t>wahyudisalimah@gmail.com</w:t>
        </w:r>
      </w:hyperlink>
      <w:r w:rsidR="003115F9">
        <w:rPr>
          <w:rStyle w:val="Hyperlink"/>
          <w:rFonts w:eastAsia="Garamond"/>
          <w:sz w:val="22"/>
          <w:szCs w:val="22"/>
        </w:rPr>
        <w:t xml:space="preserve">, </w:t>
      </w:r>
      <w:r w:rsidR="003115F9" w:rsidRPr="00B15977">
        <w:rPr>
          <w:rStyle w:val="Hyperlink"/>
          <w:sz w:val="22"/>
          <w:szCs w:val="22"/>
        </w:rPr>
        <w:t>jannahfathul168</w:t>
      </w:r>
      <w:r w:rsidR="003115F9">
        <w:rPr>
          <w:rStyle w:val="Hyperlink"/>
          <w:sz w:val="22"/>
          <w:szCs w:val="22"/>
        </w:rPr>
        <w:t xml:space="preserve">, </w:t>
      </w:r>
      <w:hyperlink r:id="rId9" w:history="1">
        <w:r w:rsidR="003115F9" w:rsidRPr="00B15977">
          <w:rPr>
            <w:rStyle w:val="Hyperlink"/>
            <w:rFonts w:eastAsia="Garamond"/>
          </w:rPr>
          <w:t>badruttamam@uinsi.id</w:t>
        </w:r>
      </w:hyperlink>
    </w:p>
    <w:p w14:paraId="531904A2" w14:textId="77777777" w:rsidR="003115F9" w:rsidRDefault="003115F9" w:rsidP="004D1EC1">
      <w:pPr>
        <w:spacing w:after="0" w:line="240" w:lineRule="auto"/>
        <w:rPr>
          <w:rFonts w:ascii="Times New Roman" w:hAnsi="Times New Roman" w:cs="Times New Roman"/>
          <w:b/>
          <w:sz w:val="24"/>
          <w:szCs w:val="24"/>
          <w:lang w:val="id-ID"/>
        </w:rPr>
      </w:pPr>
    </w:p>
    <w:p w14:paraId="2CF65C3C" w14:textId="77777777" w:rsidR="003115F9" w:rsidRDefault="003115F9" w:rsidP="0071221F">
      <w:pPr>
        <w:spacing w:after="0" w:line="240" w:lineRule="auto"/>
        <w:jc w:val="center"/>
        <w:rPr>
          <w:rFonts w:ascii="Times New Roman" w:hAnsi="Times New Roman" w:cs="Times New Roman"/>
          <w:b/>
          <w:sz w:val="24"/>
          <w:szCs w:val="24"/>
          <w:lang w:val="id-ID"/>
        </w:rPr>
      </w:pPr>
    </w:p>
    <w:p w14:paraId="5F510FDC" w14:textId="2268E397" w:rsidR="0071221F" w:rsidRPr="004D1EC1" w:rsidRDefault="0071221F" w:rsidP="004D1EC1">
      <w:pPr>
        <w:spacing w:after="0" w:line="240" w:lineRule="auto"/>
        <w:jc w:val="center"/>
        <w:rPr>
          <w:rFonts w:ascii="Times New Roman" w:hAnsi="Times New Roman" w:cs="Times New Roman"/>
          <w:b/>
          <w:sz w:val="24"/>
          <w:szCs w:val="24"/>
          <w:lang w:val="id-ID"/>
        </w:rPr>
      </w:pPr>
      <w:r w:rsidRPr="00F849AE">
        <w:rPr>
          <w:rFonts w:ascii="Times New Roman" w:hAnsi="Times New Roman" w:cs="Times New Roman"/>
          <w:b/>
          <w:sz w:val="24"/>
          <w:szCs w:val="24"/>
          <w:lang w:val="id-ID"/>
        </w:rPr>
        <w:t xml:space="preserve">ABSTRACT </w:t>
      </w:r>
    </w:p>
    <w:p w14:paraId="2103E7B8" w14:textId="62546525" w:rsidR="00E07438" w:rsidRDefault="00E07438" w:rsidP="00E07438">
      <w:pPr>
        <w:spacing w:after="0" w:line="240" w:lineRule="auto"/>
        <w:jc w:val="both"/>
        <w:rPr>
          <w:rFonts w:ascii="Times New Roman" w:hAnsi="Times New Roman" w:cs="Times New Roman"/>
          <w:i/>
          <w:lang w:val="id-ID"/>
        </w:rPr>
      </w:pPr>
      <w:r w:rsidRPr="00E07438">
        <w:rPr>
          <w:rFonts w:ascii="Times New Roman" w:hAnsi="Times New Roman" w:cs="Times New Roman"/>
          <w:i/>
          <w:lang w:val="id-ID"/>
        </w:rPr>
        <w:t>The significance of the approach in learning the yellow book—an Arabic book without syakal or harakat that Middle Eastern academics wrote in the Middle Ages and contained Islamic religious sciences—motivates this study. The appropriate approach must be taken when studying the yellow book in order to effectively communicate the learning objectives. In addition to the Al-Qur'an and As-Sunnah, the yellow book is typically studied in Islamic boarding schools and serves as the primary teaching resource. The yellow book is nevertheless studied in formal institutions as well, notably MANPK MAN 2 Samarinda, in addition to Islamic boarding schools. By taking part in numerous competitions related to the program to improve the yellow book, MANPK MAN 2 Samarinda pupils are able to read and comprehend the yellow book.</w:t>
      </w:r>
    </w:p>
    <w:p w14:paraId="155C0A5D" w14:textId="77777777" w:rsidR="00E07438" w:rsidRPr="00E07438" w:rsidRDefault="00E07438" w:rsidP="00E07438">
      <w:pPr>
        <w:spacing w:after="0" w:line="240" w:lineRule="auto"/>
        <w:jc w:val="both"/>
        <w:rPr>
          <w:rFonts w:ascii="Times New Roman" w:hAnsi="Times New Roman" w:cs="Times New Roman"/>
          <w:i/>
          <w:lang w:val="id-ID"/>
        </w:rPr>
      </w:pPr>
    </w:p>
    <w:p w14:paraId="43DA59F7" w14:textId="2DDD488C" w:rsidR="0071221F" w:rsidRDefault="00E07438" w:rsidP="00E07438">
      <w:pPr>
        <w:spacing w:after="0" w:line="240" w:lineRule="auto"/>
        <w:jc w:val="both"/>
        <w:rPr>
          <w:rFonts w:ascii="Times New Roman" w:hAnsi="Times New Roman" w:cs="Times New Roman"/>
          <w:i/>
          <w:lang w:val="en-US"/>
        </w:rPr>
      </w:pPr>
      <w:r w:rsidRPr="00E07438">
        <w:rPr>
          <w:rFonts w:ascii="Times New Roman" w:hAnsi="Times New Roman" w:cs="Times New Roman"/>
          <w:i/>
          <w:lang w:val="id-ID"/>
        </w:rPr>
        <w:t>Keywords: Curriculum Development, Yellow Book, MANPK</w:t>
      </w:r>
      <w:r w:rsidR="0071221F" w:rsidRPr="00B26A66">
        <w:rPr>
          <w:rFonts w:ascii="Times New Roman" w:hAnsi="Times New Roman" w:cs="Times New Roman"/>
          <w:i/>
          <w:lang w:val="id-ID"/>
        </w:rPr>
        <w:t xml:space="preserve"> </w:t>
      </w:r>
    </w:p>
    <w:p w14:paraId="2ABA39EA" w14:textId="77777777" w:rsidR="00B26A66" w:rsidRPr="00F849AE" w:rsidRDefault="00B26A66" w:rsidP="00B26A66">
      <w:pPr>
        <w:spacing w:after="0" w:line="360" w:lineRule="auto"/>
        <w:jc w:val="center"/>
        <w:rPr>
          <w:rFonts w:ascii="Times New Roman" w:hAnsi="Times New Roman" w:cs="Times New Roman"/>
          <w:sz w:val="24"/>
          <w:szCs w:val="24"/>
          <w:lang w:val="id-ID"/>
        </w:rPr>
      </w:pPr>
    </w:p>
    <w:p w14:paraId="253E94CB" w14:textId="2CEFEDE0" w:rsidR="00B26A66" w:rsidRPr="004D1EC1" w:rsidRDefault="00E827EC" w:rsidP="004D1EC1">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ABSTRAK</w:t>
      </w:r>
      <w:r w:rsidR="00B26A66" w:rsidRPr="00F849AE">
        <w:rPr>
          <w:rFonts w:ascii="Times New Roman" w:hAnsi="Times New Roman" w:cs="Times New Roman"/>
          <w:b/>
          <w:sz w:val="24"/>
          <w:szCs w:val="24"/>
          <w:lang w:val="id-ID"/>
        </w:rPr>
        <w:t xml:space="preserve"> </w:t>
      </w:r>
    </w:p>
    <w:p w14:paraId="45EAA19C" w14:textId="77777777" w:rsidR="00B15977" w:rsidRPr="00B15977" w:rsidRDefault="00B15977" w:rsidP="00B15977">
      <w:pPr>
        <w:spacing w:after="0" w:line="240" w:lineRule="auto"/>
        <w:jc w:val="both"/>
        <w:rPr>
          <w:rFonts w:ascii="Times New Roman" w:hAnsi="Times New Roman" w:cs="Times New Roman"/>
          <w:iCs/>
          <w:lang w:val="id-ID"/>
        </w:rPr>
      </w:pPr>
      <w:r w:rsidRPr="00B15977">
        <w:rPr>
          <w:rFonts w:ascii="Times New Roman" w:hAnsi="Times New Roman" w:cs="Times New Roman"/>
          <w:iCs/>
          <w:lang w:val="id-ID"/>
        </w:rPr>
        <w:t>The importance of the approach in delving into the yellow book—a classical Arabic text scribed by Middle Eastern scholars during the medieval period, devoid of diacritical marks and vowel points, encompassing Islamic religious sciences—serves as the driving force behind this study. An adept approach is imperative for comprehending the yellow book thoroughly, ensuring effective communication of the educational objectives. Apart from the Qur'an and Sunnah, the yellow book constitutes a pivotal component of the curriculum in Islamic boarding schools, standing as a primary instructional reservoir. Notably, formal educational institutions, such as MANPK MAN 2 Samarinda, also incorporate the study of the yellow book into their academic framework, alongside Islamic boarding schools. Engaging in various competitions associated with the yellow book enhancement program, pupils from MANPK MAN 2 Samarinda develop the proficiency to read and grasp the contents of the yellow book.</w:t>
      </w:r>
    </w:p>
    <w:p w14:paraId="5546BE67" w14:textId="77777777" w:rsidR="00B15977" w:rsidRPr="00B15977" w:rsidRDefault="00B15977" w:rsidP="00B15977">
      <w:pPr>
        <w:spacing w:after="0" w:line="240" w:lineRule="auto"/>
        <w:jc w:val="both"/>
        <w:rPr>
          <w:rFonts w:ascii="Times New Roman" w:hAnsi="Times New Roman" w:cs="Times New Roman"/>
          <w:iCs/>
          <w:lang w:val="id-ID"/>
        </w:rPr>
      </w:pPr>
    </w:p>
    <w:p w14:paraId="6CDEFC52" w14:textId="1603625E" w:rsidR="00B26A66" w:rsidRPr="00B15977" w:rsidRDefault="00B15977" w:rsidP="00B15977">
      <w:pPr>
        <w:spacing w:after="0" w:line="240" w:lineRule="auto"/>
        <w:jc w:val="both"/>
        <w:rPr>
          <w:rFonts w:ascii="Times New Roman" w:hAnsi="Times New Roman" w:cs="Times New Roman"/>
          <w:iCs/>
          <w:lang w:val="en-US"/>
        </w:rPr>
      </w:pPr>
      <w:r w:rsidRPr="00B15977">
        <w:rPr>
          <w:rFonts w:ascii="Times New Roman" w:hAnsi="Times New Roman" w:cs="Times New Roman"/>
          <w:iCs/>
          <w:lang w:val="id-ID"/>
        </w:rPr>
        <w:t>Keywords: Curriculum Development, Yellow Book, MANPK</w:t>
      </w:r>
      <w:r w:rsidR="00B26A66" w:rsidRPr="00B15977">
        <w:rPr>
          <w:rFonts w:ascii="Times New Roman" w:hAnsi="Times New Roman" w:cs="Times New Roman"/>
          <w:iCs/>
          <w:lang w:val="id-ID"/>
        </w:rPr>
        <w:t xml:space="preserve"> </w:t>
      </w:r>
    </w:p>
    <w:p w14:paraId="4182C80E" w14:textId="77777777" w:rsidR="0071221F" w:rsidRDefault="0071221F" w:rsidP="00B26A66">
      <w:pPr>
        <w:spacing w:after="0" w:line="240" w:lineRule="auto"/>
        <w:jc w:val="both"/>
        <w:rPr>
          <w:rFonts w:ascii="Times New Roman" w:hAnsi="Times New Roman" w:cs="Times New Roman"/>
          <w:i/>
          <w:lang w:val="en-US"/>
        </w:rPr>
      </w:pPr>
    </w:p>
    <w:p w14:paraId="51419B13" w14:textId="77777777" w:rsidR="00BA0D26" w:rsidRDefault="00BA0D26" w:rsidP="00B26A66">
      <w:pPr>
        <w:spacing w:after="0" w:line="360" w:lineRule="auto"/>
        <w:jc w:val="both"/>
        <w:rPr>
          <w:rFonts w:ascii="Times New Roman" w:hAnsi="Times New Roman" w:cs="Times New Roman"/>
          <w:b/>
          <w:sz w:val="24"/>
          <w:szCs w:val="24"/>
          <w:lang w:val="id-ID"/>
        </w:rPr>
        <w:sectPr w:rsidR="00BA0D26" w:rsidSect="00DE5433">
          <w:type w:val="continuous"/>
          <w:pgSz w:w="11907" w:h="16839" w:code="9"/>
          <w:pgMar w:top="1701" w:right="1701" w:bottom="1701" w:left="1701" w:header="709" w:footer="709" w:gutter="0"/>
          <w:cols w:space="708"/>
          <w:docGrid w:linePitch="360"/>
        </w:sectPr>
      </w:pPr>
    </w:p>
    <w:p w14:paraId="5CE70782" w14:textId="7EC3E1A7" w:rsidR="00B26A66" w:rsidRPr="00F849AE" w:rsidRDefault="00E827EC" w:rsidP="0071221F">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PENDAHULUAN</w:t>
      </w:r>
      <w:r w:rsidR="00B26A66" w:rsidRPr="00DF04AF">
        <w:rPr>
          <w:rFonts w:ascii="Times New Roman" w:hAnsi="Times New Roman" w:cs="Times New Roman"/>
          <w:b/>
          <w:sz w:val="24"/>
          <w:szCs w:val="24"/>
          <w:lang w:val="id-ID"/>
        </w:rPr>
        <w:t xml:space="preserve"> </w:t>
      </w:r>
    </w:p>
    <w:p w14:paraId="5ED3D96F" w14:textId="3256FCFB" w:rsidR="00E07438" w:rsidRPr="00E07438" w:rsidRDefault="00E07438" w:rsidP="00E0743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id-ID" w:eastAsia="en-ID"/>
        </w:rPr>
      </w:pPr>
      <w:r>
        <w:rPr>
          <w:rFonts w:ascii="Garamond" w:eastAsia="Times New Roman" w:hAnsi="Garamond" w:cs="Courier New"/>
          <w:sz w:val="24"/>
          <w:szCs w:val="24"/>
          <w:lang w:val="id-ID" w:eastAsia="en-ID"/>
        </w:rPr>
        <w:tab/>
      </w:r>
      <w:r w:rsidRPr="00E07438">
        <w:rPr>
          <w:rFonts w:ascii="Times New Roman" w:eastAsia="Times New Roman" w:hAnsi="Times New Roman" w:cs="Times New Roman"/>
          <w:lang w:val="id-ID" w:eastAsia="en-ID"/>
        </w:rPr>
        <w:t>Lebih dari 200.000.000 orang berbicara bahasa Arab, salah satu bahasa yang paling banyak digunakan di dunia. Sekitar 20 negara menggunakan bahasa ini. Bagi ratusan juta umat Islam di seluruh dunia, apakah mereka Arab atau bukan, itu tentu yang paling penting karena itu adalah bahasa kitab suci dan ajaran agama masyarakat dunia.</w:t>
      </w:r>
    </w:p>
    <w:p w14:paraId="0049688C" w14:textId="77777777" w:rsidR="00E07438" w:rsidRPr="00E07438" w:rsidRDefault="00E07438" w:rsidP="00E07438">
      <w:pPr>
        <w:pStyle w:val="HTMLPreformatted"/>
        <w:tabs>
          <w:tab w:val="clear" w:pos="916"/>
          <w:tab w:val="left" w:pos="567"/>
        </w:tabs>
        <w:jc w:val="both"/>
        <w:rPr>
          <w:rStyle w:val="y2iqfc"/>
          <w:rFonts w:ascii="Times New Roman" w:hAnsi="Times New Roman" w:cs="Times New Roman"/>
          <w:sz w:val="22"/>
          <w:szCs w:val="22"/>
          <w:lang w:val="id-ID"/>
        </w:rPr>
      </w:pPr>
      <w:r w:rsidRPr="00E07438">
        <w:rPr>
          <w:rStyle w:val="y2iqfc"/>
          <w:rFonts w:ascii="Times New Roman" w:hAnsi="Times New Roman" w:cs="Times New Roman"/>
          <w:sz w:val="22"/>
          <w:szCs w:val="22"/>
          <w:lang w:val="id-ID"/>
        </w:rPr>
        <w:tab/>
        <w:t xml:space="preserve">Karena itu, mempelajari bahasa Arab sangat penting bagi umat Islam karena </w:t>
      </w:r>
      <w:r w:rsidRPr="00E07438">
        <w:rPr>
          <w:rStyle w:val="y2iqfc"/>
          <w:rFonts w:ascii="Times New Roman" w:hAnsi="Times New Roman" w:cs="Times New Roman"/>
          <w:sz w:val="22"/>
          <w:szCs w:val="22"/>
          <w:lang w:val="id-ID"/>
        </w:rPr>
        <w:lastRenderedPageBreak/>
        <w:t>bahasa Arab digunakan dalam sholat kita, Alquran, dan sebagian besar teks agama Islam. Bahasa Arab juga merupakan bahasa Al-Qur'an. tidak hanya di pesantren-pesantren yang berlandaskan Islam, tetapi juga di pesantren-pesantren lainnya.</w:t>
      </w:r>
    </w:p>
    <w:p w14:paraId="1B3C6195" w14:textId="77777777" w:rsidR="00E07438" w:rsidRPr="00E07438" w:rsidRDefault="00E07438" w:rsidP="00E07438">
      <w:pPr>
        <w:pStyle w:val="HTMLPreformatted"/>
        <w:tabs>
          <w:tab w:val="clear" w:pos="916"/>
          <w:tab w:val="left" w:pos="567"/>
        </w:tabs>
        <w:jc w:val="both"/>
        <w:rPr>
          <w:rFonts w:ascii="Times New Roman" w:hAnsi="Times New Roman" w:cs="Times New Roman"/>
          <w:sz w:val="22"/>
          <w:szCs w:val="22"/>
        </w:rPr>
      </w:pPr>
      <w:r w:rsidRPr="00E07438">
        <w:rPr>
          <w:rStyle w:val="y2iqfc"/>
          <w:rFonts w:ascii="Times New Roman" w:hAnsi="Times New Roman" w:cs="Times New Roman"/>
          <w:sz w:val="22"/>
          <w:szCs w:val="22"/>
          <w:lang w:val="id-ID"/>
        </w:rPr>
        <w:tab/>
        <w:t xml:space="preserve">Namun demikian, pemahaman akan makna yang terkandung dalam Al-Qur'an, Al-Hadits, dan kitab-kitab Islam yang ditulis dalam bahasa Arab, khususnya bahasa Arab gundul atau yang biasa disebut dengan kitab kuning, diperlukan sebelum melakukannya, </w:t>
      </w:r>
      <w:r w:rsidRPr="00E07438">
        <w:rPr>
          <w:rStyle w:val="y2iqfc"/>
          <w:rFonts w:ascii="Times New Roman" w:hAnsi="Times New Roman" w:cs="Times New Roman"/>
          <w:sz w:val="22"/>
          <w:szCs w:val="22"/>
          <w:lang w:val="id-ID"/>
        </w:rPr>
        <w:lastRenderedPageBreak/>
        <w:t>menjadikannya sebuah tugas yang sulit. Sehingga sulit bagi seorang ustadz atau guru untuk menyampaikan informasi tersebut. Agar santri benar-benar memahami dan mampu menerapkannya, maka seorang guru atau ustadz harus mampu menggunakan metode yang seefektif dan seefisien mungkin.</w:t>
      </w:r>
    </w:p>
    <w:p w14:paraId="767856BC" w14:textId="77777777" w:rsidR="00E07438" w:rsidRPr="00E07438" w:rsidRDefault="00E07438" w:rsidP="00E07438">
      <w:pPr>
        <w:pStyle w:val="HTMLPreformatted"/>
        <w:tabs>
          <w:tab w:val="clear" w:pos="916"/>
          <w:tab w:val="left" w:pos="567"/>
        </w:tabs>
        <w:jc w:val="both"/>
        <w:rPr>
          <w:rFonts w:ascii="Times New Roman" w:hAnsi="Times New Roman" w:cs="Times New Roman"/>
          <w:sz w:val="22"/>
          <w:szCs w:val="22"/>
          <w:lang w:val="id-ID"/>
        </w:rPr>
      </w:pPr>
      <w:r w:rsidRPr="00E07438">
        <w:rPr>
          <w:rStyle w:val="y2iqfc"/>
          <w:rFonts w:ascii="Times New Roman" w:hAnsi="Times New Roman" w:cs="Times New Roman"/>
          <w:sz w:val="22"/>
          <w:szCs w:val="22"/>
          <w:lang w:val="id-ID"/>
        </w:rPr>
        <w:tab/>
        <w:t>Kitab Kuning adalah kitab berbahasa Arab tanpa syakal atau harakat yang ditulis pada Abad Pertengahan dan berisi kajian-kajian agama Islam. Pengarang kitab kuning tersebut dianggap memiliki akhlak dan pengetahuan Islam yang tinggi. Al-Qur'an dan As-Sunnah adalah sumber utama yang digunakan para akademisi untuk membuat Kitab Kuning karena kapasitas mereka untuk menafsirkan dan menjelaskan ilmu yang terkandung di dalamnya. Alhasil, mereka yang memiliki kualitas pemahaman agama yang tinggi menulis kitab kuning.</w:t>
      </w:r>
      <w:r w:rsidRPr="00E07438">
        <w:rPr>
          <w:rStyle w:val="FootnoteReference"/>
          <w:rFonts w:ascii="Times New Roman" w:hAnsi="Times New Roman"/>
          <w:sz w:val="22"/>
          <w:szCs w:val="22"/>
          <w:lang w:val="id-ID"/>
        </w:rPr>
        <w:footnoteReference w:id="1"/>
      </w:r>
    </w:p>
    <w:p w14:paraId="01A46F13" w14:textId="77777777" w:rsidR="00E07438" w:rsidRPr="00E07438" w:rsidRDefault="00E07438" w:rsidP="00E07438">
      <w:pPr>
        <w:pStyle w:val="HTMLPreformatted"/>
        <w:tabs>
          <w:tab w:val="clear" w:pos="916"/>
          <w:tab w:val="left" w:pos="567"/>
        </w:tabs>
        <w:jc w:val="both"/>
        <w:rPr>
          <w:rStyle w:val="y2iqfc"/>
          <w:rFonts w:ascii="Times New Roman" w:hAnsi="Times New Roman" w:cs="Times New Roman"/>
          <w:sz w:val="22"/>
          <w:szCs w:val="22"/>
          <w:lang w:val="id-ID"/>
        </w:rPr>
      </w:pPr>
      <w:r w:rsidRPr="00E07438">
        <w:rPr>
          <w:rStyle w:val="y2iqfc"/>
          <w:rFonts w:ascii="Times New Roman" w:hAnsi="Times New Roman" w:cs="Times New Roman"/>
          <w:sz w:val="22"/>
          <w:szCs w:val="22"/>
          <w:lang w:val="id-ID"/>
        </w:rPr>
        <w:tab/>
        <w:t>Umat ​​Islam mempelajari kitab kuning untuk lebih memahami Al-Qur'an dan As-Sunnah yang merupakan sumber hukum Islam. Selain itu, bertujuan untuk menghasilkan sarjana masa depan yang fasih berbahasa Arab dan berbagai cabang ilmu agama Islam (Tafaquh Fi ad-din).</w:t>
      </w:r>
      <w:r w:rsidRPr="00E07438">
        <w:rPr>
          <w:rStyle w:val="FootnoteReference"/>
          <w:rFonts w:ascii="Times New Roman" w:hAnsi="Times New Roman"/>
          <w:sz w:val="22"/>
          <w:szCs w:val="22"/>
          <w:lang w:val="id-ID"/>
        </w:rPr>
        <w:footnoteReference w:id="2"/>
      </w:r>
    </w:p>
    <w:p w14:paraId="1C45DA49" w14:textId="77777777" w:rsidR="00E07438" w:rsidRPr="00E07438" w:rsidRDefault="00E07438" w:rsidP="00E07438">
      <w:pPr>
        <w:pStyle w:val="HTMLPreformatted"/>
        <w:tabs>
          <w:tab w:val="clear" w:pos="916"/>
          <w:tab w:val="left" w:pos="567"/>
        </w:tabs>
        <w:jc w:val="both"/>
        <w:rPr>
          <w:rFonts w:ascii="Times New Roman" w:hAnsi="Times New Roman" w:cs="Times New Roman"/>
          <w:sz w:val="22"/>
          <w:szCs w:val="22"/>
        </w:rPr>
      </w:pPr>
      <w:r w:rsidRPr="00E07438">
        <w:rPr>
          <w:rStyle w:val="y2iqfc"/>
          <w:rFonts w:ascii="Times New Roman" w:hAnsi="Times New Roman" w:cs="Times New Roman"/>
          <w:sz w:val="22"/>
          <w:szCs w:val="22"/>
          <w:lang w:val="id-ID"/>
        </w:rPr>
        <w:tab/>
        <w:t xml:space="preserve">Penguasaan bahasa Arab terkait dengan masalah terpenting dalam memahami kitab kuning. Namun, bahasa Arab adalah bahasa utama di pesantren atau madrasah karena menjadi media untuk hampir semua referensi yang mereka garap. Kurikulum pendidikan bahasa Arab setidaknya didukung oleh dua disiplin ilmu tambahan, seperti Nahwu dan Sharaf, dalam tradisi pesantren atau madrasah. Misalnya kitab Al-Ajrumiyyah, Imrithy, Mutammimah, dan Nazdom Al-Maqsud merupakan kitab yang dipelajari di tingkat dasar dan sekolah menengah, sedangkan kitab Alfiyah Ibnu Malik dipelajari di tingkat perguruan tinggi. Kedua disiplin ilmu ini menjadi pintu masuk bagi santri atau </w:t>
      </w:r>
      <w:r w:rsidRPr="00E07438">
        <w:rPr>
          <w:rStyle w:val="y2iqfc"/>
          <w:rFonts w:ascii="Times New Roman" w:hAnsi="Times New Roman" w:cs="Times New Roman"/>
          <w:sz w:val="22"/>
          <w:szCs w:val="22"/>
        </w:rPr>
        <w:t>siswa</w:t>
      </w:r>
      <w:r w:rsidRPr="00E07438">
        <w:rPr>
          <w:rStyle w:val="y2iqfc"/>
          <w:rFonts w:ascii="Times New Roman" w:hAnsi="Times New Roman" w:cs="Times New Roman"/>
          <w:sz w:val="22"/>
          <w:szCs w:val="22"/>
          <w:lang w:val="id-ID"/>
        </w:rPr>
        <w:t xml:space="preserve"> untuk mempelajari </w:t>
      </w:r>
      <w:r w:rsidRPr="00E07438">
        <w:rPr>
          <w:rStyle w:val="y2iqfc"/>
          <w:rFonts w:ascii="Times New Roman" w:hAnsi="Times New Roman" w:cs="Times New Roman"/>
          <w:sz w:val="22"/>
          <w:szCs w:val="22"/>
          <w:lang w:val="id-ID"/>
        </w:rPr>
        <w:lastRenderedPageBreak/>
        <w:t>sastra yang ada serta berekspresi secara produktif dalam bentuk karya tulis.</w:t>
      </w:r>
    </w:p>
    <w:p w14:paraId="3ED3E6B5" w14:textId="77777777" w:rsidR="00E07438" w:rsidRPr="00E07438" w:rsidRDefault="00E07438" w:rsidP="00E07438">
      <w:pPr>
        <w:pStyle w:val="HTMLPreformatted"/>
        <w:tabs>
          <w:tab w:val="clear" w:pos="916"/>
          <w:tab w:val="left" w:pos="567"/>
        </w:tabs>
        <w:jc w:val="both"/>
        <w:rPr>
          <w:rFonts w:ascii="Times New Roman" w:hAnsi="Times New Roman" w:cs="Times New Roman"/>
          <w:sz w:val="22"/>
          <w:szCs w:val="22"/>
        </w:rPr>
      </w:pPr>
      <w:r w:rsidRPr="00E07438">
        <w:rPr>
          <w:rStyle w:val="y2iqfc"/>
          <w:rFonts w:ascii="Times New Roman" w:hAnsi="Times New Roman" w:cs="Times New Roman"/>
          <w:sz w:val="22"/>
          <w:szCs w:val="22"/>
          <w:lang w:val="id-ID"/>
        </w:rPr>
        <w:tab/>
        <w:t xml:space="preserve">Dalam hal ini, Madrasah Aliyah Negeri 2 Samarinda merupakan salah satu madrasah yang dipilih untuk menjadi madrasah program keagamaan (MANPK) dengan tujuan menghasilkan ulama yang mumpuni untuk memasuki masyarakat dengan bekal kesempurnaan dan memiliki kemampuan ilmu agama yang unggul (tafaqquh fiddin). Karena kitab kuning (tutats) merupakan sumber utama ilmu-ilmu agama, </w:t>
      </w:r>
      <w:r w:rsidRPr="00E07438">
        <w:rPr>
          <w:rStyle w:val="y2iqfc"/>
          <w:rFonts w:ascii="Times New Roman" w:hAnsi="Times New Roman" w:cs="Times New Roman"/>
          <w:sz w:val="22"/>
          <w:szCs w:val="22"/>
        </w:rPr>
        <w:t>siswa</w:t>
      </w:r>
      <w:r w:rsidRPr="00E07438">
        <w:rPr>
          <w:rStyle w:val="y2iqfc"/>
          <w:rFonts w:ascii="Times New Roman" w:hAnsi="Times New Roman" w:cs="Times New Roman"/>
          <w:sz w:val="22"/>
          <w:szCs w:val="22"/>
          <w:lang w:val="id-ID"/>
        </w:rPr>
        <w:t xml:space="preserve"> yang mengikuti program keagamaan diharapkan memiliki pengetahuan dan bahkan ahli dalam sumber ini.</w:t>
      </w:r>
    </w:p>
    <w:p w14:paraId="2617FDBD" w14:textId="624677F8" w:rsidR="00B26A66" w:rsidRPr="00F849AE" w:rsidRDefault="00E07438" w:rsidP="00E07438">
      <w:pPr>
        <w:spacing w:after="0" w:line="240" w:lineRule="auto"/>
        <w:jc w:val="both"/>
        <w:rPr>
          <w:rFonts w:ascii="Times New Roman" w:hAnsi="Times New Roman" w:cs="Times New Roman"/>
          <w:sz w:val="24"/>
          <w:szCs w:val="24"/>
          <w:lang w:val="id-ID"/>
        </w:rPr>
      </w:pPr>
      <w:r w:rsidRPr="00E07438">
        <w:rPr>
          <w:rStyle w:val="y2iqfc"/>
          <w:rFonts w:ascii="Times New Roman" w:hAnsi="Times New Roman" w:cs="Times New Roman"/>
          <w:lang w:val="id-ID"/>
        </w:rPr>
        <w:tab/>
        <w:t>Sebagai pengenalan dan persiapan pembelajaran di madrasah yang lebih banyak menggunakan kitab kuning, juga sebagai sarana yang menunjang pemahaman mendalam dalam khazanah keislaman, MANPK Samarinda melalui pengelola program keagamaan mengembangkan kurikulum Program Kitab Kuning yang bertempat di lingkungan madrasah</w:t>
      </w:r>
    </w:p>
    <w:p w14:paraId="016E0AA4" w14:textId="77777777" w:rsidR="00B26A66" w:rsidRDefault="00B26A66" w:rsidP="0071221F">
      <w:pPr>
        <w:spacing w:after="0" w:line="240" w:lineRule="auto"/>
        <w:jc w:val="both"/>
        <w:rPr>
          <w:rFonts w:ascii="Times New Roman" w:hAnsi="Times New Roman" w:cs="Times New Roman"/>
          <w:sz w:val="24"/>
          <w:szCs w:val="24"/>
          <w:lang w:val="id-ID"/>
        </w:rPr>
      </w:pPr>
    </w:p>
    <w:p w14:paraId="759AD3EC" w14:textId="1E612692" w:rsidR="00B26A66" w:rsidRPr="00F849AE" w:rsidRDefault="00E827EC" w:rsidP="0071221F">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METODE</w:t>
      </w:r>
      <w:r w:rsidR="00F849AE">
        <w:rPr>
          <w:rFonts w:ascii="Times New Roman" w:hAnsi="Times New Roman" w:cs="Times New Roman"/>
          <w:b/>
          <w:sz w:val="24"/>
          <w:szCs w:val="24"/>
          <w:lang w:val="id-ID"/>
        </w:rPr>
        <w:t xml:space="preserve"> </w:t>
      </w:r>
    </w:p>
    <w:p w14:paraId="40298A4F" w14:textId="61401FC6" w:rsidR="00E07438" w:rsidRPr="00E07438" w:rsidRDefault="00E07438" w:rsidP="00E07438">
      <w:pPr>
        <w:pStyle w:val="HTMLPreformatted"/>
        <w:tabs>
          <w:tab w:val="clear" w:pos="916"/>
          <w:tab w:val="left" w:pos="567"/>
        </w:tabs>
        <w:jc w:val="both"/>
        <w:rPr>
          <w:rFonts w:ascii="Times New Roman" w:hAnsi="Times New Roman" w:cs="Times New Roman"/>
          <w:sz w:val="22"/>
          <w:szCs w:val="22"/>
        </w:rPr>
      </w:pPr>
      <w:r>
        <w:rPr>
          <w:rStyle w:val="y2iqfc"/>
          <w:rFonts w:ascii="Times New Roman" w:hAnsi="Times New Roman" w:cs="Times New Roman"/>
          <w:sz w:val="22"/>
          <w:szCs w:val="22"/>
          <w:lang w:val="id-ID"/>
        </w:rPr>
        <w:tab/>
      </w:r>
      <w:r w:rsidRPr="00E07438">
        <w:rPr>
          <w:rStyle w:val="y2iqfc"/>
          <w:rFonts w:ascii="Times New Roman" w:hAnsi="Times New Roman" w:cs="Times New Roman"/>
          <w:sz w:val="22"/>
          <w:szCs w:val="22"/>
          <w:lang w:val="id-ID"/>
        </w:rPr>
        <w:t xml:space="preserve">Penulis menggunakan penelitian kualitatif dengan metode fenomenologis </w:t>
      </w:r>
      <w:r w:rsidRPr="00E07438">
        <w:rPr>
          <w:rStyle w:val="y2iqfc"/>
          <w:rFonts w:ascii="Times New Roman" w:hAnsi="Times New Roman" w:cs="Times New Roman"/>
          <w:sz w:val="22"/>
          <w:szCs w:val="22"/>
        </w:rPr>
        <w:t>dalam</w:t>
      </w:r>
      <w:r w:rsidRPr="00E07438">
        <w:rPr>
          <w:rStyle w:val="y2iqfc"/>
          <w:rFonts w:ascii="Times New Roman" w:hAnsi="Times New Roman" w:cs="Times New Roman"/>
          <w:sz w:val="22"/>
          <w:szCs w:val="22"/>
          <w:lang w:val="id-ID"/>
        </w:rPr>
        <w:t xml:space="preserve"> melakukan penelitian</w:t>
      </w:r>
      <w:r w:rsidRPr="00E07438">
        <w:rPr>
          <w:rStyle w:val="y2iqfc"/>
          <w:rFonts w:ascii="Times New Roman" w:hAnsi="Times New Roman" w:cs="Times New Roman"/>
          <w:sz w:val="22"/>
          <w:szCs w:val="22"/>
        </w:rPr>
        <w:t xml:space="preserve"> ini yaitu</w:t>
      </w:r>
      <w:r w:rsidRPr="00E07438">
        <w:rPr>
          <w:rStyle w:val="y2iqfc"/>
          <w:rFonts w:ascii="Times New Roman" w:hAnsi="Times New Roman" w:cs="Times New Roman"/>
          <w:sz w:val="22"/>
          <w:szCs w:val="22"/>
          <w:lang w:val="id-ID"/>
        </w:rPr>
        <w:t xml:space="preserve"> dengan melakukan penelitian yang menyeluruh, teratur, dan berkesinambungan terhadap suatu masalah dengan maksud agar dapat digunakan untuk tujuan tertentu</w:t>
      </w:r>
      <w:r w:rsidRPr="00E07438">
        <w:rPr>
          <w:rStyle w:val="y2iqfc"/>
          <w:rFonts w:ascii="Times New Roman" w:hAnsi="Times New Roman" w:cs="Times New Roman"/>
          <w:sz w:val="22"/>
          <w:szCs w:val="22"/>
        </w:rPr>
        <w:t>.</w:t>
      </w:r>
      <w:r w:rsidRPr="00E07438">
        <w:rPr>
          <w:rStyle w:val="FootnoteReference"/>
          <w:rFonts w:ascii="Times New Roman" w:hAnsi="Times New Roman"/>
          <w:sz w:val="22"/>
          <w:szCs w:val="22"/>
        </w:rPr>
        <w:footnoteReference w:id="3"/>
      </w:r>
      <w:r w:rsidRPr="00E07438">
        <w:rPr>
          <w:rFonts w:ascii="Times New Roman" w:hAnsi="Times New Roman" w:cs="Times New Roman"/>
          <w:sz w:val="22"/>
          <w:szCs w:val="22"/>
        </w:rPr>
        <w:t xml:space="preserve"> </w:t>
      </w:r>
      <w:r w:rsidRPr="00E07438">
        <w:rPr>
          <w:rStyle w:val="y2iqfc"/>
          <w:rFonts w:ascii="Times New Roman" w:hAnsi="Times New Roman" w:cs="Times New Roman"/>
          <w:sz w:val="22"/>
          <w:szCs w:val="22"/>
          <w:lang w:val="id-ID"/>
        </w:rPr>
        <w:t>Mengenai informasi</w:t>
      </w:r>
      <w:r w:rsidRPr="00E07438">
        <w:rPr>
          <w:rStyle w:val="y2iqfc"/>
          <w:rFonts w:ascii="Times New Roman" w:hAnsi="Times New Roman" w:cs="Times New Roman"/>
          <w:sz w:val="22"/>
          <w:szCs w:val="22"/>
        </w:rPr>
        <w:t xml:space="preserve"> atau data</w:t>
      </w:r>
      <w:r w:rsidRPr="00E07438">
        <w:rPr>
          <w:rStyle w:val="y2iqfc"/>
          <w:rFonts w:ascii="Times New Roman" w:hAnsi="Times New Roman" w:cs="Times New Roman"/>
          <w:sz w:val="22"/>
          <w:szCs w:val="22"/>
          <w:lang w:val="id-ID"/>
        </w:rPr>
        <w:t xml:space="preserve"> yang dikumpulkan</w:t>
      </w:r>
      <w:r w:rsidRPr="00E07438">
        <w:rPr>
          <w:rStyle w:val="y2iqfc"/>
          <w:rFonts w:ascii="Times New Roman" w:hAnsi="Times New Roman" w:cs="Times New Roman"/>
          <w:sz w:val="22"/>
          <w:szCs w:val="22"/>
        </w:rPr>
        <w:t>, penetilian ini</w:t>
      </w:r>
      <w:r w:rsidRPr="00E07438">
        <w:rPr>
          <w:rStyle w:val="y2iqfc"/>
          <w:rFonts w:ascii="Times New Roman" w:hAnsi="Times New Roman" w:cs="Times New Roman"/>
          <w:sz w:val="22"/>
          <w:szCs w:val="22"/>
          <w:lang w:val="id-ID"/>
        </w:rPr>
        <w:t xml:space="preserve"> </w:t>
      </w:r>
      <w:r w:rsidRPr="00E07438">
        <w:rPr>
          <w:rStyle w:val="y2iqfc"/>
          <w:rFonts w:ascii="Times New Roman" w:hAnsi="Times New Roman" w:cs="Times New Roman"/>
          <w:sz w:val="22"/>
          <w:szCs w:val="22"/>
        </w:rPr>
        <w:t>memakai</w:t>
      </w:r>
      <w:r w:rsidRPr="00E07438">
        <w:rPr>
          <w:rStyle w:val="y2iqfc"/>
          <w:rFonts w:ascii="Times New Roman" w:hAnsi="Times New Roman" w:cs="Times New Roman"/>
          <w:sz w:val="22"/>
          <w:szCs w:val="22"/>
          <w:lang w:val="id-ID"/>
        </w:rPr>
        <w:t xml:space="preserve"> data deskriptif </w:t>
      </w:r>
      <w:r w:rsidRPr="00E07438">
        <w:rPr>
          <w:rStyle w:val="y2iqfc"/>
          <w:rFonts w:ascii="Times New Roman" w:hAnsi="Times New Roman" w:cs="Times New Roman"/>
          <w:sz w:val="22"/>
          <w:szCs w:val="22"/>
        </w:rPr>
        <w:t>yang terlihat dan dianalisis dari</w:t>
      </w:r>
      <w:r w:rsidRPr="00E07438">
        <w:rPr>
          <w:rStyle w:val="y2iqfc"/>
          <w:rFonts w:ascii="Times New Roman" w:hAnsi="Times New Roman" w:cs="Times New Roman"/>
          <w:sz w:val="22"/>
          <w:szCs w:val="22"/>
          <w:lang w:val="id-ID"/>
        </w:rPr>
        <w:t xml:space="preserve"> ucapan atau tulisan dan perilaku yang mungkin terlihat pada individu</w:t>
      </w:r>
      <w:r w:rsidRPr="00E07438">
        <w:rPr>
          <w:rStyle w:val="y2iqfc"/>
          <w:rFonts w:ascii="Times New Roman" w:hAnsi="Times New Roman" w:cs="Times New Roman"/>
          <w:sz w:val="22"/>
          <w:szCs w:val="22"/>
        </w:rPr>
        <w:t>.</w:t>
      </w:r>
      <w:r w:rsidRPr="00E07438">
        <w:rPr>
          <w:rStyle w:val="FootnoteReference"/>
          <w:rFonts w:ascii="Times New Roman" w:hAnsi="Times New Roman"/>
          <w:sz w:val="22"/>
          <w:szCs w:val="22"/>
        </w:rPr>
        <w:footnoteReference w:id="4"/>
      </w:r>
    </w:p>
    <w:p w14:paraId="14ABCC8C" w14:textId="77777777" w:rsidR="00E07438" w:rsidRPr="00E07438" w:rsidRDefault="00E07438" w:rsidP="00E07438">
      <w:pPr>
        <w:pStyle w:val="HTMLPreformatted"/>
        <w:tabs>
          <w:tab w:val="clear" w:pos="916"/>
          <w:tab w:val="left" w:pos="567"/>
        </w:tabs>
        <w:jc w:val="both"/>
        <w:rPr>
          <w:rFonts w:ascii="Times New Roman" w:hAnsi="Times New Roman" w:cs="Times New Roman"/>
          <w:sz w:val="22"/>
          <w:szCs w:val="22"/>
          <w:lang w:val="id-ID"/>
        </w:rPr>
      </w:pPr>
      <w:r w:rsidRPr="00E07438">
        <w:rPr>
          <w:rStyle w:val="y2iqfc"/>
          <w:rFonts w:ascii="Times New Roman" w:hAnsi="Times New Roman" w:cs="Times New Roman"/>
          <w:sz w:val="22"/>
          <w:szCs w:val="22"/>
          <w:lang w:val="id-ID"/>
        </w:rPr>
        <w:tab/>
        <w:t xml:space="preserve">Fakta bahwa peneliti hadir di lapangan untuk menginternalisasikan pola pikir dan tindakan subjek penelitian yang beragam menunjukkan bahwa penelitian yang menjadi dasar publikasi ini adalah </w:t>
      </w:r>
      <w:r w:rsidRPr="00E07438">
        <w:rPr>
          <w:rStyle w:val="y2iqfc"/>
          <w:rFonts w:ascii="Times New Roman" w:hAnsi="Times New Roman" w:cs="Times New Roman"/>
          <w:i/>
          <w:iCs/>
          <w:sz w:val="22"/>
          <w:szCs w:val="22"/>
        </w:rPr>
        <w:t>field reseach</w:t>
      </w:r>
      <w:r w:rsidRPr="00E07438">
        <w:rPr>
          <w:rStyle w:val="y2iqfc"/>
          <w:rFonts w:ascii="Times New Roman" w:hAnsi="Times New Roman" w:cs="Times New Roman"/>
          <w:sz w:val="22"/>
          <w:szCs w:val="22"/>
          <w:lang w:val="id-ID"/>
        </w:rPr>
        <w:t xml:space="preserve">. Untuk mencapai hal ini, penulis menggunakan pemahaman yang tidak memihak bersama dengan upaya untuk memahami dan mengkomunikasikan pikiran, </w:t>
      </w:r>
      <w:r w:rsidRPr="00E07438">
        <w:rPr>
          <w:rStyle w:val="y2iqfc"/>
          <w:rFonts w:ascii="Times New Roman" w:hAnsi="Times New Roman" w:cs="Times New Roman"/>
          <w:sz w:val="22"/>
          <w:szCs w:val="22"/>
          <w:lang w:val="id-ID"/>
        </w:rPr>
        <w:lastRenderedPageBreak/>
        <w:t>perasaan, dan motivasi yang mendasari tindakan atau kegiatan subjek penelitian.</w:t>
      </w:r>
    </w:p>
    <w:p w14:paraId="4FC0F43A" w14:textId="1DD2D427" w:rsidR="00F849AE" w:rsidRPr="00E07438" w:rsidRDefault="00E07438" w:rsidP="00E07438">
      <w:pPr>
        <w:spacing w:after="0" w:line="240" w:lineRule="auto"/>
        <w:jc w:val="both"/>
        <w:rPr>
          <w:rFonts w:ascii="Times New Roman" w:hAnsi="Times New Roman" w:cs="Times New Roman"/>
          <w:lang w:val="id-ID"/>
        </w:rPr>
      </w:pPr>
      <w:r w:rsidRPr="00E07438">
        <w:rPr>
          <w:rStyle w:val="y2iqfc"/>
          <w:rFonts w:ascii="Times New Roman" w:hAnsi="Times New Roman" w:cs="Times New Roman"/>
          <w:lang w:val="id-ID"/>
        </w:rPr>
        <w:tab/>
      </w:r>
      <w:r w:rsidRPr="00E07438">
        <w:rPr>
          <w:rStyle w:val="y2iqfc"/>
          <w:rFonts w:ascii="Times New Roman" w:hAnsi="Times New Roman" w:cs="Times New Roman"/>
        </w:rPr>
        <w:t>Kepala</w:t>
      </w:r>
      <w:r w:rsidRPr="00E07438">
        <w:rPr>
          <w:rStyle w:val="y2iqfc"/>
          <w:rFonts w:ascii="Times New Roman" w:hAnsi="Times New Roman" w:cs="Times New Roman"/>
          <w:lang w:val="id-ID"/>
        </w:rPr>
        <w:t xml:space="preserve"> MANPK Samarinda, santri/s</w:t>
      </w:r>
      <w:r w:rsidRPr="00E07438">
        <w:rPr>
          <w:rStyle w:val="y2iqfc"/>
          <w:rFonts w:ascii="Times New Roman" w:hAnsi="Times New Roman" w:cs="Times New Roman"/>
        </w:rPr>
        <w:t xml:space="preserve">iswa, serta </w:t>
      </w:r>
      <w:r w:rsidRPr="00E07438">
        <w:rPr>
          <w:rStyle w:val="y2iqfc"/>
          <w:rFonts w:ascii="Times New Roman" w:hAnsi="Times New Roman" w:cs="Times New Roman"/>
          <w:lang w:val="id-ID"/>
        </w:rPr>
        <w:t>ustadz/</w:t>
      </w:r>
      <w:r w:rsidRPr="00E07438">
        <w:rPr>
          <w:rStyle w:val="y2iqfc"/>
          <w:rFonts w:ascii="Times New Roman" w:hAnsi="Times New Roman" w:cs="Times New Roman"/>
        </w:rPr>
        <w:t>guru</w:t>
      </w:r>
      <w:r w:rsidRPr="00E07438">
        <w:rPr>
          <w:rStyle w:val="y2iqfc"/>
          <w:rFonts w:ascii="Times New Roman" w:hAnsi="Times New Roman" w:cs="Times New Roman"/>
          <w:lang w:val="id-ID"/>
        </w:rPr>
        <w:t>, menjadi responden dalam kajian ini</w:t>
      </w:r>
      <w:r w:rsidRPr="00E07438">
        <w:rPr>
          <w:rStyle w:val="y2iqfc"/>
          <w:rFonts w:ascii="Times New Roman" w:hAnsi="Times New Roman" w:cs="Times New Roman"/>
        </w:rPr>
        <w:t xml:space="preserve">. </w:t>
      </w:r>
      <w:proofErr w:type="gramStart"/>
      <w:r w:rsidRPr="00E07438">
        <w:rPr>
          <w:rStyle w:val="y2iqfc"/>
          <w:rFonts w:ascii="Times New Roman" w:hAnsi="Times New Roman" w:cs="Times New Roman"/>
        </w:rPr>
        <w:t>Adapun</w:t>
      </w:r>
      <w:r w:rsidRPr="00E07438">
        <w:rPr>
          <w:rStyle w:val="y2iqfc"/>
          <w:rFonts w:ascii="Times New Roman" w:hAnsi="Times New Roman" w:cs="Times New Roman"/>
          <w:lang w:val="id-ID"/>
        </w:rPr>
        <w:t xml:space="preserve"> </w:t>
      </w:r>
      <w:r w:rsidRPr="00E07438">
        <w:rPr>
          <w:rStyle w:val="y2iqfc"/>
          <w:rFonts w:ascii="Times New Roman" w:hAnsi="Times New Roman" w:cs="Times New Roman"/>
        </w:rPr>
        <w:t>pembelajaran</w:t>
      </w:r>
      <w:r w:rsidRPr="00E07438">
        <w:rPr>
          <w:rStyle w:val="y2iqfc"/>
          <w:rFonts w:ascii="Times New Roman" w:hAnsi="Times New Roman" w:cs="Times New Roman"/>
          <w:lang w:val="id-ID"/>
        </w:rPr>
        <w:t xml:space="preserve"> kitab kuning menjadi topik sebagai fokus</w:t>
      </w:r>
      <w:r w:rsidRPr="00E07438">
        <w:rPr>
          <w:rStyle w:val="y2iqfc"/>
          <w:rFonts w:ascii="Times New Roman" w:hAnsi="Times New Roman" w:cs="Times New Roman"/>
        </w:rPr>
        <w:t xml:space="preserve"> penelitian</w:t>
      </w:r>
      <w:r w:rsidRPr="00E07438">
        <w:rPr>
          <w:rStyle w:val="y2iqfc"/>
          <w:rFonts w:ascii="Times New Roman" w:hAnsi="Times New Roman" w:cs="Times New Roman"/>
          <w:lang w:val="id-ID"/>
        </w:rPr>
        <w:t xml:space="preserve"> utamanya.</w:t>
      </w:r>
      <w:proofErr w:type="gramEnd"/>
      <w:r w:rsidRPr="00E07438">
        <w:rPr>
          <w:rStyle w:val="y2iqfc"/>
          <w:rFonts w:ascii="Times New Roman" w:hAnsi="Times New Roman" w:cs="Times New Roman"/>
          <w:lang w:val="id-ID"/>
        </w:rPr>
        <w:t xml:space="preserve"> Metode pengumpulan data yang digunakan adalah observasi. Suatu objek diamati dengan menggunakan seluruh panca indera dengan menggunakan metode observasi penelitian. Oleh karena itu, pengamatan dapat dilakukan dengan menggunakan indera penglihatan, pendengaran, rasa, dan raba.</w:t>
      </w:r>
      <w:r w:rsidRPr="00E07438">
        <w:rPr>
          <w:rStyle w:val="FootnoteReference"/>
          <w:rFonts w:ascii="Times New Roman" w:hAnsi="Times New Roman"/>
          <w:lang w:val="id-ID"/>
        </w:rPr>
        <w:footnoteReference w:id="5"/>
      </w:r>
    </w:p>
    <w:p w14:paraId="3866453D" w14:textId="77777777" w:rsidR="00B26A66" w:rsidRDefault="00B26A66" w:rsidP="0071221F">
      <w:pPr>
        <w:spacing w:after="0" w:line="240" w:lineRule="auto"/>
        <w:jc w:val="both"/>
        <w:rPr>
          <w:rFonts w:ascii="Times New Roman" w:hAnsi="Times New Roman" w:cs="Times New Roman"/>
          <w:sz w:val="24"/>
          <w:szCs w:val="24"/>
          <w:lang w:val="id-ID"/>
        </w:rPr>
      </w:pPr>
    </w:p>
    <w:p w14:paraId="467B0BC7" w14:textId="53D3DBB3" w:rsidR="00F849AE" w:rsidRPr="00F849AE" w:rsidRDefault="00E827EC" w:rsidP="0071221F">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HASIL DAN PEMBAHASAN</w:t>
      </w:r>
      <w:r w:rsidR="00F849AE">
        <w:rPr>
          <w:rFonts w:ascii="Times New Roman" w:hAnsi="Times New Roman" w:cs="Times New Roman"/>
          <w:b/>
          <w:sz w:val="24"/>
          <w:szCs w:val="24"/>
          <w:lang w:val="id-ID"/>
        </w:rPr>
        <w:t xml:space="preserve"> </w:t>
      </w:r>
    </w:p>
    <w:p w14:paraId="6A62B39C" w14:textId="77777777" w:rsidR="00E07438" w:rsidRPr="00E07438" w:rsidRDefault="00E07438" w:rsidP="00E07438">
      <w:pPr>
        <w:pStyle w:val="ListParagraph"/>
        <w:numPr>
          <w:ilvl w:val="0"/>
          <w:numId w:val="1"/>
        </w:numPr>
        <w:pBdr>
          <w:top w:val="nil"/>
          <w:left w:val="nil"/>
          <w:bottom w:val="nil"/>
          <w:right w:val="nil"/>
          <w:between w:val="nil"/>
        </w:pBdr>
        <w:spacing w:after="0" w:line="240" w:lineRule="auto"/>
        <w:ind w:left="426"/>
        <w:rPr>
          <w:rFonts w:ascii="Times New Roman" w:eastAsia="Garamond" w:hAnsi="Times New Roman" w:cs="Times New Roman"/>
          <w:b/>
          <w:color w:val="000000"/>
        </w:rPr>
      </w:pPr>
      <w:r w:rsidRPr="00E07438">
        <w:rPr>
          <w:rFonts w:ascii="Times New Roman" w:eastAsia="Garamond" w:hAnsi="Times New Roman" w:cs="Times New Roman"/>
          <w:b/>
          <w:color w:val="000000"/>
        </w:rPr>
        <w:t>Profil MANPK Samarinda</w:t>
      </w:r>
    </w:p>
    <w:p w14:paraId="67916566" w14:textId="77777777" w:rsidR="00E07438" w:rsidRPr="00E07438" w:rsidRDefault="00E07438" w:rsidP="00E07438">
      <w:pPr>
        <w:pStyle w:val="HTMLPreformatted"/>
        <w:tabs>
          <w:tab w:val="clear" w:pos="916"/>
          <w:tab w:val="left" w:pos="567"/>
        </w:tabs>
        <w:jc w:val="both"/>
        <w:rPr>
          <w:rFonts w:ascii="Times New Roman" w:hAnsi="Times New Roman" w:cs="Times New Roman"/>
          <w:sz w:val="22"/>
          <w:szCs w:val="22"/>
        </w:rPr>
      </w:pPr>
      <w:r w:rsidRPr="00E07438">
        <w:rPr>
          <w:rStyle w:val="y2iqfc"/>
          <w:rFonts w:ascii="Times New Roman" w:hAnsi="Times New Roman" w:cs="Times New Roman"/>
          <w:sz w:val="22"/>
          <w:szCs w:val="22"/>
        </w:rPr>
        <w:tab/>
      </w:r>
      <w:proofErr w:type="gramStart"/>
      <w:r w:rsidRPr="00E07438">
        <w:rPr>
          <w:rStyle w:val="y2iqfc"/>
          <w:rFonts w:ascii="Times New Roman" w:hAnsi="Times New Roman" w:cs="Times New Roman"/>
          <w:sz w:val="22"/>
          <w:szCs w:val="22"/>
        </w:rPr>
        <w:t>Saking</w:t>
      </w:r>
      <w:r w:rsidRPr="00E07438">
        <w:rPr>
          <w:rStyle w:val="y2iqfc"/>
          <w:rFonts w:ascii="Times New Roman" w:hAnsi="Times New Roman" w:cs="Times New Roman"/>
          <w:sz w:val="22"/>
          <w:szCs w:val="22"/>
          <w:lang w:val="id-ID"/>
        </w:rPr>
        <w:t xml:space="preserve"> banyaknya madrasah yang tersebar untuk bersaing dengan sekolah umum lainnya, para pemerhati pendidikan menaruh perhatian yang tinggi terhadap lembaga pendidikan Islam yang dikenal dengan sebutan madrasah ini.</w:t>
      </w:r>
      <w:proofErr w:type="gramEnd"/>
      <w:r w:rsidRPr="00E07438">
        <w:rPr>
          <w:rStyle w:val="FootnoteReference"/>
          <w:rFonts w:ascii="Times New Roman" w:hAnsi="Times New Roman"/>
          <w:sz w:val="22"/>
          <w:szCs w:val="22"/>
          <w:lang w:val="id-ID"/>
        </w:rPr>
        <w:footnoteReference w:id="6"/>
      </w:r>
      <w:r w:rsidRPr="00E07438">
        <w:rPr>
          <w:rFonts w:ascii="Times New Roman" w:hAnsi="Times New Roman" w:cs="Times New Roman"/>
          <w:sz w:val="22"/>
          <w:szCs w:val="22"/>
        </w:rPr>
        <w:t xml:space="preserve"> </w:t>
      </w:r>
      <w:r w:rsidRPr="00E07438">
        <w:rPr>
          <w:rStyle w:val="y2iqfc"/>
          <w:rFonts w:ascii="Times New Roman" w:hAnsi="Times New Roman" w:cs="Times New Roman"/>
          <w:sz w:val="22"/>
          <w:szCs w:val="22"/>
          <w:lang w:val="id-ID"/>
        </w:rPr>
        <w:t xml:space="preserve">Masyarakat tertarik dengan madrasah karena </w:t>
      </w:r>
      <w:r w:rsidRPr="00E07438">
        <w:rPr>
          <w:rStyle w:val="y2iqfc"/>
          <w:rFonts w:ascii="Times New Roman" w:hAnsi="Times New Roman" w:cs="Times New Roman"/>
          <w:sz w:val="22"/>
          <w:szCs w:val="22"/>
        </w:rPr>
        <w:t xml:space="preserve">madrasah </w:t>
      </w:r>
      <w:r w:rsidRPr="00E07438">
        <w:rPr>
          <w:rStyle w:val="y2iqfc"/>
          <w:rFonts w:ascii="Times New Roman" w:hAnsi="Times New Roman" w:cs="Times New Roman"/>
          <w:sz w:val="22"/>
          <w:szCs w:val="22"/>
          <w:lang w:val="id-ID"/>
        </w:rPr>
        <w:t xml:space="preserve">merupakan tempat pendidikan agama dan </w:t>
      </w:r>
      <w:r w:rsidRPr="00E07438">
        <w:rPr>
          <w:rStyle w:val="y2iqfc"/>
          <w:rFonts w:ascii="Times New Roman" w:hAnsi="Times New Roman" w:cs="Times New Roman"/>
          <w:sz w:val="22"/>
          <w:szCs w:val="22"/>
        </w:rPr>
        <w:t>juga merupakan alternatif</w:t>
      </w:r>
      <w:r w:rsidRPr="00E07438">
        <w:rPr>
          <w:rStyle w:val="y2iqfc"/>
          <w:rFonts w:ascii="Times New Roman" w:hAnsi="Times New Roman" w:cs="Times New Roman"/>
          <w:sz w:val="22"/>
          <w:szCs w:val="22"/>
          <w:lang w:val="id-ID"/>
        </w:rPr>
        <w:t xml:space="preserve"> untuk menyekolahkan putra-putrinya untuk memperoleh ilmu keislaman yang lebih mendalam dari pada sekedar ilm</w:t>
      </w:r>
      <w:r w:rsidRPr="00E07438">
        <w:rPr>
          <w:rStyle w:val="y2iqfc"/>
          <w:rFonts w:ascii="Times New Roman" w:hAnsi="Times New Roman" w:cs="Times New Roman"/>
          <w:sz w:val="22"/>
          <w:szCs w:val="22"/>
        </w:rPr>
        <w:t>u-ilmu umum</w:t>
      </w:r>
      <w:r w:rsidRPr="00E07438">
        <w:rPr>
          <w:rStyle w:val="y2iqfc"/>
          <w:rFonts w:ascii="Times New Roman" w:hAnsi="Times New Roman" w:cs="Times New Roman"/>
          <w:sz w:val="22"/>
          <w:szCs w:val="22"/>
          <w:lang w:val="id-ID"/>
        </w:rPr>
        <w:t>. Bagi masyarakat yang ingin</w:t>
      </w:r>
      <w:r w:rsidRPr="00E07438">
        <w:rPr>
          <w:rStyle w:val="y2iqfc"/>
          <w:rFonts w:ascii="Times New Roman" w:hAnsi="Times New Roman" w:cs="Times New Roman"/>
          <w:sz w:val="22"/>
          <w:szCs w:val="22"/>
        </w:rPr>
        <w:t xml:space="preserve"> anak-ananknya</w:t>
      </w:r>
      <w:r w:rsidRPr="00E07438">
        <w:rPr>
          <w:rStyle w:val="y2iqfc"/>
          <w:rFonts w:ascii="Times New Roman" w:hAnsi="Times New Roman" w:cs="Times New Roman"/>
          <w:sz w:val="22"/>
          <w:szCs w:val="22"/>
          <w:lang w:val="id-ID"/>
        </w:rPr>
        <w:t xml:space="preserve"> belajar agama, madrasah menyediakan berbagai program, seperti Program Keagamaan Madrasah Aliyah Negeri (MAN-PK).</w:t>
      </w:r>
    </w:p>
    <w:p w14:paraId="4FEBF250" w14:textId="77777777" w:rsidR="00E07438" w:rsidRPr="00E07438" w:rsidRDefault="00E07438" w:rsidP="00E07438">
      <w:pPr>
        <w:pStyle w:val="HTMLPreformatted"/>
        <w:tabs>
          <w:tab w:val="clear" w:pos="916"/>
          <w:tab w:val="left" w:pos="567"/>
        </w:tabs>
        <w:jc w:val="both"/>
        <w:rPr>
          <w:rFonts w:ascii="Times New Roman" w:hAnsi="Times New Roman" w:cs="Times New Roman"/>
          <w:sz w:val="22"/>
          <w:szCs w:val="22"/>
        </w:rPr>
      </w:pPr>
      <w:r w:rsidRPr="00E07438">
        <w:rPr>
          <w:rStyle w:val="y2iqfc"/>
          <w:rFonts w:ascii="Times New Roman" w:hAnsi="Times New Roman" w:cs="Times New Roman"/>
          <w:sz w:val="22"/>
          <w:szCs w:val="22"/>
        </w:rPr>
        <w:tab/>
      </w:r>
      <w:proofErr w:type="gramStart"/>
      <w:r w:rsidRPr="00E07438">
        <w:rPr>
          <w:rStyle w:val="y2iqfc"/>
          <w:rFonts w:ascii="Times New Roman" w:hAnsi="Times New Roman" w:cs="Times New Roman"/>
          <w:sz w:val="22"/>
          <w:szCs w:val="22"/>
        </w:rPr>
        <w:t>Salah</w:t>
      </w:r>
      <w:r w:rsidRPr="00E07438">
        <w:rPr>
          <w:rStyle w:val="y2iqfc"/>
          <w:rFonts w:ascii="Times New Roman" w:hAnsi="Times New Roman" w:cs="Times New Roman"/>
          <w:sz w:val="22"/>
          <w:szCs w:val="22"/>
          <w:lang w:val="id-ID"/>
        </w:rPr>
        <w:t xml:space="preserve"> satu program andalan Madrasah Aliyah adalah program keagamaan.</w:t>
      </w:r>
      <w:proofErr w:type="gramEnd"/>
      <w:r w:rsidRPr="00E07438">
        <w:rPr>
          <w:rStyle w:val="y2iqfc"/>
          <w:rFonts w:ascii="Times New Roman" w:hAnsi="Times New Roman" w:cs="Times New Roman"/>
          <w:sz w:val="22"/>
          <w:szCs w:val="22"/>
          <w:lang w:val="id-ID"/>
        </w:rPr>
        <w:t xml:space="preserve"> Tujuan dari program ini adalah untuk memperdalam pemahaman agama (tafaqquh fi al-din). Mempelajari kitab kuning merupakan komponen utama dari kurikulum agama, yang juga dikenal sebagai lembaga pendidikan formal non pesantren yang </w:t>
      </w:r>
      <w:r w:rsidRPr="00E07438">
        <w:rPr>
          <w:rStyle w:val="y2iqfc"/>
          <w:rFonts w:ascii="Times New Roman" w:hAnsi="Times New Roman" w:cs="Times New Roman"/>
          <w:sz w:val="22"/>
          <w:szCs w:val="22"/>
          <w:lang w:val="id-ID"/>
        </w:rPr>
        <w:lastRenderedPageBreak/>
        <w:t>berfungsi sebagai penghubung dengan “tradisi pesantren”.</w:t>
      </w:r>
      <w:r w:rsidRPr="00E07438">
        <w:rPr>
          <w:rStyle w:val="FootnoteReference"/>
          <w:rFonts w:ascii="Times New Roman" w:hAnsi="Times New Roman"/>
          <w:sz w:val="22"/>
          <w:szCs w:val="22"/>
          <w:lang w:val="id-ID"/>
        </w:rPr>
        <w:footnoteReference w:id="7"/>
      </w:r>
    </w:p>
    <w:p w14:paraId="29BBD55C" w14:textId="77777777" w:rsidR="00E07438" w:rsidRPr="00E07438" w:rsidRDefault="00E07438" w:rsidP="00E07438">
      <w:pPr>
        <w:pStyle w:val="HTMLPreformatted"/>
        <w:tabs>
          <w:tab w:val="clear" w:pos="916"/>
          <w:tab w:val="left" w:pos="567"/>
        </w:tabs>
        <w:jc w:val="both"/>
        <w:rPr>
          <w:rFonts w:ascii="Times New Roman" w:hAnsi="Times New Roman" w:cs="Times New Roman"/>
          <w:sz w:val="22"/>
          <w:szCs w:val="22"/>
        </w:rPr>
      </w:pPr>
      <w:r w:rsidRPr="00E07438">
        <w:rPr>
          <w:rStyle w:val="y2iqfc"/>
          <w:rFonts w:ascii="Times New Roman" w:hAnsi="Times New Roman" w:cs="Times New Roman"/>
          <w:sz w:val="22"/>
          <w:szCs w:val="22"/>
        </w:rPr>
        <w:tab/>
      </w:r>
      <w:proofErr w:type="gramStart"/>
      <w:r w:rsidRPr="00E07438">
        <w:rPr>
          <w:rStyle w:val="y2iqfc"/>
          <w:rFonts w:ascii="Times New Roman" w:hAnsi="Times New Roman" w:cs="Times New Roman"/>
          <w:sz w:val="22"/>
          <w:szCs w:val="22"/>
        </w:rPr>
        <w:t>Program</w:t>
      </w:r>
      <w:r w:rsidRPr="00E07438">
        <w:rPr>
          <w:rStyle w:val="y2iqfc"/>
          <w:rFonts w:ascii="Times New Roman" w:hAnsi="Times New Roman" w:cs="Times New Roman"/>
          <w:sz w:val="22"/>
          <w:szCs w:val="22"/>
          <w:lang w:val="id-ID"/>
        </w:rPr>
        <w:t xml:space="preserve"> keagamaan (MAN-PK) dan tafaqquh fiddin memiliki hubungan yang mirip dengan tempat dan isinya.</w:t>
      </w:r>
      <w:proofErr w:type="gramEnd"/>
      <w:r w:rsidRPr="00E07438">
        <w:rPr>
          <w:rStyle w:val="y2iqfc"/>
          <w:rFonts w:ascii="Times New Roman" w:hAnsi="Times New Roman" w:cs="Times New Roman"/>
          <w:sz w:val="22"/>
          <w:szCs w:val="22"/>
          <w:lang w:val="id-ID"/>
        </w:rPr>
        <w:t xml:space="preserve"> </w:t>
      </w:r>
      <w:proofErr w:type="gramStart"/>
      <w:r w:rsidRPr="00E07438">
        <w:rPr>
          <w:rStyle w:val="y2iqfc"/>
          <w:rFonts w:ascii="Times New Roman" w:hAnsi="Times New Roman" w:cs="Times New Roman"/>
          <w:sz w:val="22"/>
          <w:szCs w:val="22"/>
        </w:rPr>
        <w:t>Program keagamaan</w:t>
      </w:r>
      <w:r w:rsidRPr="00E07438">
        <w:rPr>
          <w:rStyle w:val="y2iqfc"/>
          <w:rFonts w:ascii="Times New Roman" w:hAnsi="Times New Roman" w:cs="Times New Roman"/>
          <w:sz w:val="22"/>
          <w:szCs w:val="22"/>
          <w:lang w:val="id-ID"/>
        </w:rPr>
        <w:t xml:space="preserve"> (MAN-PK) ibarat tempat, sedangkan tafaqquh fiddin isinya.</w:t>
      </w:r>
      <w:proofErr w:type="gramEnd"/>
    </w:p>
    <w:p w14:paraId="25F4EC49" w14:textId="77777777" w:rsidR="00E07438" w:rsidRPr="00E07438" w:rsidRDefault="00E07438" w:rsidP="00E07438">
      <w:pPr>
        <w:pStyle w:val="HTMLPreformatted"/>
        <w:tabs>
          <w:tab w:val="clear" w:pos="916"/>
          <w:tab w:val="left" w:pos="567"/>
        </w:tabs>
        <w:jc w:val="both"/>
        <w:rPr>
          <w:rFonts w:ascii="Times New Roman" w:hAnsi="Times New Roman" w:cs="Times New Roman"/>
          <w:sz w:val="22"/>
          <w:szCs w:val="22"/>
        </w:rPr>
      </w:pPr>
      <w:r w:rsidRPr="00E07438">
        <w:rPr>
          <w:rStyle w:val="y2iqfc"/>
          <w:rFonts w:ascii="Times New Roman" w:hAnsi="Times New Roman" w:cs="Times New Roman"/>
          <w:sz w:val="22"/>
          <w:szCs w:val="22"/>
        </w:rPr>
        <w:tab/>
        <w:t>Menteri</w:t>
      </w:r>
      <w:r w:rsidRPr="00E07438">
        <w:rPr>
          <w:rStyle w:val="y2iqfc"/>
          <w:rFonts w:ascii="Times New Roman" w:hAnsi="Times New Roman" w:cs="Times New Roman"/>
          <w:sz w:val="22"/>
          <w:szCs w:val="22"/>
          <w:lang w:val="id-ID"/>
        </w:rPr>
        <w:t xml:space="preserve"> Agama Republik Indonesia melalui Direktorat Pendidikan Madrasah baru-baru ini meluncurkan rencana untuk membagi madrasah menjadi empat kategori: madrasah reguler, yang mencakup madrasah negeri dan swasta, madrasah dengan spesialisasi agama (MAN-PK), madrasah dengan peminatan kejuruan (seperti SMK), dan madrasah dengan peminatan sains</w:t>
      </w:r>
      <w:r w:rsidRPr="00E07438">
        <w:rPr>
          <w:rStyle w:val="y2iqfc"/>
          <w:rFonts w:ascii="Times New Roman" w:hAnsi="Times New Roman" w:cs="Times New Roman"/>
          <w:sz w:val="22"/>
          <w:szCs w:val="22"/>
        </w:rPr>
        <w:t xml:space="preserve"> yaitu Madrsah Aliyah Negeri Insan Cendikia (MAN IC).</w:t>
      </w:r>
    </w:p>
    <w:p w14:paraId="40197965" w14:textId="77777777" w:rsidR="00E07438" w:rsidRPr="00E07438" w:rsidRDefault="00E07438" w:rsidP="00E07438">
      <w:pPr>
        <w:pStyle w:val="HTMLPreformatted"/>
        <w:tabs>
          <w:tab w:val="clear" w:pos="916"/>
          <w:tab w:val="left" w:pos="567"/>
        </w:tabs>
        <w:jc w:val="both"/>
        <w:rPr>
          <w:rFonts w:ascii="Times New Roman" w:hAnsi="Times New Roman" w:cs="Times New Roman"/>
          <w:sz w:val="22"/>
          <w:szCs w:val="22"/>
          <w:lang w:val="id-ID"/>
        </w:rPr>
      </w:pPr>
      <w:r w:rsidRPr="00E07438">
        <w:rPr>
          <w:rStyle w:val="y2iqfc"/>
          <w:rFonts w:ascii="Times New Roman" w:hAnsi="Times New Roman" w:cs="Times New Roman"/>
          <w:sz w:val="22"/>
          <w:szCs w:val="22"/>
        </w:rPr>
        <w:tab/>
      </w:r>
      <w:proofErr w:type="gramStart"/>
      <w:r w:rsidRPr="00E07438">
        <w:rPr>
          <w:rStyle w:val="y2iqfc"/>
          <w:rFonts w:ascii="Times New Roman" w:hAnsi="Times New Roman" w:cs="Times New Roman"/>
          <w:sz w:val="22"/>
          <w:szCs w:val="22"/>
        </w:rPr>
        <w:t>Persoalan</w:t>
      </w:r>
      <w:r w:rsidRPr="00E07438">
        <w:rPr>
          <w:rStyle w:val="y2iqfc"/>
          <w:rFonts w:ascii="Times New Roman" w:hAnsi="Times New Roman" w:cs="Times New Roman"/>
          <w:sz w:val="22"/>
          <w:szCs w:val="22"/>
          <w:lang w:val="id-ID"/>
        </w:rPr>
        <w:t xml:space="preserve"> madrasah dengan kekhususan </w:t>
      </w:r>
      <w:r w:rsidRPr="00E07438">
        <w:rPr>
          <w:rStyle w:val="y2iqfc"/>
          <w:rFonts w:ascii="Times New Roman" w:hAnsi="Times New Roman" w:cs="Times New Roman"/>
          <w:sz w:val="22"/>
          <w:szCs w:val="22"/>
        </w:rPr>
        <w:t>ke</w:t>
      </w:r>
      <w:r w:rsidRPr="00E07438">
        <w:rPr>
          <w:rStyle w:val="y2iqfc"/>
          <w:rFonts w:ascii="Times New Roman" w:hAnsi="Times New Roman" w:cs="Times New Roman"/>
          <w:sz w:val="22"/>
          <w:szCs w:val="22"/>
          <w:lang w:val="id-ID"/>
        </w:rPr>
        <w:t>agama</w:t>
      </w:r>
      <w:r w:rsidRPr="00E07438">
        <w:rPr>
          <w:rStyle w:val="y2iqfc"/>
          <w:rFonts w:ascii="Times New Roman" w:hAnsi="Times New Roman" w:cs="Times New Roman"/>
          <w:sz w:val="22"/>
          <w:szCs w:val="22"/>
        </w:rPr>
        <w:t>an</w:t>
      </w:r>
      <w:r w:rsidRPr="00E07438">
        <w:rPr>
          <w:rStyle w:val="y2iqfc"/>
          <w:rFonts w:ascii="Times New Roman" w:hAnsi="Times New Roman" w:cs="Times New Roman"/>
          <w:sz w:val="22"/>
          <w:szCs w:val="22"/>
          <w:lang w:val="id-ID"/>
        </w:rPr>
        <w:t xml:space="preserve"> perlu ditonjolkan.</w:t>
      </w:r>
      <w:proofErr w:type="gramEnd"/>
      <w:r w:rsidRPr="00E07438">
        <w:rPr>
          <w:rStyle w:val="y2iqfc"/>
          <w:rFonts w:ascii="Times New Roman" w:hAnsi="Times New Roman" w:cs="Times New Roman"/>
          <w:sz w:val="22"/>
          <w:szCs w:val="22"/>
          <w:lang w:val="id-ID"/>
        </w:rPr>
        <w:t xml:space="preserve"> Madrasah Aliyah Program Khusus (MAPK) yang dirintis Menteri Agama Munawir Sadjzali terus diperbarui oleh madrasah-madrasah peminatan. Program Khusus Madrasah Aliyah atau yang dikenal dengan Program Tafaqquh Fid-din dimulai pada tahun 1987 sebagai inisiatif Kementerian Agama untuk mengantisipasi permasalahan madrasah, khususnya </w:t>
      </w:r>
      <w:r w:rsidRPr="00E07438">
        <w:rPr>
          <w:rStyle w:val="y2iqfc"/>
          <w:rFonts w:ascii="Times New Roman" w:hAnsi="Times New Roman" w:cs="Times New Roman"/>
          <w:sz w:val="22"/>
          <w:szCs w:val="22"/>
        </w:rPr>
        <w:t>dalam masalah pengkaderisasian ulama</w:t>
      </w:r>
      <w:r w:rsidRPr="00E07438">
        <w:rPr>
          <w:rStyle w:val="y2iqfc"/>
          <w:rFonts w:ascii="Times New Roman" w:hAnsi="Times New Roman" w:cs="Times New Roman"/>
          <w:sz w:val="22"/>
          <w:szCs w:val="22"/>
          <w:lang w:val="id-ID"/>
        </w:rPr>
        <w:t>. Madrasah Aliyah (MA) yang sudah ada merupakan Lembaga induk dari Madrasah Aliyah Negeri (MAN-PK) Program Keagamaan.</w:t>
      </w:r>
      <w:r w:rsidRPr="00E07438">
        <w:rPr>
          <w:rStyle w:val="y2iqfc"/>
          <w:rFonts w:ascii="Times New Roman" w:hAnsi="Times New Roman" w:cs="Times New Roman"/>
          <w:sz w:val="22"/>
          <w:szCs w:val="22"/>
        </w:rPr>
        <w:t xml:space="preserve"> </w:t>
      </w:r>
      <w:r w:rsidRPr="00E07438">
        <w:rPr>
          <w:rStyle w:val="y2iqfc"/>
          <w:rFonts w:ascii="Times New Roman" w:hAnsi="Times New Roman" w:cs="Times New Roman"/>
          <w:sz w:val="22"/>
          <w:szCs w:val="22"/>
          <w:lang w:val="id-ID"/>
        </w:rPr>
        <w:t>Struktur program kurikulumnya terdiri dari 70% mata pelajaran agama dan 30% mata pelajaran umum.</w:t>
      </w:r>
    </w:p>
    <w:p w14:paraId="2C52FF78" w14:textId="77777777" w:rsidR="00E07438" w:rsidRPr="00E07438" w:rsidRDefault="00E07438" w:rsidP="00E07438">
      <w:pPr>
        <w:pStyle w:val="HTMLPreformatted"/>
        <w:tabs>
          <w:tab w:val="clear" w:pos="916"/>
          <w:tab w:val="left" w:pos="567"/>
        </w:tabs>
        <w:jc w:val="both"/>
        <w:rPr>
          <w:rFonts w:ascii="Times New Roman" w:hAnsi="Times New Roman" w:cs="Times New Roman"/>
          <w:sz w:val="22"/>
          <w:szCs w:val="22"/>
        </w:rPr>
      </w:pPr>
      <w:r w:rsidRPr="00E07438">
        <w:rPr>
          <w:rStyle w:val="y2iqfc"/>
          <w:rFonts w:ascii="Times New Roman" w:hAnsi="Times New Roman" w:cs="Times New Roman"/>
          <w:sz w:val="22"/>
          <w:szCs w:val="22"/>
          <w:lang w:val="id-ID"/>
        </w:rPr>
        <w:tab/>
        <w:t xml:space="preserve">Dalam rangka mewujudkan MAN-PK sebagai lembaga pendidikan formal yang menjadi penghubung dari “tradisi pesantren” dan bertujuan untuk mengamalkan tafaqquh fiddin dengan mempelajari kitab kuning, </w:t>
      </w:r>
      <w:r w:rsidRPr="00E07438">
        <w:rPr>
          <w:rStyle w:val="y2iqfc"/>
          <w:rFonts w:ascii="Times New Roman" w:hAnsi="Times New Roman" w:cs="Times New Roman"/>
          <w:sz w:val="22"/>
          <w:szCs w:val="22"/>
        </w:rPr>
        <w:t>MAN-PK mengusung program yang mirip layaknya pesantren dalam ber-tafqquh fiddin.</w:t>
      </w:r>
    </w:p>
    <w:p w14:paraId="071F6807" w14:textId="77777777" w:rsidR="00E07438" w:rsidRPr="00E07438" w:rsidRDefault="00E07438" w:rsidP="00E07438">
      <w:pPr>
        <w:pStyle w:val="HTMLPreformatted"/>
        <w:tabs>
          <w:tab w:val="clear" w:pos="916"/>
          <w:tab w:val="left" w:pos="567"/>
        </w:tabs>
        <w:jc w:val="both"/>
        <w:rPr>
          <w:rFonts w:ascii="Times New Roman" w:hAnsi="Times New Roman" w:cs="Times New Roman"/>
          <w:sz w:val="22"/>
          <w:szCs w:val="22"/>
        </w:rPr>
      </w:pPr>
      <w:r w:rsidRPr="00E07438">
        <w:rPr>
          <w:rStyle w:val="y2iqfc"/>
          <w:rFonts w:ascii="Times New Roman" w:hAnsi="Times New Roman" w:cs="Times New Roman"/>
          <w:sz w:val="22"/>
          <w:szCs w:val="22"/>
          <w:lang w:val="id-ID"/>
        </w:rPr>
        <w:tab/>
        <w:t xml:space="preserve">Madrasah Aliyah Negeri Program Keagamaan (MAN-PK) telah meluluskan ribuan alumni sejak didirikan hingga saat ini. Alumni dari MAN-PK biasanya memiliki kualitas yang lebih tinggi daripada alumni </w:t>
      </w:r>
      <w:r w:rsidRPr="00E07438">
        <w:rPr>
          <w:rStyle w:val="y2iqfc"/>
          <w:rFonts w:ascii="Times New Roman" w:hAnsi="Times New Roman" w:cs="Times New Roman"/>
          <w:sz w:val="22"/>
          <w:szCs w:val="22"/>
          <w:lang w:val="id-ID"/>
        </w:rPr>
        <w:lastRenderedPageBreak/>
        <w:t>dari madrasah lain, terutama dalam penguasaan bahasa asing (seperti bahasa Arab dan Inggris). Generasi intelektual yang berhasil diciptakan MAN-PK saat ini telah berkuliah di seluruh perguruan tinggi bergengsi di Eropa, Amerika Serikat, Australia, dan Timur Tengah. Banyaknya lulusan yang melanjutkan pendidikan tinggi di luar negeri menunjukkan bahwa MAN-PK mampu mencetak lulusan yang berkualitas.</w:t>
      </w:r>
    </w:p>
    <w:p w14:paraId="5AE68851" w14:textId="77777777" w:rsidR="00E07438" w:rsidRPr="00E07438" w:rsidRDefault="00E07438" w:rsidP="00E07438">
      <w:pPr>
        <w:pStyle w:val="HTMLPreformatted"/>
        <w:tabs>
          <w:tab w:val="clear" w:pos="916"/>
          <w:tab w:val="left" w:pos="567"/>
        </w:tabs>
        <w:jc w:val="both"/>
        <w:rPr>
          <w:rFonts w:ascii="Times New Roman" w:hAnsi="Times New Roman" w:cs="Times New Roman"/>
          <w:sz w:val="22"/>
          <w:szCs w:val="22"/>
        </w:rPr>
      </w:pPr>
      <w:r w:rsidRPr="00E07438">
        <w:rPr>
          <w:rStyle w:val="y2iqfc"/>
          <w:rFonts w:ascii="Times New Roman" w:hAnsi="Times New Roman" w:cs="Times New Roman"/>
          <w:sz w:val="22"/>
          <w:szCs w:val="22"/>
          <w:lang w:val="id-ID"/>
        </w:rPr>
        <w:tab/>
        <w:t>Sebagaimana dapat dilihat dari penjelasan di atas, MAN 2 Samarinda bersama sembilan MAN lainnya di seluruh Indonesia mulai menyelenggarakan Program Madrasah Aliyah Negeri (MAN-PK) mulai tahun ajaran 2017–2018</w:t>
      </w:r>
      <w:r w:rsidRPr="00E07438">
        <w:rPr>
          <w:rStyle w:val="y2iqfc"/>
          <w:rFonts w:ascii="Times New Roman" w:hAnsi="Times New Roman" w:cs="Times New Roman"/>
          <w:sz w:val="22"/>
          <w:szCs w:val="22"/>
        </w:rPr>
        <w:t xml:space="preserve"> melalui program repitalisasi</w:t>
      </w:r>
      <w:r w:rsidRPr="00E07438">
        <w:rPr>
          <w:rStyle w:val="y2iqfc"/>
          <w:rFonts w:ascii="Times New Roman" w:hAnsi="Times New Roman" w:cs="Times New Roman"/>
          <w:sz w:val="22"/>
          <w:szCs w:val="22"/>
          <w:lang w:val="id-ID"/>
        </w:rPr>
        <w:t xml:space="preserve"> sebagai hasil keputusan Kementerian Agama Republik Indonesia.</w:t>
      </w:r>
    </w:p>
    <w:p w14:paraId="590878F8" w14:textId="77777777" w:rsidR="00E07438" w:rsidRPr="00E07438" w:rsidRDefault="00E07438" w:rsidP="00E07438">
      <w:pPr>
        <w:pBdr>
          <w:top w:val="nil"/>
          <w:left w:val="nil"/>
          <w:bottom w:val="nil"/>
          <w:right w:val="nil"/>
          <w:between w:val="nil"/>
        </w:pBdr>
        <w:spacing w:after="0" w:line="240" w:lineRule="auto"/>
        <w:rPr>
          <w:rFonts w:ascii="Times New Roman" w:eastAsia="Garamond" w:hAnsi="Times New Roman" w:cs="Times New Roman"/>
          <w:b/>
          <w:color w:val="000000"/>
        </w:rPr>
      </w:pPr>
    </w:p>
    <w:p w14:paraId="3515B15D" w14:textId="77777777" w:rsidR="00E07438" w:rsidRPr="00E07438" w:rsidRDefault="00E07438" w:rsidP="00E07438">
      <w:pPr>
        <w:pStyle w:val="ListParagraph"/>
        <w:numPr>
          <w:ilvl w:val="0"/>
          <w:numId w:val="1"/>
        </w:numPr>
        <w:pBdr>
          <w:top w:val="nil"/>
          <w:left w:val="nil"/>
          <w:bottom w:val="nil"/>
          <w:right w:val="nil"/>
          <w:between w:val="nil"/>
        </w:pBdr>
        <w:spacing w:after="0" w:line="240" w:lineRule="auto"/>
        <w:ind w:left="426"/>
        <w:jc w:val="both"/>
        <w:rPr>
          <w:rFonts w:ascii="Times New Roman" w:eastAsia="Garamond" w:hAnsi="Times New Roman" w:cs="Times New Roman"/>
          <w:b/>
          <w:color w:val="000000"/>
        </w:rPr>
      </w:pPr>
      <w:r w:rsidRPr="00E07438">
        <w:rPr>
          <w:rFonts w:ascii="Times New Roman" w:eastAsia="Garamond" w:hAnsi="Times New Roman" w:cs="Times New Roman"/>
          <w:b/>
          <w:color w:val="000000"/>
        </w:rPr>
        <w:t>Implementasi Pengembangan Kurikulum Kitab Kuning Di MANPK Samarinda</w:t>
      </w:r>
    </w:p>
    <w:p w14:paraId="1C420C83" w14:textId="77777777" w:rsidR="00E07438" w:rsidRPr="00E07438" w:rsidRDefault="00E07438" w:rsidP="00E07438">
      <w:pPr>
        <w:pStyle w:val="HTMLPreformatted"/>
        <w:tabs>
          <w:tab w:val="clear" w:pos="916"/>
          <w:tab w:val="left" w:pos="567"/>
        </w:tabs>
        <w:jc w:val="both"/>
        <w:rPr>
          <w:rFonts w:ascii="Times New Roman" w:eastAsia="Garamond" w:hAnsi="Times New Roman" w:cs="Times New Roman"/>
          <w:bCs/>
          <w:color w:val="000000"/>
          <w:sz w:val="22"/>
          <w:szCs w:val="22"/>
        </w:rPr>
      </w:pPr>
      <w:r w:rsidRPr="00E07438">
        <w:rPr>
          <w:rStyle w:val="y2iqfc"/>
          <w:rFonts w:ascii="Times New Roman" w:hAnsi="Times New Roman" w:cs="Times New Roman"/>
          <w:sz w:val="22"/>
          <w:szCs w:val="22"/>
          <w:lang w:val="id-ID"/>
        </w:rPr>
        <w:tab/>
        <w:t>Hasil</w:t>
      </w:r>
      <w:r w:rsidRPr="00E07438">
        <w:rPr>
          <w:rFonts w:ascii="Times New Roman" w:eastAsia="Garamond" w:hAnsi="Times New Roman" w:cs="Times New Roman"/>
          <w:bCs/>
          <w:color w:val="000000"/>
          <w:sz w:val="22"/>
          <w:szCs w:val="22"/>
        </w:rPr>
        <w:t xml:space="preserve"> peneltian dari penulis menemukan bahwa dalam mengembangkan kurikulum kitab kuning di MANPK Samarinda, ada beberapa kegiatan yang dilakukan, diantaranya:</w:t>
      </w:r>
    </w:p>
    <w:p w14:paraId="2CE6BB42" w14:textId="77777777" w:rsidR="00E07438" w:rsidRPr="00E07438" w:rsidRDefault="00E07438" w:rsidP="00E07438">
      <w:pPr>
        <w:pStyle w:val="ListParagraph"/>
        <w:numPr>
          <w:ilvl w:val="0"/>
          <w:numId w:val="2"/>
        </w:numPr>
        <w:pBdr>
          <w:top w:val="nil"/>
          <w:left w:val="nil"/>
          <w:bottom w:val="nil"/>
          <w:right w:val="nil"/>
          <w:between w:val="nil"/>
        </w:pBdr>
        <w:spacing w:after="0" w:line="240" w:lineRule="auto"/>
        <w:ind w:left="426"/>
        <w:rPr>
          <w:rFonts w:ascii="Times New Roman" w:eastAsia="Garamond" w:hAnsi="Times New Roman" w:cs="Times New Roman"/>
          <w:bCs/>
          <w:color w:val="000000"/>
        </w:rPr>
      </w:pPr>
      <w:r w:rsidRPr="00E07438">
        <w:rPr>
          <w:rFonts w:ascii="Times New Roman" w:eastAsia="Garamond" w:hAnsi="Times New Roman" w:cs="Times New Roman"/>
          <w:bCs/>
          <w:color w:val="000000"/>
        </w:rPr>
        <w:t>Majelis Taklim Asrama</w:t>
      </w:r>
    </w:p>
    <w:p w14:paraId="2AAA9943" w14:textId="77777777" w:rsidR="00E07438" w:rsidRPr="00E07438" w:rsidRDefault="00E07438" w:rsidP="00E07438">
      <w:pPr>
        <w:pStyle w:val="HTMLPreformatted"/>
        <w:tabs>
          <w:tab w:val="clear" w:pos="916"/>
          <w:tab w:val="left" w:pos="567"/>
        </w:tabs>
        <w:ind w:left="426" w:firstLine="425"/>
        <w:jc w:val="both"/>
        <w:rPr>
          <w:rFonts w:ascii="Times New Roman" w:hAnsi="Times New Roman" w:cs="Times New Roman"/>
          <w:sz w:val="22"/>
          <w:szCs w:val="22"/>
        </w:rPr>
      </w:pPr>
      <w:proofErr w:type="gramStart"/>
      <w:r w:rsidRPr="00E07438">
        <w:rPr>
          <w:rStyle w:val="y2iqfc"/>
          <w:rFonts w:ascii="Times New Roman" w:hAnsi="Times New Roman" w:cs="Times New Roman"/>
          <w:sz w:val="22"/>
          <w:szCs w:val="22"/>
        </w:rPr>
        <w:t>Kata</w:t>
      </w:r>
      <w:r w:rsidRPr="00E07438">
        <w:rPr>
          <w:rStyle w:val="y2iqfc"/>
          <w:rFonts w:ascii="Times New Roman" w:hAnsi="Times New Roman" w:cs="Times New Roman"/>
          <w:sz w:val="22"/>
          <w:szCs w:val="22"/>
          <w:lang w:val="id-ID"/>
        </w:rPr>
        <w:t xml:space="preserve"> “majelis taklim” dan “majelis” adalah dua kata dari bahasa Arab yang saling berkaitan secara etimologis.</w:t>
      </w:r>
      <w:proofErr w:type="gramEnd"/>
      <w:r w:rsidRPr="00E07438">
        <w:rPr>
          <w:rStyle w:val="y2iqfc"/>
          <w:rFonts w:ascii="Times New Roman" w:hAnsi="Times New Roman" w:cs="Times New Roman"/>
          <w:sz w:val="22"/>
          <w:szCs w:val="22"/>
          <w:lang w:val="id-ID"/>
        </w:rPr>
        <w:t xml:space="preserve"> Majelis menunjukkan kursi, lokasi pertemuan, atau dewan. Selain itu, taklim adalah tempat di mana umat Islam mengajar atau membaca Alquran.</w:t>
      </w:r>
      <w:r w:rsidRPr="00E07438">
        <w:rPr>
          <w:rStyle w:val="FootnoteReference"/>
          <w:rFonts w:ascii="Times New Roman" w:hAnsi="Times New Roman"/>
          <w:sz w:val="22"/>
          <w:szCs w:val="22"/>
          <w:lang w:val="id-ID"/>
        </w:rPr>
        <w:footnoteReference w:id="8"/>
      </w:r>
    </w:p>
    <w:p w14:paraId="6DC66159" w14:textId="77777777" w:rsidR="00E07438" w:rsidRPr="00E07438" w:rsidRDefault="00E07438" w:rsidP="00E07438">
      <w:pPr>
        <w:pStyle w:val="HTMLPreformatted"/>
        <w:tabs>
          <w:tab w:val="clear" w:pos="916"/>
          <w:tab w:val="left" w:pos="567"/>
        </w:tabs>
        <w:ind w:left="426" w:firstLine="425"/>
        <w:jc w:val="both"/>
        <w:rPr>
          <w:rStyle w:val="y2iqfc"/>
          <w:rFonts w:ascii="Times New Roman" w:hAnsi="Times New Roman" w:cs="Times New Roman"/>
          <w:sz w:val="22"/>
          <w:szCs w:val="22"/>
        </w:rPr>
      </w:pPr>
      <w:r w:rsidRPr="00E07438">
        <w:rPr>
          <w:rStyle w:val="y2iqfc"/>
          <w:rFonts w:ascii="Times New Roman" w:hAnsi="Times New Roman" w:cs="Times New Roman"/>
          <w:sz w:val="22"/>
          <w:szCs w:val="22"/>
        </w:rPr>
        <w:t>Jika ditinjau dari segi pengertiannya, maka majelis taklim memiliki beberapa pengertian, diantaranya adalah:</w:t>
      </w:r>
    </w:p>
    <w:p w14:paraId="6E919482" w14:textId="77777777" w:rsidR="00E07438" w:rsidRPr="00E07438" w:rsidRDefault="00E07438" w:rsidP="00E07438">
      <w:pPr>
        <w:pStyle w:val="HTMLPreformatted"/>
        <w:numPr>
          <w:ilvl w:val="0"/>
          <w:numId w:val="3"/>
        </w:numPr>
        <w:ind w:left="851"/>
        <w:jc w:val="both"/>
        <w:rPr>
          <w:rFonts w:ascii="Times New Roman" w:hAnsi="Times New Roman" w:cs="Times New Roman"/>
          <w:sz w:val="22"/>
          <w:szCs w:val="22"/>
        </w:rPr>
      </w:pPr>
      <w:r w:rsidRPr="00E07438">
        <w:rPr>
          <w:rStyle w:val="y2iqfc"/>
          <w:rFonts w:ascii="Times New Roman" w:hAnsi="Times New Roman" w:cs="Times New Roman"/>
          <w:sz w:val="22"/>
          <w:szCs w:val="22"/>
          <w:lang w:val="id-ID"/>
        </w:rPr>
        <w:t>Yang dimaksud dengan “majelis” dalam Kamus Besar Bahasa Indonesia adalah “dewan atau rapat yang melaksanakan tugas negara tertentu dan terbatas, dsb, rapat (kelompok) orang banyak, dan gedung tempat diadakannya rapat”.</w:t>
      </w:r>
      <w:r w:rsidRPr="00E07438">
        <w:rPr>
          <w:rStyle w:val="FootnoteReference"/>
          <w:rFonts w:ascii="Times New Roman" w:hAnsi="Times New Roman"/>
          <w:sz w:val="22"/>
          <w:szCs w:val="22"/>
          <w:lang w:val="id-ID"/>
        </w:rPr>
        <w:footnoteReference w:id="9"/>
      </w:r>
    </w:p>
    <w:p w14:paraId="61FB1EC2" w14:textId="77777777" w:rsidR="00E07438" w:rsidRPr="00E07438" w:rsidRDefault="00E07438" w:rsidP="00E07438">
      <w:pPr>
        <w:pStyle w:val="HTMLPreformatted"/>
        <w:numPr>
          <w:ilvl w:val="0"/>
          <w:numId w:val="3"/>
        </w:numPr>
        <w:ind w:left="851"/>
        <w:jc w:val="both"/>
        <w:rPr>
          <w:rStyle w:val="y2iqfc"/>
          <w:rFonts w:ascii="Times New Roman" w:hAnsi="Times New Roman" w:cs="Times New Roman"/>
          <w:sz w:val="22"/>
          <w:szCs w:val="22"/>
        </w:rPr>
      </w:pPr>
      <w:r w:rsidRPr="00E07438">
        <w:rPr>
          <w:rStyle w:val="y2iqfc"/>
          <w:rFonts w:ascii="Times New Roman" w:hAnsi="Times New Roman" w:cs="Times New Roman"/>
          <w:sz w:val="22"/>
          <w:szCs w:val="22"/>
          <w:lang w:val="id-ID"/>
        </w:rPr>
        <w:lastRenderedPageBreak/>
        <w:t>Majelis</w:t>
      </w:r>
      <w:r w:rsidRPr="00E07438">
        <w:rPr>
          <w:rStyle w:val="y2iqfc"/>
          <w:rFonts w:ascii="Times New Roman" w:hAnsi="Times New Roman" w:cs="Times New Roman"/>
          <w:sz w:val="22"/>
          <w:szCs w:val="22"/>
        </w:rPr>
        <w:t xml:space="preserve"> digambarkan sebagai tempat berkumpulnya sekelompok individu untuk melakukan kegiatan atau perbuatan sebagaimana yang tertera dalam ensiklopedia Islam.</w:t>
      </w:r>
      <w:r w:rsidRPr="00E07438">
        <w:rPr>
          <w:rStyle w:val="FootnoteReference"/>
          <w:rFonts w:ascii="Times New Roman" w:hAnsi="Times New Roman"/>
          <w:sz w:val="22"/>
          <w:szCs w:val="22"/>
        </w:rPr>
        <w:footnoteReference w:id="10"/>
      </w:r>
    </w:p>
    <w:p w14:paraId="79D7E917" w14:textId="77777777" w:rsidR="00E07438" w:rsidRPr="00E07438" w:rsidRDefault="00E07438" w:rsidP="00E07438">
      <w:pPr>
        <w:pStyle w:val="HTMLPreformatted"/>
        <w:tabs>
          <w:tab w:val="clear" w:pos="916"/>
          <w:tab w:val="left" w:pos="567"/>
        </w:tabs>
        <w:ind w:left="426" w:firstLine="425"/>
        <w:jc w:val="both"/>
        <w:rPr>
          <w:rStyle w:val="y2iqfc"/>
          <w:rFonts w:ascii="Times New Roman" w:hAnsi="Times New Roman" w:cs="Times New Roman"/>
          <w:sz w:val="22"/>
          <w:szCs w:val="22"/>
        </w:rPr>
      </w:pPr>
      <w:proofErr w:type="gramStart"/>
      <w:r w:rsidRPr="00E07438">
        <w:rPr>
          <w:rStyle w:val="y2iqfc"/>
          <w:rFonts w:ascii="Times New Roman" w:hAnsi="Times New Roman" w:cs="Times New Roman"/>
          <w:sz w:val="22"/>
          <w:szCs w:val="22"/>
        </w:rPr>
        <w:t>Dengan</w:t>
      </w:r>
      <w:r w:rsidRPr="00E07438">
        <w:rPr>
          <w:rStyle w:val="y2iqfc"/>
          <w:rFonts w:ascii="Times New Roman" w:hAnsi="Times New Roman" w:cs="Times New Roman"/>
          <w:sz w:val="22"/>
          <w:szCs w:val="22"/>
          <w:lang w:val="id-ID"/>
        </w:rPr>
        <w:t xml:space="preserve"> demikian, dapat dikatakan bahwa makna linguistik ta'lim adalah menginformasikan, menjelaskan, atau memberitakan tentang sesuatu (ilmu) agar </w:t>
      </w:r>
      <w:r w:rsidRPr="00E07438">
        <w:rPr>
          <w:rStyle w:val="y2iqfc"/>
          <w:rFonts w:ascii="Times New Roman" w:hAnsi="Times New Roman" w:cs="Times New Roman"/>
          <w:sz w:val="22"/>
          <w:szCs w:val="22"/>
        </w:rPr>
        <w:t xml:space="preserve">jama’ah </w:t>
      </w:r>
      <w:r w:rsidRPr="00E07438">
        <w:rPr>
          <w:rStyle w:val="y2iqfc"/>
          <w:rFonts w:ascii="Times New Roman" w:hAnsi="Times New Roman" w:cs="Times New Roman"/>
          <w:sz w:val="22"/>
          <w:szCs w:val="22"/>
          <w:lang w:val="id-ID"/>
        </w:rPr>
        <w:t>majelis (muta'alim) memahami maknanya dan mencamkannya.</w:t>
      </w:r>
      <w:proofErr w:type="gramEnd"/>
      <w:r w:rsidRPr="00E07438">
        <w:rPr>
          <w:rFonts w:ascii="Times New Roman" w:hAnsi="Times New Roman" w:cs="Times New Roman"/>
          <w:sz w:val="22"/>
          <w:szCs w:val="22"/>
        </w:rPr>
        <w:t xml:space="preserve"> </w:t>
      </w:r>
      <w:r w:rsidRPr="00E07438">
        <w:rPr>
          <w:rStyle w:val="y2iqfc"/>
          <w:rFonts w:ascii="Times New Roman" w:hAnsi="Times New Roman" w:cs="Times New Roman"/>
          <w:sz w:val="22"/>
          <w:szCs w:val="22"/>
        </w:rPr>
        <w:t>Juga dapat disimpulkan bahwa</w:t>
      </w:r>
      <w:r w:rsidRPr="00E07438">
        <w:rPr>
          <w:rStyle w:val="y2iqfc"/>
          <w:rFonts w:ascii="Times New Roman" w:hAnsi="Times New Roman" w:cs="Times New Roman"/>
          <w:sz w:val="22"/>
          <w:szCs w:val="22"/>
          <w:lang w:val="id-ID"/>
        </w:rPr>
        <w:t xml:space="preserve"> majelis taklim adalah tempat seorang guru mengajarkan kepada murid-muridnya tentang Islam, baik itu di rumah, masjid, sekolah, atau di tempat lain.</w:t>
      </w:r>
    </w:p>
    <w:p w14:paraId="6B1617C8" w14:textId="77777777" w:rsidR="00E07438" w:rsidRPr="00E07438" w:rsidRDefault="00E07438" w:rsidP="00E07438">
      <w:pPr>
        <w:pStyle w:val="HTMLPreformatted"/>
        <w:tabs>
          <w:tab w:val="clear" w:pos="916"/>
          <w:tab w:val="left" w:pos="567"/>
        </w:tabs>
        <w:ind w:left="426" w:firstLine="425"/>
        <w:jc w:val="both"/>
        <w:rPr>
          <w:rStyle w:val="y2iqfc"/>
          <w:rFonts w:ascii="Times New Roman" w:hAnsi="Times New Roman" w:cs="Times New Roman"/>
          <w:sz w:val="22"/>
          <w:szCs w:val="22"/>
        </w:rPr>
      </w:pPr>
      <w:r w:rsidRPr="00E07438">
        <w:rPr>
          <w:rStyle w:val="y2iqfc"/>
          <w:rFonts w:ascii="Times New Roman" w:hAnsi="Times New Roman" w:cs="Times New Roman"/>
          <w:sz w:val="22"/>
          <w:szCs w:val="22"/>
          <w:lang w:val="id-ID"/>
        </w:rPr>
        <w:t xml:space="preserve">Secara umum, majelis taklim adalah lembaga pendidikan nonformal yang dikelola masyarakat. </w:t>
      </w:r>
      <w:proofErr w:type="gramStart"/>
      <w:r w:rsidRPr="00E07438">
        <w:rPr>
          <w:rStyle w:val="y2iqfc"/>
          <w:rFonts w:ascii="Times New Roman" w:hAnsi="Times New Roman" w:cs="Times New Roman"/>
          <w:sz w:val="22"/>
          <w:szCs w:val="22"/>
        </w:rPr>
        <w:t>Adapun m</w:t>
      </w:r>
      <w:r w:rsidRPr="00E07438">
        <w:rPr>
          <w:rStyle w:val="y2iqfc"/>
          <w:rFonts w:ascii="Times New Roman" w:hAnsi="Times New Roman" w:cs="Times New Roman"/>
          <w:sz w:val="22"/>
          <w:szCs w:val="22"/>
          <w:lang w:val="id-ID"/>
        </w:rPr>
        <w:t xml:space="preserve">ajelis taklim </w:t>
      </w:r>
      <w:r w:rsidRPr="00E07438">
        <w:rPr>
          <w:rStyle w:val="y2iqfc"/>
          <w:rFonts w:ascii="Times New Roman" w:hAnsi="Times New Roman" w:cs="Times New Roman"/>
          <w:sz w:val="22"/>
          <w:szCs w:val="22"/>
        </w:rPr>
        <w:t xml:space="preserve">asrama yang dimaksud di sini </w:t>
      </w:r>
      <w:r w:rsidRPr="00E07438">
        <w:rPr>
          <w:rStyle w:val="y2iqfc"/>
          <w:rFonts w:ascii="Times New Roman" w:hAnsi="Times New Roman" w:cs="Times New Roman"/>
          <w:sz w:val="22"/>
          <w:szCs w:val="22"/>
          <w:lang w:val="id-ID"/>
        </w:rPr>
        <w:t xml:space="preserve">adalah </w:t>
      </w:r>
      <w:r w:rsidRPr="00E07438">
        <w:rPr>
          <w:rStyle w:val="y2iqfc"/>
          <w:rFonts w:ascii="Times New Roman" w:hAnsi="Times New Roman" w:cs="Times New Roman"/>
          <w:sz w:val="22"/>
          <w:szCs w:val="22"/>
        </w:rPr>
        <w:t>kegiatan</w:t>
      </w:r>
      <w:r w:rsidRPr="00E07438">
        <w:rPr>
          <w:rStyle w:val="y2iqfc"/>
          <w:rFonts w:ascii="Times New Roman" w:hAnsi="Times New Roman" w:cs="Times New Roman"/>
          <w:sz w:val="22"/>
          <w:szCs w:val="22"/>
          <w:lang w:val="id-ID"/>
        </w:rPr>
        <w:t xml:space="preserve"> formal yang berada di bawah lingkup madrasah </w:t>
      </w:r>
      <w:r w:rsidRPr="00E07438">
        <w:rPr>
          <w:rStyle w:val="y2iqfc"/>
          <w:rFonts w:ascii="Times New Roman" w:hAnsi="Times New Roman" w:cs="Times New Roman"/>
          <w:sz w:val="22"/>
          <w:szCs w:val="22"/>
        </w:rPr>
        <w:t>yang memiliki system boarding atau asrama.</w:t>
      </w:r>
      <w:proofErr w:type="gramEnd"/>
    </w:p>
    <w:p w14:paraId="499B3A62" w14:textId="77777777" w:rsidR="00E07438" w:rsidRPr="00E07438" w:rsidRDefault="00E07438" w:rsidP="00E07438">
      <w:pPr>
        <w:pStyle w:val="HTMLPreformatted"/>
        <w:tabs>
          <w:tab w:val="clear" w:pos="916"/>
          <w:tab w:val="left" w:pos="567"/>
        </w:tabs>
        <w:ind w:left="426" w:firstLine="425"/>
        <w:jc w:val="both"/>
        <w:rPr>
          <w:rStyle w:val="y2iqfc"/>
          <w:rFonts w:ascii="Times New Roman" w:hAnsi="Times New Roman" w:cs="Times New Roman"/>
          <w:sz w:val="22"/>
          <w:szCs w:val="22"/>
          <w:lang w:val="id-ID"/>
        </w:rPr>
      </w:pPr>
      <w:r w:rsidRPr="00E07438">
        <w:rPr>
          <w:rStyle w:val="y2iqfc"/>
          <w:rFonts w:ascii="Times New Roman" w:hAnsi="Times New Roman" w:cs="Times New Roman"/>
          <w:sz w:val="22"/>
          <w:szCs w:val="22"/>
          <w:lang w:val="id-ID"/>
        </w:rPr>
        <w:t xml:space="preserve">Sekolah berasrama adalah nama lain untuk </w:t>
      </w:r>
      <w:r w:rsidRPr="00E07438">
        <w:rPr>
          <w:rStyle w:val="y2iqfc"/>
          <w:rFonts w:ascii="Times New Roman" w:hAnsi="Times New Roman" w:cs="Times New Roman"/>
          <w:sz w:val="22"/>
          <w:szCs w:val="22"/>
        </w:rPr>
        <w:t>istilah</w:t>
      </w:r>
      <w:r w:rsidRPr="00E07438">
        <w:rPr>
          <w:rStyle w:val="y2iqfc"/>
          <w:rFonts w:ascii="Times New Roman" w:hAnsi="Times New Roman" w:cs="Times New Roman"/>
          <w:sz w:val="22"/>
          <w:szCs w:val="22"/>
          <w:lang w:val="id-ID"/>
        </w:rPr>
        <w:t xml:space="preserve"> "</w:t>
      </w:r>
      <w:r w:rsidRPr="00E07438">
        <w:rPr>
          <w:rStyle w:val="y2iqfc"/>
          <w:rFonts w:ascii="Times New Roman" w:hAnsi="Times New Roman" w:cs="Times New Roman"/>
          <w:i/>
          <w:iCs/>
          <w:sz w:val="22"/>
          <w:szCs w:val="22"/>
        </w:rPr>
        <w:t>boarding school</w:t>
      </w:r>
      <w:r w:rsidRPr="00E07438">
        <w:rPr>
          <w:rStyle w:val="y2iqfc"/>
          <w:rFonts w:ascii="Times New Roman" w:hAnsi="Times New Roman" w:cs="Times New Roman"/>
          <w:sz w:val="22"/>
          <w:szCs w:val="22"/>
          <w:lang w:val="id-ID"/>
        </w:rPr>
        <w:t xml:space="preserve">". Pagi dan siang di sekolah dihabiskan dengan pembelajaran </w:t>
      </w:r>
      <w:r w:rsidRPr="00E07438">
        <w:rPr>
          <w:rStyle w:val="y2iqfc"/>
          <w:rFonts w:ascii="Times New Roman" w:hAnsi="Times New Roman" w:cs="Times New Roman"/>
          <w:sz w:val="22"/>
          <w:szCs w:val="22"/>
        </w:rPr>
        <w:t>umum atau reguler</w:t>
      </w:r>
      <w:r w:rsidRPr="00E07438">
        <w:rPr>
          <w:rStyle w:val="y2iqfc"/>
          <w:rFonts w:ascii="Times New Roman" w:hAnsi="Times New Roman" w:cs="Times New Roman"/>
          <w:sz w:val="22"/>
          <w:szCs w:val="22"/>
          <w:lang w:val="id-ID"/>
        </w:rPr>
        <w:t xml:space="preserve">, dan sore </w:t>
      </w:r>
      <w:r w:rsidRPr="00E07438">
        <w:rPr>
          <w:rStyle w:val="y2iqfc"/>
          <w:rFonts w:ascii="Times New Roman" w:hAnsi="Times New Roman" w:cs="Times New Roman"/>
          <w:sz w:val="22"/>
          <w:szCs w:val="22"/>
        </w:rPr>
        <w:t xml:space="preserve">dan malam </w:t>
      </w:r>
      <w:r w:rsidRPr="00E07438">
        <w:rPr>
          <w:rStyle w:val="y2iqfc"/>
          <w:rFonts w:ascii="Times New Roman" w:hAnsi="Times New Roman" w:cs="Times New Roman"/>
          <w:sz w:val="22"/>
          <w:szCs w:val="22"/>
          <w:lang w:val="id-ID"/>
        </w:rPr>
        <w:t xml:space="preserve">hari dihabiskan dengan pendidikan agama atau pendidikan nilai-nilai khusus. Siswa diawasi dan dibimbing oleh guru pembimbing selama sehari penuh. Tanpa disadari, lembaga-lembaga tersebut berusaha meniru model pendidikan pesantren, </w:t>
      </w:r>
      <w:r w:rsidRPr="00E07438">
        <w:rPr>
          <w:rStyle w:val="y2iqfc"/>
          <w:rFonts w:ascii="Times New Roman" w:hAnsi="Times New Roman" w:cs="Times New Roman"/>
          <w:sz w:val="22"/>
          <w:szCs w:val="22"/>
        </w:rPr>
        <w:t>yang mana</w:t>
      </w:r>
      <w:r w:rsidRPr="00E07438">
        <w:rPr>
          <w:rStyle w:val="y2iqfc"/>
          <w:rFonts w:ascii="Times New Roman" w:hAnsi="Times New Roman" w:cs="Times New Roman"/>
          <w:sz w:val="22"/>
          <w:szCs w:val="22"/>
          <w:lang w:val="id-ID"/>
        </w:rPr>
        <w:t xml:space="preserve"> lulusan pesantren tidak kalah dengan lulusan lembaga </w:t>
      </w:r>
      <w:r w:rsidRPr="00E07438">
        <w:rPr>
          <w:rStyle w:val="y2iqfc"/>
          <w:rFonts w:ascii="Times New Roman" w:hAnsi="Times New Roman" w:cs="Times New Roman"/>
          <w:sz w:val="22"/>
          <w:szCs w:val="22"/>
        </w:rPr>
        <w:t>umum</w:t>
      </w:r>
      <w:r w:rsidRPr="00E07438">
        <w:rPr>
          <w:rStyle w:val="y2iqfc"/>
          <w:rFonts w:ascii="Times New Roman" w:hAnsi="Times New Roman" w:cs="Times New Roman"/>
          <w:sz w:val="22"/>
          <w:szCs w:val="22"/>
          <w:lang w:val="id-ID"/>
        </w:rPr>
        <w:t>.</w:t>
      </w:r>
    </w:p>
    <w:p w14:paraId="631B9CA3" w14:textId="77777777" w:rsidR="00E07438" w:rsidRPr="00E07438" w:rsidRDefault="00E07438" w:rsidP="00E07438">
      <w:pPr>
        <w:pStyle w:val="HTMLPreformatted"/>
        <w:tabs>
          <w:tab w:val="clear" w:pos="916"/>
          <w:tab w:val="left" w:pos="567"/>
        </w:tabs>
        <w:ind w:left="426" w:firstLine="425"/>
        <w:jc w:val="both"/>
        <w:rPr>
          <w:rStyle w:val="y2iqfc"/>
          <w:rFonts w:ascii="Times New Roman" w:hAnsi="Times New Roman" w:cs="Times New Roman"/>
          <w:sz w:val="22"/>
          <w:szCs w:val="22"/>
        </w:rPr>
      </w:pPr>
      <w:proofErr w:type="gramStart"/>
      <w:r w:rsidRPr="00E07438">
        <w:rPr>
          <w:rStyle w:val="y2iqfc"/>
          <w:rFonts w:ascii="Times New Roman" w:hAnsi="Times New Roman" w:cs="Times New Roman"/>
          <w:sz w:val="22"/>
          <w:szCs w:val="22"/>
        </w:rPr>
        <w:t>Madrasah Aliyah Negeri 2 Samarinda yang menjadi wadah atau sekolah induk dari MANPK Samarinda sendiri, memiliki system boarding atau asrama.</w:t>
      </w:r>
      <w:proofErr w:type="gramEnd"/>
      <w:r w:rsidRPr="00E07438">
        <w:rPr>
          <w:rStyle w:val="y2iqfc"/>
          <w:rFonts w:ascii="Times New Roman" w:hAnsi="Times New Roman" w:cs="Times New Roman"/>
          <w:sz w:val="22"/>
          <w:szCs w:val="22"/>
        </w:rPr>
        <w:t xml:space="preserve"> </w:t>
      </w:r>
      <w:proofErr w:type="gramStart"/>
      <w:r w:rsidRPr="00E07438">
        <w:rPr>
          <w:rStyle w:val="y2iqfc"/>
          <w:rFonts w:ascii="Times New Roman" w:hAnsi="Times New Roman" w:cs="Times New Roman"/>
          <w:sz w:val="22"/>
          <w:szCs w:val="22"/>
        </w:rPr>
        <w:t>Dengan fasilitas gedung yang cukup memadai, MAN 2 Samarinda mewadahi dan memfasilitasi siswa dan siswi MANPK untuk tinggal di asrama.</w:t>
      </w:r>
      <w:proofErr w:type="gramEnd"/>
      <w:r w:rsidRPr="00E07438">
        <w:rPr>
          <w:rStyle w:val="y2iqfc"/>
          <w:rFonts w:ascii="Times New Roman" w:hAnsi="Times New Roman" w:cs="Times New Roman"/>
          <w:sz w:val="22"/>
          <w:szCs w:val="22"/>
        </w:rPr>
        <w:t xml:space="preserve"> Selain siswa dan sisiwi MANPK yang </w:t>
      </w:r>
      <w:r w:rsidRPr="00E07438">
        <w:rPr>
          <w:rStyle w:val="y2iqfc"/>
          <w:rFonts w:ascii="Times New Roman" w:hAnsi="Times New Roman" w:cs="Times New Roman"/>
          <w:sz w:val="22"/>
          <w:szCs w:val="22"/>
        </w:rPr>
        <w:lastRenderedPageBreak/>
        <w:t>memang diwajibkan untuk tinggal di asrama, madrasah ini juga memberikan kesempatan bagi siswa dan siswi jurusan reguler  seperti IPA, IPS dan Bahasa untuk bisa berasrama dengan peraturan yang mewajibkan mereka untuk ikut serta mengikuti seluruh program keasramaan termasuk salah satunya adalah kegiatan taklim asrama.</w:t>
      </w:r>
    </w:p>
    <w:p w14:paraId="35550DA8" w14:textId="77777777" w:rsidR="00E07438" w:rsidRPr="00E07438" w:rsidRDefault="00E07438" w:rsidP="00E07438">
      <w:pPr>
        <w:pStyle w:val="HTMLPreformatted"/>
        <w:tabs>
          <w:tab w:val="clear" w:pos="916"/>
          <w:tab w:val="left" w:pos="567"/>
        </w:tabs>
        <w:ind w:left="426" w:firstLine="425"/>
        <w:jc w:val="both"/>
        <w:rPr>
          <w:rStyle w:val="y2iqfc"/>
          <w:rFonts w:ascii="Times New Roman" w:hAnsi="Times New Roman" w:cs="Times New Roman"/>
          <w:sz w:val="22"/>
          <w:szCs w:val="22"/>
        </w:rPr>
      </w:pPr>
      <w:proofErr w:type="gramStart"/>
      <w:r w:rsidRPr="00E07438">
        <w:rPr>
          <w:rStyle w:val="y2iqfc"/>
          <w:rFonts w:ascii="Times New Roman" w:hAnsi="Times New Roman" w:cs="Times New Roman"/>
          <w:sz w:val="22"/>
          <w:szCs w:val="22"/>
        </w:rPr>
        <w:t>Kegiatan taklim asrama di MANPK Samarinda adalah program pengkajian kitab kuning yang dilaksanakan pada setiap malam selasa, rabu, kamis dan sabtu setelah shalat magrib hingga waktu shalat isya.</w:t>
      </w:r>
      <w:proofErr w:type="gramEnd"/>
      <w:r w:rsidRPr="00E07438">
        <w:rPr>
          <w:rStyle w:val="y2iqfc"/>
          <w:rFonts w:ascii="Times New Roman" w:hAnsi="Times New Roman" w:cs="Times New Roman"/>
          <w:sz w:val="22"/>
          <w:szCs w:val="22"/>
        </w:rPr>
        <w:t xml:space="preserve"> </w:t>
      </w:r>
      <w:proofErr w:type="gramStart"/>
      <w:r w:rsidRPr="00E07438">
        <w:rPr>
          <w:rStyle w:val="y2iqfc"/>
          <w:rFonts w:ascii="Times New Roman" w:hAnsi="Times New Roman" w:cs="Times New Roman"/>
          <w:sz w:val="22"/>
          <w:szCs w:val="22"/>
        </w:rPr>
        <w:t>Kegiatan ini dilaksanakan di mesjid yang berada di lingkungan madrasah.</w:t>
      </w:r>
      <w:proofErr w:type="gramEnd"/>
      <w:r w:rsidRPr="00E07438">
        <w:rPr>
          <w:rStyle w:val="y2iqfc"/>
          <w:rFonts w:ascii="Times New Roman" w:hAnsi="Times New Roman" w:cs="Times New Roman"/>
          <w:sz w:val="22"/>
          <w:szCs w:val="22"/>
        </w:rPr>
        <w:t xml:space="preserve"> Adapun kitab yang dipelajari adalah kitab </w:t>
      </w:r>
      <w:r w:rsidRPr="00E07438">
        <w:rPr>
          <w:rStyle w:val="y2iqfc"/>
          <w:rFonts w:ascii="Times New Roman" w:hAnsi="Times New Roman" w:cs="Times New Roman"/>
          <w:i/>
          <w:iCs/>
          <w:sz w:val="22"/>
          <w:szCs w:val="22"/>
        </w:rPr>
        <w:t>Nuruz Zolam Syarh Aqidatul Awam</w:t>
      </w:r>
      <w:r w:rsidRPr="00E07438">
        <w:rPr>
          <w:rStyle w:val="y2iqfc"/>
          <w:rFonts w:ascii="Times New Roman" w:hAnsi="Times New Roman" w:cs="Times New Roman"/>
          <w:sz w:val="22"/>
          <w:szCs w:val="22"/>
        </w:rPr>
        <w:t xml:space="preserve"> karya Syeikh Nawawi Banten, </w:t>
      </w:r>
      <w:r w:rsidRPr="00E07438">
        <w:rPr>
          <w:rStyle w:val="y2iqfc"/>
          <w:rFonts w:ascii="Times New Roman" w:hAnsi="Times New Roman" w:cs="Times New Roman"/>
          <w:i/>
          <w:iCs/>
          <w:sz w:val="22"/>
          <w:szCs w:val="22"/>
        </w:rPr>
        <w:t>Ta’limul Muta’allim</w:t>
      </w:r>
      <w:r w:rsidRPr="00E07438">
        <w:rPr>
          <w:rStyle w:val="y2iqfc"/>
          <w:rFonts w:ascii="Times New Roman" w:hAnsi="Times New Roman" w:cs="Times New Roman"/>
          <w:sz w:val="22"/>
          <w:szCs w:val="22"/>
        </w:rPr>
        <w:t xml:space="preserve"> karya Syeikh Az Zarnuji, </w:t>
      </w:r>
      <w:r w:rsidRPr="00E07438">
        <w:rPr>
          <w:rStyle w:val="y2iqfc"/>
          <w:rFonts w:ascii="Times New Roman" w:hAnsi="Times New Roman" w:cs="Times New Roman"/>
          <w:i/>
          <w:iCs/>
          <w:sz w:val="22"/>
          <w:szCs w:val="22"/>
        </w:rPr>
        <w:t>Fathul Qorib Syarh At Taqrib</w:t>
      </w:r>
      <w:r w:rsidRPr="00E07438">
        <w:rPr>
          <w:rStyle w:val="y2iqfc"/>
          <w:rFonts w:ascii="Times New Roman" w:hAnsi="Times New Roman" w:cs="Times New Roman"/>
          <w:sz w:val="22"/>
          <w:szCs w:val="22"/>
        </w:rPr>
        <w:t xml:space="preserve"> karya Syeikh Muhammad Bin Qasim Al Ghazi dan </w:t>
      </w:r>
      <w:r w:rsidRPr="00E07438">
        <w:rPr>
          <w:rStyle w:val="y2iqfc"/>
          <w:rFonts w:ascii="Times New Roman" w:hAnsi="Times New Roman" w:cs="Times New Roman"/>
          <w:i/>
          <w:iCs/>
          <w:sz w:val="22"/>
          <w:szCs w:val="22"/>
        </w:rPr>
        <w:t>Nasoihul Ibad</w:t>
      </w:r>
      <w:r w:rsidRPr="00E07438">
        <w:rPr>
          <w:rStyle w:val="y2iqfc"/>
          <w:rFonts w:ascii="Times New Roman" w:hAnsi="Times New Roman" w:cs="Times New Roman"/>
          <w:sz w:val="22"/>
          <w:szCs w:val="22"/>
        </w:rPr>
        <w:t xml:space="preserve"> yang juga merupakan karya Syeikh Nawawi Banten. </w:t>
      </w:r>
    </w:p>
    <w:p w14:paraId="1AF9A3DA" w14:textId="77777777" w:rsidR="00E07438" w:rsidRPr="00E07438" w:rsidRDefault="00E07438" w:rsidP="00E07438">
      <w:pPr>
        <w:pStyle w:val="HTMLPreformatted"/>
        <w:tabs>
          <w:tab w:val="clear" w:pos="916"/>
          <w:tab w:val="left" w:pos="567"/>
        </w:tabs>
        <w:ind w:left="426" w:firstLine="425"/>
        <w:jc w:val="both"/>
        <w:rPr>
          <w:rStyle w:val="y2iqfc"/>
          <w:rFonts w:ascii="Times New Roman" w:hAnsi="Times New Roman" w:cs="Times New Roman"/>
          <w:sz w:val="22"/>
          <w:szCs w:val="22"/>
        </w:rPr>
      </w:pPr>
      <w:r w:rsidRPr="00E07438">
        <w:rPr>
          <w:rStyle w:val="y2iqfc"/>
          <w:rFonts w:ascii="Times New Roman" w:hAnsi="Times New Roman" w:cs="Times New Roman"/>
          <w:sz w:val="22"/>
          <w:szCs w:val="22"/>
        </w:rPr>
        <w:t>Pengkajian kitab kuning ini menggunakan metode bandongan atau wetonan dimana siswa dan siswi asrama yang berjumlah sekitar 200 orang berkumpul di mesjid mendengarkan penjelasan bacaan kitab kuning dari guru atau ustadz yang menjelaskan, menterjemahkan isi materi dan kaidah-kaidah bahasa Arab dari kitab tersebut sementara mereka menyimak dengan seksama serta mencatat apa yang dianggap penting.</w:t>
      </w:r>
      <w:r w:rsidRPr="00E07438">
        <w:rPr>
          <w:rStyle w:val="FootnoteReference"/>
          <w:rFonts w:ascii="Times New Roman" w:hAnsi="Times New Roman"/>
          <w:sz w:val="22"/>
          <w:szCs w:val="22"/>
        </w:rPr>
        <w:footnoteReference w:id="11"/>
      </w:r>
    </w:p>
    <w:p w14:paraId="760F900C" w14:textId="1B655AFF" w:rsidR="00E07438" w:rsidRPr="00E07438" w:rsidRDefault="00E07438" w:rsidP="00E07438">
      <w:pPr>
        <w:pStyle w:val="HTMLPreformatted"/>
        <w:tabs>
          <w:tab w:val="clear" w:pos="916"/>
          <w:tab w:val="left" w:pos="567"/>
        </w:tabs>
        <w:ind w:left="426" w:firstLine="425"/>
        <w:jc w:val="both"/>
        <w:rPr>
          <w:rStyle w:val="y2iqfc"/>
          <w:rFonts w:ascii="Times New Roman" w:hAnsi="Times New Roman" w:cs="Times New Roman"/>
          <w:sz w:val="22"/>
          <w:szCs w:val="22"/>
        </w:rPr>
      </w:pPr>
    </w:p>
    <w:p w14:paraId="4E1622DB" w14:textId="1841E330" w:rsidR="00E07438" w:rsidRPr="00E07438" w:rsidRDefault="00E07438" w:rsidP="00E07438">
      <w:pPr>
        <w:pStyle w:val="HTMLPreformatted"/>
        <w:tabs>
          <w:tab w:val="clear" w:pos="916"/>
          <w:tab w:val="left" w:pos="567"/>
        </w:tabs>
        <w:ind w:left="426" w:firstLine="425"/>
        <w:jc w:val="both"/>
        <w:rPr>
          <w:rStyle w:val="y2iqfc"/>
          <w:rFonts w:ascii="Times New Roman" w:hAnsi="Times New Roman" w:cs="Times New Roman"/>
          <w:sz w:val="22"/>
          <w:szCs w:val="22"/>
        </w:rPr>
      </w:pPr>
      <w:r w:rsidRPr="00E07438">
        <w:rPr>
          <w:rFonts w:ascii="Times New Roman" w:hAnsi="Times New Roman" w:cs="Times New Roman"/>
          <w:noProof/>
          <w:sz w:val="22"/>
          <w:szCs w:val="22"/>
        </w:rPr>
        <w:drawing>
          <wp:anchor distT="0" distB="0" distL="114300" distR="114300" simplePos="0" relativeHeight="251645440" behindDoc="0" locked="0" layoutInCell="1" allowOverlap="1" wp14:anchorId="05904EE3" wp14:editId="1FCB397F">
            <wp:simplePos x="0" y="0"/>
            <wp:positionH relativeFrom="column">
              <wp:posOffset>34925</wp:posOffset>
            </wp:positionH>
            <wp:positionV relativeFrom="paragraph">
              <wp:posOffset>52070</wp:posOffset>
            </wp:positionV>
            <wp:extent cx="2771554" cy="2078520"/>
            <wp:effectExtent l="171450" t="171450" r="181610" b="188595"/>
            <wp:wrapNone/>
            <wp:docPr id="737727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71554" cy="207852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p>
    <w:p w14:paraId="42440732" w14:textId="77777777" w:rsidR="00E07438" w:rsidRPr="00E07438" w:rsidRDefault="00E07438" w:rsidP="00E07438">
      <w:pPr>
        <w:pStyle w:val="HTMLPreformatted"/>
        <w:tabs>
          <w:tab w:val="clear" w:pos="916"/>
          <w:tab w:val="left" w:pos="567"/>
        </w:tabs>
        <w:ind w:left="426" w:firstLine="425"/>
        <w:jc w:val="both"/>
        <w:rPr>
          <w:rStyle w:val="y2iqfc"/>
          <w:rFonts w:ascii="Times New Roman" w:hAnsi="Times New Roman" w:cs="Times New Roman"/>
          <w:sz w:val="22"/>
          <w:szCs w:val="22"/>
        </w:rPr>
      </w:pPr>
    </w:p>
    <w:p w14:paraId="46D4E89F" w14:textId="77777777" w:rsidR="00E07438" w:rsidRPr="00E07438" w:rsidRDefault="00E07438" w:rsidP="00E07438">
      <w:pPr>
        <w:pStyle w:val="HTMLPreformatted"/>
        <w:tabs>
          <w:tab w:val="clear" w:pos="916"/>
          <w:tab w:val="left" w:pos="567"/>
        </w:tabs>
        <w:ind w:left="426" w:firstLine="425"/>
        <w:jc w:val="both"/>
        <w:rPr>
          <w:rStyle w:val="y2iqfc"/>
          <w:rFonts w:ascii="Times New Roman" w:hAnsi="Times New Roman" w:cs="Times New Roman"/>
          <w:sz w:val="22"/>
          <w:szCs w:val="22"/>
        </w:rPr>
      </w:pPr>
    </w:p>
    <w:p w14:paraId="70ED0555" w14:textId="0A0F5416" w:rsidR="00E07438" w:rsidRPr="00E07438" w:rsidRDefault="00E07438" w:rsidP="00E07438">
      <w:pPr>
        <w:pStyle w:val="HTMLPreformatted"/>
        <w:tabs>
          <w:tab w:val="clear" w:pos="916"/>
          <w:tab w:val="left" w:pos="567"/>
        </w:tabs>
        <w:ind w:left="426" w:firstLine="425"/>
        <w:jc w:val="both"/>
        <w:rPr>
          <w:rStyle w:val="y2iqfc"/>
          <w:rFonts w:ascii="Times New Roman" w:hAnsi="Times New Roman" w:cs="Times New Roman"/>
          <w:sz w:val="22"/>
          <w:szCs w:val="22"/>
        </w:rPr>
      </w:pPr>
    </w:p>
    <w:p w14:paraId="25E151D2" w14:textId="761654C5" w:rsidR="00E07438" w:rsidRPr="00E07438" w:rsidRDefault="00E07438" w:rsidP="00E07438">
      <w:pPr>
        <w:pStyle w:val="HTMLPreformatted"/>
        <w:tabs>
          <w:tab w:val="clear" w:pos="916"/>
          <w:tab w:val="left" w:pos="567"/>
        </w:tabs>
        <w:ind w:left="426" w:firstLine="425"/>
        <w:jc w:val="both"/>
        <w:rPr>
          <w:rStyle w:val="y2iqfc"/>
          <w:rFonts w:ascii="Times New Roman" w:hAnsi="Times New Roman" w:cs="Times New Roman"/>
          <w:sz w:val="22"/>
          <w:szCs w:val="22"/>
        </w:rPr>
      </w:pPr>
      <w:r w:rsidRPr="00E07438">
        <w:rPr>
          <w:rFonts w:ascii="Times New Roman" w:hAnsi="Times New Roman" w:cs="Times New Roman"/>
          <w:noProof/>
          <w:sz w:val="22"/>
          <w:szCs w:val="22"/>
        </w:rPr>
        <mc:AlternateContent>
          <mc:Choice Requires="wps">
            <w:drawing>
              <wp:anchor distT="0" distB="0" distL="114300" distR="114300" simplePos="0" relativeHeight="251652608" behindDoc="0" locked="0" layoutInCell="1" allowOverlap="1" wp14:anchorId="05059EEA" wp14:editId="1E9AE3D7">
                <wp:simplePos x="0" y="0"/>
                <wp:positionH relativeFrom="column">
                  <wp:posOffset>40640</wp:posOffset>
                </wp:positionH>
                <wp:positionV relativeFrom="paragraph">
                  <wp:posOffset>130175</wp:posOffset>
                </wp:positionV>
                <wp:extent cx="2962275" cy="352425"/>
                <wp:effectExtent l="0" t="0" r="0" b="0"/>
                <wp:wrapNone/>
                <wp:docPr id="1165850562" name="Text Box 2"/>
                <wp:cNvGraphicFramePr/>
                <a:graphic xmlns:a="http://schemas.openxmlformats.org/drawingml/2006/main">
                  <a:graphicData uri="http://schemas.microsoft.com/office/word/2010/wordprocessingShape">
                    <wps:wsp>
                      <wps:cNvSpPr txBox="1"/>
                      <wps:spPr>
                        <a:xfrm>
                          <a:off x="0" y="0"/>
                          <a:ext cx="2962275" cy="352425"/>
                        </a:xfrm>
                        <a:prstGeom prst="rect">
                          <a:avLst/>
                        </a:prstGeom>
                        <a:noFill/>
                        <a:ln w="6350">
                          <a:noFill/>
                        </a:ln>
                      </wps:spPr>
                      <wps:txbx>
                        <w:txbxContent>
                          <w:p w14:paraId="43DE1520" w14:textId="77777777" w:rsidR="00E07438" w:rsidRPr="000D3E97" w:rsidRDefault="00E07438" w:rsidP="00E07438">
                            <w:pPr>
                              <w:jc w:val="center"/>
                              <w:rPr>
                                <w:rFonts w:ascii="Garamond" w:hAnsi="Garamond"/>
                                <w:sz w:val="24"/>
                                <w:szCs w:val="24"/>
                              </w:rPr>
                            </w:pPr>
                            <w:proofErr w:type="gramStart"/>
                            <w:r w:rsidRPr="000D3E97">
                              <w:rPr>
                                <w:rFonts w:ascii="Garamond" w:hAnsi="Garamond"/>
                                <w:sz w:val="24"/>
                                <w:szCs w:val="24"/>
                              </w:rPr>
                              <w:t>Gambar 1.</w:t>
                            </w:r>
                            <w:proofErr w:type="gramEnd"/>
                            <w:r w:rsidRPr="000D3E97">
                              <w:rPr>
                                <w:rFonts w:ascii="Garamond" w:hAnsi="Garamond"/>
                                <w:sz w:val="24"/>
                                <w:szCs w:val="24"/>
                              </w:rPr>
                              <w:t xml:space="preserve"> Kegiatan Taklim Asrama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5059EEA" id="_x0000_t202" coordsize="21600,21600" o:spt="202" path="m,l,21600r21600,l21600,xe">
                <v:stroke joinstyle="miter"/>
                <v:path gradientshapeok="t" o:connecttype="rect"/>
              </v:shapetype>
              <v:shape id="Text Box 2" o:spid="_x0000_s1026" type="#_x0000_t202" style="position:absolute;left:0;text-align:left;margin-left:3.2pt;margin-top:10.25pt;width:233.25pt;height:27.75p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" filled="f" stroked="f" strokeweight=".5pt">
                <v:textbox>
                  <w:txbxContent>
                    <w:p w14:paraId="43DE1520" w14:textId="77777777" w:rsidR="00E07438" w:rsidRPr="000D3E97" w:rsidRDefault="00E07438" w:rsidP="00E07438">
                      <w:pPr>
                        <w:jc w:val="center"/>
                        <w:rPr>
                          <w:rFonts w:ascii="Garamond" w:hAnsi="Garamond"/>
                          <w:sz w:val="24"/>
                          <w:szCs w:val="24"/>
                        </w:rPr>
                      </w:pPr>
                      <w:r w:rsidRPr="000D3E97">
                        <w:rPr>
                          <w:rFonts w:ascii="Garamond" w:hAnsi="Garamond"/>
                          <w:sz w:val="24"/>
                          <w:szCs w:val="24"/>
                        </w:rPr>
                        <w:t>Gambar 1. Kegiatan Taklim Asrama</w:t>
                      </w:r>
                    </w:p>
                  </w:txbxContent>
                </v:textbox>
              </v:shape>
            </w:pict>
          </mc:Fallback>
        </mc:AlternateContent>
      </w:r>
    </w:p>
    <w:p w14:paraId="500CAB45" w14:textId="0D326563" w:rsidR="00E07438" w:rsidRPr="00E07438" w:rsidRDefault="00E07438" w:rsidP="00E07438">
      <w:pPr>
        <w:pStyle w:val="HTMLPreformatted"/>
        <w:tabs>
          <w:tab w:val="clear" w:pos="916"/>
          <w:tab w:val="left" w:pos="567"/>
        </w:tabs>
        <w:ind w:left="426" w:firstLine="425"/>
        <w:jc w:val="both"/>
        <w:rPr>
          <w:rStyle w:val="y2iqfc"/>
          <w:rFonts w:ascii="Times New Roman" w:hAnsi="Times New Roman" w:cs="Times New Roman"/>
          <w:sz w:val="22"/>
          <w:szCs w:val="22"/>
        </w:rPr>
      </w:pPr>
    </w:p>
    <w:p w14:paraId="2D17E05A" w14:textId="181BB411" w:rsidR="00E07438" w:rsidRPr="00E07438" w:rsidRDefault="00E07438" w:rsidP="00E07438">
      <w:pPr>
        <w:pStyle w:val="HTMLPreformatted"/>
        <w:tabs>
          <w:tab w:val="clear" w:pos="916"/>
          <w:tab w:val="left" w:pos="567"/>
        </w:tabs>
        <w:jc w:val="both"/>
        <w:rPr>
          <w:rFonts w:ascii="Times New Roman" w:hAnsi="Times New Roman" w:cs="Times New Roman"/>
          <w:sz w:val="22"/>
          <w:szCs w:val="22"/>
        </w:rPr>
      </w:pPr>
    </w:p>
    <w:p w14:paraId="1F7795CF" w14:textId="77777777" w:rsidR="00E07438" w:rsidRPr="00E07438" w:rsidRDefault="00E07438" w:rsidP="00E07438">
      <w:pPr>
        <w:pStyle w:val="HTMLPreformatted"/>
        <w:tabs>
          <w:tab w:val="clear" w:pos="916"/>
          <w:tab w:val="left" w:pos="567"/>
        </w:tabs>
        <w:jc w:val="both"/>
        <w:rPr>
          <w:rStyle w:val="y2iqfc"/>
          <w:rFonts w:ascii="Times New Roman" w:hAnsi="Times New Roman" w:cs="Times New Roman"/>
          <w:sz w:val="22"/>
          <w:szCs w:val="22"/>
        </w:rPr>
      </w:pPr>
    </w:p>
    <w:p w14:paraId="49BAEE21" w14:textId="77777777" w:rsidR="00E07438" w:rsidRPr="00E07438" w:rsidRDefault="00E07438" w:rsidP="00E07438">
      <w:pPr>
        <w:pStyle w:val="HTMLPreformatted"/>
        <w:tabs>
          <w:tab w:val="clear" w:pos="916"/>
          <w:tab w:val="left" w:pos="567"/>
        </w:tabs>
        <w:ind w:left="426" w:firstLine="425"/>
        <w:jc w:val="both"/>
        <w:rPr>
          <w:rFonts w:ascii="Times New Roman" w:eastAsia="Garamond" w:hAnsi="Times New Roman" w:cs="Times New Roman"/>
          <w:bCs/>
          <w:color w:val="000000"/>
          <w:sz w:val="22"/>
          <w:szCs w:val="22"/>
        </w:rPr>
      </w:pPr>
      <w:proofErr w:type="gramStart"/>
      <w:r w:rsidRPr="00E07438">
        <w:rPr>
          <w:rStyle w:val="y2iqfc"/>
          <w:rFonts w:ascii="Times New Roman" w:hAnsi="Times New Roman" w:cs="Times New Roman"/>
          <w:sz w:val="22"/>
          <w:szCs w:val="22"/>
        </w:rPr>
        <w:t>Kegiatan</w:t>
      </w:r>
      <w:r w:rsidRPr="00E07438">
        <w:rPr>
          <w:rFonts w:ascii="Times New Roman" w:eastAsia="Garamond" w:hAnsi="Times New Roman" w:cs="Times New Roman"/>
          <w:bCs/>
          <w:color w:val="000000"/>
          <w:sz w:val="22"/>
          <w:szCs w:val="22"/>
        </w:rPr>
        <w:t xml:space="preserve"> taklim asrama yang dilakukan rutin setiap malam ba’da magrib, merupakan salah satu sarana </w:t>
      </w:r>
      <w:r w:rsidRPr="00E07438">
        <w:rPr>
          <w:rFonts w:ascii="Times New Roman" w:eastAsia="Garamond" w:hAnsi="Times New Roman" w:cs="Times New Roman"/>
          <w:bCs/>
          <w:color w:val="000000"/>
          <w:sz w:val="22"/>
          <w:szCs w:val="22"/>
        </w:rPr>
        <w:lastRenderedPageBreak/>
        <w:t>pengembangan kurikulum kitab kuning.</w:t>
      </w:r>
      <w:proofErr w:type="gramEnd"/>
      <w:r w:rsidRPr="00E07438">
        <w:rPr>
          <w:rFonts w:ascii="Times New Roman" w:eastAsia="Garamond" w:hAnsi="Times New Roman" w:cs="Times New Roman"/>
          <w:bCs/>
          <w:color w:val="000000"/>
          <w:sz w:val="22"/>
          <w:szCs w:val="22"/>
        </w:rPr>
        <w:t xml:space="preserve"> </w:t>
      </w:r>
      <w:proofErr w:type="gramStart"/>
      <w:r w:rsidRPr="00E07438">
        <w:rPr>
          <w:rFonts w:ascii="Times New Roman" w:eastAsia="Garamond" w:hAnsi="Times New Roman" w:cs="Times New Roman"/>
          <w:bCs/>
          <w:color w:val="000000"/>
          <w:sz w:val="22"/>
          <w:szCs w:val="22"/>
        </w:rPr>
        <w:t>Seperti terlihat pada gambar di atas, siswa mendengarkan dengan seksama sambil memperhatikan kitabnya masing-masing serta mencatat penjelasan penting dari materi yang mereka dengarkan.</w:t>
      </w:r>
      <w:proofErr w:type="gramEnd"/>
      <w:r w:rsidRPr="00E07438">
        <w:rPr>
          <w:rFonts w:ascii="Times New Roman" w:eastAsia="Garamond" w:hAnsi="Times New Roman" w:cs="Times New Roman"/>
          <w:bCs/>
          <w:color w:val="000000"/>
          <w:sz w:val="22"/>
          <w:szCs w:val="22"/>
        </w:rPr>
        <w:t xml:space="preserve"> Program MANPK secara nasional memiliki juknis khusus dalam kurikulumnya, yaitu setiap pelajaran agama wajib menggunakan buku terbiatan Direktorat KSKK Madrasah yang dicetak dengan berbahasa </w:t>
      </w:r>
      <w:proofErr w:type="gramStart"/>
      <w:r w:rsidRPr="00E07438">
        <w:rPr>
          <w:rFonts w:ascii="Times New Roman" w:eastAsia="Garamond" w:hAnsi="Times New Roman" w:cs="Times New Roman"/>
          <w:bCs/>
          <w:color w:val="000000"/>
          <w:sz w:val="22"/>
          <w:szCs w:val="22"/>
        </w:rPr>
        <w:t>arab</w:t>
      </w:r>
      <w:proofErr w:type="gramEnd"/>
      <w:r w:rsidRPr="00E07438">
        <w:rPr>
          <w:rFonts w:ascii="Times New Roman" w:eastAsia="Garamond" w:hAnsi="Times New Roman" w:cs="Times New Roman"/>
          <w:bCs/>
          <w:color w:val="000000"/>
          <w:sz w:val="22"/>
          <w:szCs w:val="22"/>
        </w:rPr>
        <w:t xml:space="preserve">. Dengan adanya kegiatan ini, diharapkan </w:t>
      </w:r>
      <w:proofErr w:type="gramStart"/>
      <w:r w:rsidRPr="00E07438">
        <w:rPr>
          <w:rFonts w:ascii="Times New Roman" w:eastAsia="Garamond" w:hAnsi="Times New Roman" w:cs="Times New Roman"/>
          <w:bCs/>
          <w:color w:val="000000"/>
          <w:sz w:val="22"/>
          <w:szCs w:val="22"/>
        </w:rPr>
        <w:t>akan</w:t>
      </w:r>
      <w:proofErr w:type="gramEnd"/>
      <w:r w:rsidRPr="00E07438">
        <w:rPr>
          <w:rFonts w:ascii="Times New Roman" w:eastAsia="Garamond" w:hAnsi="Times New Roman" w:cs="Times New Roman"/>
          <w:bCs/>
          <w:color w:val="000000"/>
          <w:sz w:val="22"/>
          <w:szCs w:val="22"/>
        </w:rPr>
        <w:t xml:space="preserve"> membantu para siswa untuk lebih menguasai pendalaman bahasa Arab. </w:t>
      </w:r>
    </w:p>
    <w:p w14:paraId="234E5037" w14:textId="77777777" w:rsidR="00E07438" w:rsidRPr="00E07438" w:rsidRDefault="00E07438" w:rsidP="00E07438">
      <w:pPr>
        <w:pStyle w:val="HTMLPreformatted"/>
        <w:tabs>
          <w:tab w:val="clear" w:pos="916"/>
          <w:tab w:val="left" w:pos="567"/>
        </w:tabs>
        <w:ind w:left="426" w:firstLine="425"/>
        <w:jc w:val="both"/>
        <w:rPr>
          <w:rFonts w:ascii="Times New Roman" w:eastAsia="Garamond" w:hAnsi="Times New Roman" w:cs="Times New Roman"/>
          <w:bCs/>
          <w:color w:val="000000"/>
          <w:sz w:val="22"/>
          <w:szCs w:val="22"/>
        </w:rPr>
      </w:pPr>
    </w:p>
    <w:p w14:paraId="0E681ADC" w14:textId="77777777" w:rsidR="00E07438" w:rsidRPr="00E07438" w:rsidRDefault="00E07438" w:rsidP="00E07438">
      <w:pPr>
        <w:pStyle w:val="ListParagraph"/>
        <w:numPr>
          <w:ilvl w:val="0"/>
          <w:numId w:val="2"/>
        </w:numPr>
        <w:pBdr>
          <w:top w:val="nil"/>
          <w:left w:val="nil"/>
          <w:bottom w:val="nil"/>
          <w:right w:val="nil"/>
          <w:between w:val="nil"/>
        </w:pBdr>
        <w:spacing w:after="0" w:line="240" w:lineRule="auto"/>
        <w:ind w:left="426"/>
        <w:rPr>
          <w:rFonts w:ascii="Times New Roman" w:eastAsia="Garamond" w:hAnsi="Times New Roman" w:cs="Times New Roman"/>
          <w:bCs/>
          <w:color w:val="000000"/>
        </w:rPr>
      </w:pPr>
      <w:r w:rsidRPr="00E07438">
        <w:rPr>
          <w:rFonts w:ascii="Times New Roman" w:eastAsia="Garamond" w:hAnsi="Times New Roman" w:cs="Times New Roman"/>
          <w:bCs/>
          <w:color w:val="000000"/>
        </w:rPr>
        <w:t>Matrikulasi Penguatan Kitab Kuning</w:t>
      </w:r>
    </w:p>
    <w:p w14:paraId="4ADB2B55" w14:textId="77777777" w:rsidR="00E07438" w:rsidRPr="00E07438" w:rsidRDefault="00E07438" w:rsidP="00E07438">
      <w:pPr>
        <w:pStyle w:val="HTMLPreformatted"/>
        <w:tabs>
          <w:tab w:val="clear" w:pos="916"/>
          <w:tab w:val="left" w:pos="567"/>
        </w:tabs>
        <w:ind w:left="426" w:firstLine="425"/>
        <w:jc w:val="both"/>
        <w:rPr>
          <w:rFonts w:ascii="Times New Roman" w:eastAsia="Garamond" w:hAnsi="Times New Roman" w:cs="Times New Roman"/>
          <w:bCs/>
          <w:color w:val="000000"/>
          <w:sz w:val="22"/>
          <w:szCs w:val="22"/>
        </w:rPr>
      </w:pPr>
      <w:proofErr w:type="gramStart"/>
      <w:r w:rsidRPr="00E07438">
        <w:rPr>
          <w:rFonts w:ascii="Times New Roman" w:eastAsia="Garamond" w:hAnsi="Times New Roman" w:cs="Times New Roman"/>
          <w:bCs/>
          <w:color w:val="000000"/>
          <w:sz w:val="22"/>
          <w:szCs w:val="22"/>
        </w:rPr>
        <w:t>Program matrikulasi penguatan kitab kuning merupakan salah satu kegiatan yang dilaksanakan setahun sekali di semester awal bagi peserta didik yang baru masuk di MANPK Samarinda.</w:t>
      </w:r>
      <w:proofErr w:type="gramEnd"/>
      <w:r w:rsidRPr="00E07438">
        <w:rPr>
          <w:rFonts w:ascii="Times New Roman" w:eastAsia="Garamond" w:hAnsi="Times New Roman" w:cs="Times New Roman"/>
          <w:bCs/>
          <w:color w:val="000000"/>
          <w:sz w:val="22"/>
          <w:szCs w:val="22"/>
        </w:rPr>
        <w:t xml:space="preserve"> Program ini dilaksanakan diantaranya karena input dari penerimaan peserta didik baru tidak semuanya memiliki pemahaman keilmuan bahasa Arab dan kitab kuning yang mumpuni. Latar belakang pendidikan yang mereka miliki sebelumnya sangat berpengaruh terhadapat proses pembelajaran yang </w:t>
      </w:r>
      <w:proofErr w:type="gramStart"/>
      <w:r w:rsidRPr="00E07438">
        <w:rPr>
          <w:rFonts w:ascii="Times New Roman" w:eastAsia="Garamond" w:hAnsi="Times New Roman" w:cs="Times New Roman"/>
          <w:bCs/>
          <w:color w:val="000000"/>
          <w:sz w:val="22"/>
          <w:szCs w:val="22"/>
        </w:rPr>
        <w:t>akan</w:t>
      </w:r>
      <w:proofErr w:type="gramEnd"/>
      <w:r w:rsidRPr="00E07438">
        <w:rPr>
          <w:rFonts w:ascii="Times New Roman" w:eastAsia="Garamond" w:hAnsi="Times New Roman" w:cs="Times New Roman"/>
          <w:bCs/>
          <w:color w:val="000000"/>
          <w:sz w:val="22"/>
          <w:szCs w:val="22"/>
        </w:rPr>
        <w:t xml:space="preserve"> ditempuh selama tiga tahun kedepan. </w:t>
      </w:r>
      <w:proofErr w:type="gramStart"/>
      <w:r w:rsidRPr="00E07438">
        <w:rPr>
          <w:rFonts w:ascii="Times New Roman" w:eastAsia="Garamond" w:hAnsi="Times New Roman" w:cs="Times New Roman"/>
          <w:bCs/>
          <w:color w:val="000000"/>
          <w:sz w:val="22"/>
          <w:szCs w:val="22"/>
        </w:rPr>
        <w:t>Ada yang memiliki latar belakang pendidikan Pondok Pesantren, Madrasah Tsnawiyah Negeri maupun swasta, SMP IT bahkan ada yang dari SMP Negeri.</w:t>
      </w:r>
      <w:proofErr w:type="gramEnd"/>
    </w:p>
    <w:p w14:paraId="551A4BAC" w14:textId="4A0A2564" w:rsidR="00E07438" w:rsidRPr="00E07438" w:rsidRDefault="00E07438" w:rsidP="00E07438">
      <w:pPr>
        <w:pStyle w:val="HTMLPreformatted"/>
        <w:tabs>
          <w:tab w:val="clear" w:pos="916"/>
          <w:tab w:val="left" w:pos="567"/>
        </w:tabs>
        <w:ind w:left="426" w:firstLine="425"/>
        <w:jc w:val="both"/>
        <w:rPr>
          <w:rFonts w:ascii="Times New Roman" w:eastAsia="Garamond" w:hAnsi="Times New Roman" w:cs="Times New Roman"/>
          <w:bCs/>
          <w:color w:val="000000"/>
          <w:sz w:val="22"/>
          <w:szCs w:val="22"/>
        </w:rPr>
      </w:pPr>
      <w:proofErr w:type="gramStart"/>
      <w:r w:rsidRPr="00E07438">
        <w:rPr>
          <w:rFonts w:ascii="Times New Roman" w:eastAsia="Garamond" w:hAnsi="Times New Roman" w:cs="Times New Roman"/>
          <w:bCs/>
          <w:color w:val="000000"/>
          <w:sz w:val="22"/>
          <w:szCs w:val="22"/>
        </w:rPr>
        <w:t>MANPK Samarinda sebagaimana yang sudah dijelaskan sebelumnya memiliki kurikulum yang berbeda dari Madrasah Aliyah pada umumnya.</w:t>
      </w:r>
      <w:proofErr w:type="gramEnd"/>
      <w:r w:rsidRPr="00E07438">
        <w:rPr>
          <w:rFonts w:ascii="Times New Roman" w:eastAsia="Garamond" w:hAnsi="Times New Roman" w:cs="Times New Roman"/>
          <w:bCs/>
          <w:color w:val="000000"/>
          <w:sz w:val="22"/>
          <w:szCs w:val="22"/>
        </w:rPr>
        <w:t xml:space="preserve"> </w:t>
      </w:r>
      <w:proofErr w:type="gramStart"/>
      <w:r w:rsidRPr="00E07438">
        <w:rPr>
          <w:rFonts w:ascii="Times New Roman" w:eastAsia="Garamond" w:hAnsi="Times New Roman" w:cs="Times New Roman"/>
          <w:bCs/>
          <w:color w:val="000000"/>
          <w:sz w:val="22"/>
          <w:szCs w:val="22"/>
        </w:rPr>
        <w:t>Buku-buku pelajaran agama yang dipelajari memiliki acuan dari Direktorat KSKK Madrasah dengan menggunakan bahasa Arab sebagai bahasa pengantar dalam materinya.</w:t>
      </w:r>
      <w:proofErr w:type="gramEnd"/>
      <w:r w:rsidRPr="00E07438">
        <w:rPr>
          <w:rFonts w:ascii="Times New Roman" w:eastAsia="Garamond" w:hAnsi="Times New Roman" w:cs="Times New Roman"/>
          <w:bCs/>
          <w:color w:val="000000"/>
          <w:sz w:val="22"/>
          <w:szCs w:val="22"/>
        </w:rPr>
        <w:t xml:space="preserve"> Di samping itu, siswa MANPK secara nasional memang dipersiapkan untuk kaderisasi ulama yang dituntut memiliki pemahaman agama Islam secara universal dan berwawasan kebangsaan, sehingga penguasaan kitab kuning yang merupakan salah satu sumber rujukan </w:t>
      </w:r>
      <w:r w:rsidRPr="00E07438">
        <w:rPr>
          <w:rFonts w:ascii="Times New Roman" w:eastAsia="Garamond" w:hAnsi="Times New Roman" w:cs="Times New Roman"/>
          <w:bCs/>
          <w:color w:val="000000"/>
          <w:sz w:val="22"/>
          <w:szCs w:val="22"/>
        </w:rPr>
        <w:lastRenderedPageBreak/>
        <w:t>keilmuan Islam menjadi sesuatu yang wajib dikuasai.</w:t>
      </w:r>
    </w:p>
    <w:p w14:paraId="6CD5DF9F" w14:textId="3ECD5356" w:rsidR="00E07438" w:rsidRPr="00E07438" w:rsidRDefault="00E07438" w:rsidP="00E07438">
      <w:pPr>
        <w:pStyle w:val="HTMLPreformatted"/>
        <w:tabs>
          <w:tab w:val="clear" w:pos="916"/>
          <w:tab w:val="left" w:pos="567"/>
        </w:tabs>
        <w:ind w:left="426" w:firstLine="425"/>
        <w:jc w:val="both"/>
        <w:rPr>
          <w:rFonts w:ascii="Times New Roman" w:eastAsia="Garamond" w:hAnsi="Times New Roman" w:cs="Times New Roman"/>
          <w:bCs/>
          <w:color w:val="000000"/>
          <w:sz w:val="22"/>
          <w:szCs w:val="22"/>
        </w:rPr>
      </w:pPr>
      <w:proofErr w:type="gramStart"/>
      <w:r w:rsidRPr="00E07438">
        <w:rPr>
          <w:rFonts w:ascii="Times New Roman" w:eastAsia="Garamond" w:hAnsi="Times New Roman" w:cs="Times New Roman"/>
          <w:bCs/>
          <w:color w:val="000000"/>
          <w:sz w:val="22"/>
          <w:szCs w:val="22"/>
        </w:rPr>
        <w:t>Menurut Misbakhus Sururi selaku kepala program keagamaan di MANPK Samarinda, penguasaan memahami kitab kuning merupakan salah satu tujuan dari diadakannya kegiatan matrikulasi ini.</w:t>
      </w:r>
      <w:proofErr w:type="gramEnd"/>
      <w:r w:rsidRPr="00E07438">
        <w:rPr>
          <w:rFonts w:ascii="Times New Roman" w:eastAsia="Garamond" w:hAnsi="Times New Roman" w:cs="Times New Roman"/>
          <w:bCs/>
          <w:color w:val="000000"/>
          <w:sz w:val="22"/>
          <w:szCs w:val="22"/>
        </w:rPr>
        <w:t xml:space="preserve"> </w:t>
      </w:r>
      <w:proofErr w:type="gramStart"/>
      <w:r w:rsidRPr="00E07438">
        <w:rPr>
          <w:rFonts w:ascii="Times New Roman" w:eastAsia="Garamond" w:hAnsi="Times New Roman" w:cs="Times New Roman"/>
          <w:bCs/>
          <w:color w:val="000000"/>
          <w:sz w:val="22"/>
          <w:szCs w:val="22"/>
        </w:rPr>
        <w:t>Penempatan waktu pelaksanaan yang diadakan diawal semester memang sudah diatur guna meningkatkan kemampuan bahasa Arab peserta didik baik secara pasif maupun aktif.</w:t>
      </w:r>
      <w:proofErr w:type="gramEnd"/>
      <w:r w:rsidRPr="00E07438">
        <w:rPr>
          <w:rFonts w:ascii="Times New Roman" w:eastAsia="Garamond" w:hAnsi="Times New Roman" w:cs="Times New Roman"/>
          <w:bCs/>
          <w:color w:val="000000"/>
          <w:sz w:val="22"/>
          <w:szCs w:val="22"/>
        </w:rPr>
        <w:t xml:space="preserve"> </w:t>
      </w:r>
      <w:proofErr w:type="gramStart"/>
      <w:r w:rsidRPr="00E07438">
        <w:rPr>
          <w:rFonts w:ascii="Times New Roman" w:eastAsia="Garamond" w:hAnsi="Times New Roman" w:cs="Times New Roman"/>
          <w:bCs/>
          <w:color w:val="000000"/>
          <w:sz w:val="22"/>
          <w:szCs w:val="22"/>
        </w:rPr>
        <w:t xml:space="preserve">Pembelajaran dan materi hanya difokuskan pada ilmu-ilmu dasar gramatikal bahasa Arab seperti </w:t>
      </w:r>
      <w:r w:rsidRPr="00E07438">
        <w:rPr>
          <w:rFonts w:ascii="Times New Roman" w:eastAsia="Garamond" w:hAnsi="Times New Roman" w:cs="Times New Roman"/>
          <w:bCs/>
          <w:i/>
          <w:iCs/>
          <w:color w:val="000000"/>
          <w:sz w:val="22"/>
          <w:szCs w:val="22"/>
        </w:rPr>
        <w:t>nahwu</w:t>
      </w:r>
      <w:r w:rsidRPr="00E07438">
        <w:rPr>
          <w:rFonts w:ascii="Times New Roman" w:eastAsia="Garamond" w:hAnsi="Times New Roman" w:cs="Times New Roman"/>
          <w:bCs/>
          <w:color w:val="000000"/>
          <w:sz w:val="22"/>
          <w:szCs w:val="22"/>
        </w:rPr>
        <w:t xml:space="preserve">, </w:t>
      </w:r>
      <w:r w:rsidRPr="00E07438">
        <w:rPr>
          <w:rFonts w:ascii="Times New Roman" w:eastAsia="Garamond" w:hAnsi="Times New Roman" w:cs="Times New Roman"/>
          <w:bCs/>
          <w:i/>
          <w:iCs/>
          <w:color w:val="000000"/>
          <w:sz w:val="22"/>
          <w:szCs w:val="22"/>
        </w:rPr>
        <w:t>sorof</w:t>
      </w:r>
      <w:r w:rsidRPr="00E07438">
        <w:rPr>
          <w:rFonts w:ascii="Times New Roman" w:eastAsia="Garamond" w:hAnsi="Times New Roman" w:cs="Times New Roman"/>
          <w:bCs/>
          <w:color w:val="000000"/>
          <w:sz w:val="22"/>
          <w:szCs w:val="22"/>
        </w:rPr>
        <w:t xml:space="preserve"> serta hafalan </w:t>
      </w:r>
      <w:r w:rsidRPr="00E07438">
        <w:rPr>
          <w:rFonts w:ascii="Times New Roman" w:eastAsia="Garamond" w:hAnsi="Times New Roman" w:cs="Times New Roman"/>
          <w:bCs/>
          <w:i/>
          <w:iCs/>
          <w:color w:val="000000"/>
          <w:sz w:val="22"/>
          <w:szCs w:val="22"/>
        </w:rPr>
        <w:t>mufradat</w:t>
      </w:r>
      <w:r w:rsidRPr="00E07438">
        <w:rPr>
          <w:rFonts w:ascii="Times New Roman" w:eastAsia="Garamond" w:hAnsi="Times New Roman" w:cs="Times New Roman"/>
          <w:bCs/>
          <w:color w:val="000000"/>
          <w:sz w:val="22"/>
          <w:szCs w:val="22"/>
        </w:rPr>
        <w:t>.</w:t>
      </w:r>
      <w:proofErr w:type="gramEnd"/>
    </w:p>
    <w:p w14:paraId="36222999" w14:textId="71201DC8" w:rsidR="00E07438" w:rsidRPr="00E07438" w:rsidRDefault="00E07438" w:rsidP="00E07438">
      <w:pPr>
        <w:pStyle w:val="HTMLPreformatted"/>
        <w:tabs>
          <w:tab w:val="clear" w:pos="916"/>
          <w:tab w:val="left" w:pos="567"/>
        </w:tabs>
        <w:ind w:left="426" w:firstLine="425"/>
        <w:jc w:val="both"/>
        <w:rPr>
          <w:rFonts w:ascii="Times New Roman" w:eastAsia="Garamond" w:hAnsi="Times New Roman" w:cs="Times New Roman"/>
          <w:bCs/>
          <w:color w:val="000000"/>
          <w:sz w:val="22"/>
          <w:szCs w:val="22"/>
        </w:rPr>
      </w:pPr>
      <w:proofErr w:type="gramStart"/>
      <w:r w:rsidRPr="00E07438">
        <w:rPr>
          <w:rFonts w:ascii="Times New Roman" w:eastAsia="Garamond" w:hAnsi="Times New Roman" w:cs="Times New Roman"/>
          <w:bCs/>
          <w:color w:val="000000"/>
          <w:sz w:val="22"/>
          <w:szCs w:val="22"/>
        </w:rPr>
        <w:t>Kegiatan ini dilaksanakan selama dua bulan penuh di semester awal setelah shalat asar setiap harinya kecuali di hari libur.</w:t>
      </w:r>
      <w:proofErr w:type="gramEnd"/>
      <w:r w:rsidRPr="00E07438">
        <w:rPr>
          <w:rFonts w:ascii="Times New Roman" w:eastAsia="Garamond" w:hAnsi="Times New Roman" w:cs="Times New Roman"/>
          <w:bCs/>
          <w:color w:val="000000"/>
          <w:sz w:val="22"/>
          <w:szCs w:val="22"/>
        </w:rPr>
        <w:t xml:space="preserve"> </w:t>
      </w:r>
      <w:proofErr w:type="gramStart"/>
      <w:r w:rsidRPr="00E07438">
        <w:rPr>
          <w:rFonts w:ascii="Times New Roman" w:eastAsia="Garamond" w:hAnsi="Times New Roman" w:cs="Times New Roman"/>
          <w:bCs/>
          <w:color w:val="000000"/>
          <w:sz w:val="22"/>
          <w:szCs w:val="22"/>
        </w:rPr>
        <w:t>Setelah pulang dari kegiatan belajar di siang hari, peserta didik kembali ke asrama untuk sejenak beristirahat sambil menunggu waktu shalat asar.</w:t>
      </w:r>
      <w:proofErr w:type="gramEnd"/>
      <w:r w:rsidRPr="00E07438">
        <w:rPr>
          <w:rFonts w:ascii="Times New Roman" w:eastAsia="Garamond" w:hAnsi="Times New Roman" w:cs="Times New Roman"/>
          <w:bCs/>
          <w:color w:val="000000"/>
          <w:sz w:val="22"/>
          <w:szCs w:val="22"/>
        </w:rPr>
        <w:t xml:space="preserve"> </w:t>
      </w:r>
      <w:proofErr w:type="gramStart"/>
      <w:r w:rsidRPr="00E07438">
        <w:rPr>
          <w:rFonts w:ascii="Times New Roman" w:eastAsia="Garamond" w:hAnsi="Times New Roman" w:cs="Times New Roman"/>
          <w:bCs/>
          <w:color w:val="000000"/>
          <w:sz w:val="22"/>
          <w:szCs w:val="22"/>
        </w:rPr>
        <w:t>Usai shalat asar berjamaah di mesjid, mereka langsung menuju ruang kelasnya masing-masing untuk mengikuti matrikulasi penguatan kitab kuning ini hingga kelas selesai.</w:t>
      </w:r>
      <w:proofErr w:type="gramEnd"/>
      <w:r w:rsidRPr="00E07438">
        <w:rPr>
          <w:rFonts w:ascii="Times New Roman" w:eastAsia="Garamond" w:hAnsi="Times New Roman" w:cs="Times New Roman"/>
          <w:bCs/>
          <w:color w:val="000000"/>
          <w:sz w:val="22"/>
          <w:szCs w:val="22"/>
        </w:rPr>
        <w:t xml:space="preserve"> Alokasi waktu matrikulasi berkisar antara jam 16.00 sampai </w:t>
      </w:r>
      <w:proofErr w:type="gramStart"/>
      <w:r w:rsidRPr="00E07438">
        <w:rPr>
          <w:rFonts w:ascii="Times New Roman" w:eastAsia="Garamond" w:hAnsi="Times New Roman" w:cs="Times New Roman"/>
          <w:bCs/>
          <w:color w:val="000000"/>
          <w:sz w:val="22"/>
          <w:szCs w:val="22"/>
        </w:rPr>
        <w:t>jam</w:t>
      </w:r>
      <w:proofErr w:type="gramEnd"/>
      <w:r w:rsidRPr="00E07438">
        <w:rPr>
          <w:rFonts w:ascii="Times New Roman" w:eastAsia="Garamond" w:hAnsi="Times New Roman" w:cs="Times New Roman"/>
          <w:bCs/>
          <w:color w:val="000000"/>
          <w:sz w:val="22"/>
          <w:szCs w:val="22"/>
        </w:rPr>
        <w:t xml:space="preserve"> 17.30.</w:t>
      </w:r>
    </w:p>
    <w:p w14:paraId="20190EEF" w14:textId="77777777" w:rsidR="00E07438" w:rsidRPr="00E07438" w:rsidRDefault="00E07438" w:rsidP="00E07438">
      <w:pPr>
        <w:pStyle w:val="HTMLPreformatted"/>
        <w:tabs>
          <w:tab w:val="clear" w:pos="916"/>
          <w:tab w:val="left" w:pos="567"/>
        </w:tabs>
        <w:jc w:val="both"/>
        <w:rPr>
          <w:rFonts w:ascii="Times New Roman" w:eastAsia="Garamond" w:hAnsi="Times New Roman" w:cs="Times New Roman"/>
          <w:bCs/>
          <w:color w:val="000000"/>
          <w:sz w:val="22"/>
          <w:szCs w:val="22"/>
        </w:rPr>
      </w:pPr>
    </w:p>
    <w:p w14:paraId="7C5EB4D2" w14:textId="77777777" w:rsidR="00E07438" w:rsidRPr="00E07438" w:rsidRDefault="00E07438" w:rsidP="00E07438">
      <w:pPr>
        <w:pStyle w:val="HTMLPreformatted"/>
        <w:tabs>
          <w:tab w:val="clear" w:pos="916"/>
          <w:tab w:val="left" w:pos="567"/>
        </w:tabs>
        <w:ind w:left="426" w:firstLine="425"/>
        <w:jc w:val="both"/>
        <w:rPr>
          <w:rFonts w:ascii="Times New Roman" w:eastAsia="Garamond" w:hAnsi="Times New Roman" w:cs="Times New Roman"/>
          <w:bCs/>
          <w:color w:val="000000"/>
          <w:sz w:val="22"/>
          <w:szCs w:val="22"/>
        </w:rPr>
      </w:pPr>
      <w:r w:rsidRPr="00E07438">
        <w:rPr>
          <w:rFonts w:ascii="Times New Roman" w:eastAsia="Garamond" w:hAnsi="Times New Roman" w:cs="Times New Roman"/>
          <w:bCs/>
          <w:color w:val="000000"/>
          <w:sz w:val="22"/>
          <w:szCs w:val="22"/>
        </w:rPr>
        <w:t xml:space="preserve">Adapun kitab yang dipelajari pada kegiatan ini hanya berfokus pada ilmu-ilmu dasar bahasa Arab, yaitu kitab </w:t>
      </w:r>
      <w:r w:rsidRPr="00E07438">
        <w:rPr>
          <w:rFonts w:ascii="Times New Roman" w:eastAsia="Garamond" w:hAnsi="Times New Roman" w:cs="Times New Roman"/>
          <w:bCs/>
          <w:i/>
          <w:iCs/>
          <w:color w:val="000000"/>
          <w:sz w:val="22"/>
          <w:szCs w:val="22"/>
        </w:rPr>
        <w:t>Al Jurumiyah</w:t>
      </w:r>
      <w:r w:rsidRPr="00E07438">
        <w:rPr>
          <w:rFonts w:ascii="Times New Roman" w:eastAsia="Garamond" w:hAnsi="Times New Roman" w:cs="Times New Roman"/>
          <w:bCs/>
          <w:color w:val="000000"/>
          <w:sz w:val="22"/>
          <w:szCs w:val="22"/>
        </w:rPr>
        <w:t xml:space="preserve"> karya Syeikh Ibnu Ajurrum, kitab </w:t>
      </w:r>
      <w:r w:rsidRPr="00E07438">
        <w:rPr>
          <w:rFonts w:ascii="Times New Roman" w:eastAsia="Garamond" w:hAnsi="Times New Roman" w:cs="Times New Roman"/>
          <w:bCs/>
          <w:i/>
          <w:iCs/>
          <w:color w:val="000000"/>
          <w:sz w:val="22"/>
          <w:szCs w:val="22"/>
        </w:rPr>
        <w:t xml:space="preserve">At Tasrif </w:t>
      </w:r>
      <w:r w:rsidRPr="00E07438">
        <w:rPr>
          <w:rFonts w:ascii="Times New Roman" w:eastAsia="Garamond" w:hAnsi="Times New Roman" w:cs="Times New Roman"/>
          <w:bCs/>
          <w:color w:val="000000"/>
          <w:sz w:val="22"/>
          <w:szCs w:val="22"/>
        </w:rPr>
        <w:t xml:space="preserve">karya Hasan bin Ahmad, kitab </w:t>
      </w:r>
      <w:r w:rsidRPr="00E07438">
        <w:rPr>
          <w:rFonts w:ascii="Times New Roman" w:eastAsia="Garamond" w:hAnsi="Times New Roman" w:cs="Times New Roman"/>
          <w:bCs/>
          <w:i/>
          <w:iCs/>
          <w:color w:val="000000"/>
          <w:sz w:val="22"/>
          <w:szCs w:val="22"/>
        </w:rPr>
        <w:t>Al Af’al Al Yaumiyah</w:t>
      </w:r>
      <w:r w:rsidRPr="00E07438">
        <w:rPr>
          <w:rFonts w:ascii="Times New Roman" w:eastAsia="Garamond" w:hAnsi="Times New Roman" w:cs="Times New Roman"/>
          <w:bCs/>
          <w:color w:val="000000"/>
          <w:sz w:val="22"/>
          <w:szCs w:val="22"/>
        </w:rPr>
        <w:t xml:space="preserve"> karya Al Habib Hasan Baharun. Metode yang dipakai pada pembelajaran ini </w:t>
      </w:r>
      <w:proofErr w:type="gramStart"/>
      <w:r w:rsidRPr="00E07438">
        <w:rPr>
          <w:rFonts w:ascii="Times New Roman" w:eastAsia="Garamond" w:hAnsi="Times New Roman" w:cs="Times New Roman"/>
          <w:bCs/>
          <w:color w:val="000000"/>
          <w:sz w:val="22"/>
          <w:szCs w:val="22"/>
        </w:rPr>
        <w:t>sama</w:t>
      </w:r>
      <w:proofErr w:type="gramEnd"/>
      <w:r w:rsidRPr="00E07438">
        <w:rPr>
          <w:rFonts w:ascii="Times New Roman" w:eastAsia="Garamond" w:hAnsi="Times New Roman" w:cs="Times New Roman"/>
          <w:bCs/>
          <w:color w:val="000000"/>
          <w:sz w:val="22"/>
          <w:szCs w:val="22"/>
        </w:rPr>
        <w:t xml:space="preserve"> seperti metode pembelajaran pada umumnya, hanya saja peserta didik juga dituntut untuk menghafal materi-materi yang dipelajari.</w:t>
      </w:r>
    </w:p>
    <w:p w14:paraId="584BDFDD" w14:textId="77777777" w:rsidR="00E07438" w:rsidRPr="00E07438" w:rsidRDefault="00E07438" w:rsidP="00E07438">
      <w:pPr>
        <w:pStyle w:val="HTMLPreformatted"/>
        <w:tabs>
          <w:tab w:val="clear" w:pos="916"/>
          <w:tab w:val="left" w:pos="567"/>
        </w:tabs>
        <w:ind w:left="426" w:firstLine="425"/>
        <w:jc w:val="both"/>
        <w:rPr>
          <w:rFonts w:ascii="Times New Roman" w:eastAsia="Garamond" w:hAnsi="Times New Roman" w:cs="Times New Roman"/>
          <w:bCs/>
          <w:color w:val="000000"/>
          <w:sz w:val="22"/>
          <w:szCs w:val="22"/>
        </w:rPr>
      </w:pPr>
      <w:r w:rsidRPr="00E07438">
        <w:rPr>
          <w:rFonts w:ascii="Times New Roman" w:eastAsia="Garamond" w:hAnsi="Times New Roman" w:cs="Times New Roman"/>
          <w:bCs/>
          <w:color w:val="000000"/>
          <w:sz w:val="22"/>
          <w:szCs w:val="22"/>
        </w:rPr>
        <w:t xml:space="preserve">Fajar Adyatama salah seorang guru yang mengajar pada kegiatan matrikulasi ini mengatakan bahwa siswa atau siswi yang menghafal materi dasar ilmu bahasa Arab </w:t>
      </w:r>
      <w:proofErr w:type="gramStart"/>
      <w:r w:rsidRPr="00E07438">
        <w:rPr>
          <w:rFonts w:ascii="Times New Roman" w:eastAsia="Garamond" w:hAnsi="Times New Roman" w:cs="Times New Roman"/>
          <w:bCs/>
          <w:color w:val="000000"/>
          <w:sz w:val="22"/>
          <w:szCs w:val="22"/>
        </w:rPr>
        <w:t>akan</w:t>
      </w:r>
      <w:proofErr w:type="gramEnd"/>
      <w:r w:rsidRPr="00E07438">
        <w:rPr>
          <w:rFonts w:ascii="Times New Roman" w:eastAsia="Garamond" w:hAnsi="Times New Roman" w:cs="Times New Roman"/>
          <w:bCs/>
          <w:color w:val="000000"/>
          <w:sz w:val="22"/>
          <w:szCs w:val="22"/>
        </w:rPr>
        <w:t xml:space="preserve"> lebih mudah dalam memahami kitab kuning. </w:t>
      </w:r>
      <w:proofErr w:type="gramStart"/>
      <w:r w:rsidRPr="00E07438">
        <w:rPr>
          <w:rFonts w:ascii="Times New Roman" w:eastAsia="Garamond" w:hAnsi="Times New Roman" w:cs="Times New Roman"/>
          <w:bCs/>
          <w:color w:val="000000"/>
          <w:sz w:val="22"/>
          <w:szCs w:val="22"/>
        </w:rPr>
        <w:t>Ilmu alat seperti nahwu dan sorof memang seharusnya dihafalkan sejak awal jika memang ingin mampu membaca dan memahami isi kitab kuning.</w:t>
      </w:r>
      <w:proofErr w:type="gramEnd"/>
    </w:p>
    <w:p w14:paraId="797FAA3B" w14:textId="41510BE2" w:rsidR="00F849AE" w:rsidRDefault="00E07438" w:rsidP="00E07438">
      <w:pPr>
        <w:spacing w:after="0" w:line="240" w:lineRule="auto"/>
        <w:jc w:val="both"/>
        <w:rPr>
          <w:rFonts w:ascii="Times New Roman" w:hAnsi="Times New Roman" w:cs="Times New Roman"/>
          <w:sz w:val="24"/>
          <w:szCs w:val="24"/>
          <w:lang w:val="id-ID"/>
        </w:rPr>
      </w:pPr>
      <w:proofErr w:type="gramStart"/>
      <w:r w:rsidRPr="00E07438">
        <w:rPr>
          <w:rFonts w:ascii="Times New Roman" w:eastAsia="Garamond" w:hAnsi="Times New Roman" w:cs="Times New Roman"/>
          <w:bCs/>
          <w:color w:val="000000"/>
        </w:rPr>
        <w:lastRenderedPageBreak/>
        <w:t>Dari penjelasan serta paparan di atas, dapat diketahui bahwa penguatan pemahaman terhadap kitab kuning pada peserta didik dapat dilakukan dengan kegiatan matrikulasi yang ada di MANPK Samarinda ini.</w:t>
      </w:r>
      <w:proofErr w:type="gramEnd"/>
      <w:r w:rsidRPr="00E07438">
        <w:rPr>
          <w:rFonts w:ascii="Times New Roman" w:eastAsia="Garamond" w:hAnsi="Times New Roman" w:cs="Times New Roman"/>
          <w:bCs/>
          <w:color w:val="000000"/>
        </w:rPr>
        <w:t xml:space="preserve"> Ilmu dasar bahasa Arab yang mereka peroleh selama mengikuti kegiatan matrikulasi dapat menjadi bekal serta alat untuk menggali lebih dalam keilmuan Islam</w:t>
      </w:r>
    </w:p>
    <w:p w14:paraId="31B28A94" w14:textId="3013E957" w:rsidR="00B26A66" w:rsidRDefault="00B26A66" w:rsidP="0071221F">
      <w:pPr>
        <w:spacing w:after="0" w:line="240" w:lineRule="auto"/>
        <w:jc w:val="both"/>
        <w:rPr>
          <w:rFonts w:ascii="Times New Roman" w:hAnsi="Times New Roman" w:cs="Times New Roman"/>
          <w:sz w:val="24"/>
          <w:szCs w:val="24"/>
          <w:lang w:val="id-ID"/>
        </w:rPr>
      </w:pPr>
    </w:p>
    <w:p w14:paraId="70C81495" w14:textId="5D41BF2E" w:rsidR="00B15977" w:rsidRDefault="00B15977" w:rsidP="0071221F">
      <w:pPr>
        <w:spacing w:after="0" w:line="240" w:lineRule="auto"/>
        <w:jc w:val="both"/>
        <w:rPr>
          <w:rFonts w:ascii="Times New Roman" w:hAnsi="Times New Roman" w:cs="Times New Roman"/>
          <w:b/>
          <w:sz w:val="24"/>
          <w:szCs w:val="24"/>
          <w:lang w:val="id-ID"/>
        </w:rPr>
      </w:pPr>
      <w:r w:rsidRPr="00E07438">
        <w:rPr>
          <w:rFonts w:ascii="Times New Roman" w:eastAsia="Garamond" w:hAnsi="Times New Roman" w:cs="Times New Roman"/>
          <w:bCs/>
          <w:noProof/>
          <w:color w:val="000000"/>
          <w:lang w:val="en-US"/>
        </w:rPr>
        <w:drawing>
          <wp:anchor distT="0" distB="0" distL="114300" distR="114300" simplePos="0" relativeHeight="251665920" behindDoc="0" locked="0" layoutInCell="1" allowOverlap="1" wp14:anchorId="0D1657E9" wp14:editId="78E40A4E">
            <wp:simplePos x="0" y="0"/>
            <wp:positionH relativeFrom="margin">
              <wp:posOffset>2920365</wp:posOffset>
            </wp:positionH>
            <wp:positionV relativeFrom="paragraph">
              <wp:posOffset>49530</wp:posOffset>
            </wp:positionV>
            <wp:extent cx="2419350" cy="1517650"/>
            <wp:effectExtent l="171450" t="171450" r="190500" b="196850"/>
            <wp:wrapNone/>
            <wp:docPr id="8229289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19350" cy="151765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p>
    <w:p w14:paraId="622F2A0F" w14:textId="6E62EE47" w:rsidR="00B15977" w:rsidRDefault="00B15977" w:rsidP="0071221F">
      <w:pPr>
        <w:spacing w:after="0" w:line="240" w:lineRule="auto"/>
        <w:jc w:val="both"/>
        <w:rPr>
          <w:rFonts w:ascii="Times New Roman" w:hAnsi="Times New Roman" w:cs="Times New Roman"/>
          <w:b/>
          <w:sz w:val="24"/>
          <w:szCs w:val="24"/>
          <w:lang w:val="id-ID"/>
        </w:rPr>
      </w:pPr>
    </w:p>
    <w:p w14:paraId="6FCC2F97" w14:textId="47ACD3C0" w:rsidR="00B15977" w:rsidRDefault="00B15977" w:rsidP="0071221F">
      <w:pPr>
        <w:spacing w:after="0" w:line="240" w:lineRule="auto"/>
        <w:jc w:val="both"/>
        <w:rPr>
          <w:rFonts w:ascii="Times New Roman" w:hAnsi="Times New Roman" w:cs="Times New Roman"/>
          <w:b/>
          <w:sz w:val="24"/>
          <w:szCs w:val="24"/>
          <w:lang w:val="id-ID"/>
        </w:rPr>
      </w:pPr>
    </w:p>
    <w:p w14:paraId="56BCA2D9" w14:textId="77777777" w:rsidR="00B15977" w:rsidRDefault="00B15977" w:rsidP="0071221F">
      <w:pPr>
        <w:spacing w:after="0" w:line="240" w:lineRule="auto"/>
        <w:jc w:val="both"/>
        <w:rPr>
          <w:rFonts w:ascii="Times New Roman" w:hAnsi="Times New Roman" w:cs="Times New Roman"/>
          <w:b/>
          <w:sz w:val="24"/>
          <w:szCs w:val="24"/>
          <w:lang w:val="id-ID"/>
        </w:rPr>
      </w:pPr>
    </w:p>
    <w:p w14:paraId="75EB6662" w14:textId="67C99F89" w:rsidR="00B15977" w:rsidRDefault="00B15977" w:rsidP="0071221F">
      <w:pPr>
        <w:spacing w:after="0" w:line="240" w:lineRule="auto"/>
        <w:jc w:val="both"/>
        <w:rPr>
          <w:rFonts w:ascii="Times New Roman" w:hAnsi="Times New Roman" w:cs="Times New Roman"/>
          <w:b/>
          <w:sz w:val="24"/>
          <w:szCs w:val="24"/>
          <w:lang w:val="id-ID"/>
        </w:rPr>
      </w:pPr>
    </w:p>
    <w:p w14:paraId="0641E875" w14:textId="349F7605" w:rsidR="00B15977" w:rsidRDefault="00B15977" w:rsidP="0071221F">
      <w:pPr>
        <w:spacing w:after="0" w:line="240" w:lineRule="auto"/>
        <w:jc w:val="both"/>
        <w:rPr>
          <w:rFonts w:ascii="Times New Roman" w:hAnsi="Times New Roman" w:cs="Times New Roman"/>
          <w:b/>
          <w:sz w:val="24"/>
          <w:szCs w:val="24"/>
          <w:lang w:val="id-ID"/>
        </w:rPr>
      </w:pPr>
    </w:p>
    <w:p w14:paraId="1BDD2706" w14:textId="77777777" w:rsidR="00B15977" w:rsidRDefault="00B15977" w:rsidP="0071221F">
      <w:pPr>
        <w:spacing w:after="0" w:line="240" w:lineRule="auto"/>
        <w:jc w:val="both"/>
        <w:rPr>
          <w:rFonts w:ascii="Times New Roman" w:hAnsi="Times New Roman" w:cs="Times New Roman"/>
          <w:b/>
          <w:sz w:val="24"/>
          <w:szCs w:val="24"/>
          <w:lang w:val="id-ID"/>
        </w:rPr>
      </w:pPr>
    </w:p>
    <w:p w14:paraId="32F915AE" w14:textId="7948F37C" w:rsidR="00B15977" w:rsidRDefault="00B15977" w:rsidP="0071221F">
      <w:pPr>
        <w:spacing w:after="0" w:line="240" w:lineRule="auto"/>
        <w:jc w:val="both"/>
        <w:rPr>
          <w:rFonts w:ascii="Times New Roman" w:hAnsi="Times New Roman" w:cs="Times New Roman"/>
          <w:b/>
          <w:sz w:val="24"/>
          <w:szCs w:val="24"/>
          <w:lang w:val="id-ID"/>
        </w:rPr>
      </w:pPr>
    </w:p>
    <w:p w14:paraId="51571E38" w14:textId="05066017" w:rsidR="00B15977" w:rsidRDefault="00B15977" w:rsidP="0071221F">
      <w:pPr>
        <w:spacing w:after="0" w:line="240" w:lineRule="auto"/>
        <w:jc w:val="both"/>
        <w:rPr>
          <w:rFonts w:ascii="Times New Roman" w:hAnsi="Times New Roman" w:cs="Times New Roman"/>
          <w:b/>
          <w:sz w:val="24"/>
          <w:szCs w:val="24"/>
          <w:lang w:val="id-ID"/>
        </w:rPr>
      </w:pPr>
    </w:p>
    <w:p w14:paraId="3AB0C194" w14:textId="647F77A7" w:rsidR="00B15977" w:rsidRDefault="00B15977" w:rsidP="0071221F">
      <w:pPr>
        <w:spacing w:after="0" w:line="240" w:lineRule="auto"/>
        <w:jc w:val="both"/>
        <w:rPr>
          <w:rFonts w:ascii="Times New Roman" w:hAnsi="Times New Roman" w:cs="Times New Roman"/>
          <w:b/>
          <w:sz w:val="24"/>
          <w:szCs w:val="24"/>
          <w:lang w:val="id-ID"/>
        </w:rPr>
      </w:pPr>
      <w:r w:rsidRPr="00E07438">
        <w:rPr>
          <w:rFonts w:ascii="Times New Roman" w:hAnsi="Times New Roman" w:cs="Times New Roman"/>
          <w:noProof/>
          <w:lang w:val="en-US"/>
        </w:rPr>
        <mc:AlternateContent>
          <mc:Choice Requires="wps">
            <w:drawing>
              <wp:anchor distT="0" distB="0" distL="114300" distR="114300" simplePos="0" relativeHeight="251680256" behindDoc="0" locked="0" layoutInCell="1" allowOverlap="1" wp14:anchorId="3AB9AA62" wp14:editId="23ED73C2">
                <wp:simplePos x="0" y="0"/>
                <wp:positionH relativeFrom="margin">
                  <wp:posOffset>2758440</wp:posOffset>
                </wp:positionH>
                <wp:positionV relativeFrom="paragraph">
                  <wp:posOffset>110490</wp:posOffset>
                </wp:positionV>
                <wp:extent cx="2962275" cy="504825"/>
                <wp:effectExtent l="0" t="0" r="0" b="0"/>
                <wp:wrapNone/>
                <wp:docPr id="147122954" name="Text Box 2"/>
                <wp:cNvGraphicFramePr/>
                <a:graphic xmlns:a="http://schemas.openxmlformats.org/drawingml/2006/main">
                  <a:graphicData uri="http://schemas.microsoft.com/office/word/2010/wordprocessingShape">
                    <wps:wsp>
                      <wps:cNvSpPr txBox="1"/>
                      <wps:spPr>
                        <a:xfrm>
                          <a:off x="0" y="0"/>
                          <a:ext cx="2962275" cy="504825"/>
                        </a:xfrm>
                        <a:prstGeom prst="rect">
                          <a:avLst/>
                        </a:prstGeom>
                        <a:noFill/>
                        <a:ln w="6350">
                          <a:noFill/>
                        </a:ln>
                      </wps:spPr>
                      <wps:txbx>
                        <w:txbxContent>
                          <w:p w14:paraId="763613CF" w14:textId="77777777" w:rsidR="00E07438" w:rsidRPr="000D3E97" w:rsidRDefault="00E07438" w:rsidP="00E07438">
                            <w:pPr>
                              <w:jc w:val="center"/>
                              <w:rPr>
                                <w:rFonts w:ascii="Garamond" w:hAnsi="Garamond"/>
                                <w:sz w:val="24"/>
                                <w:szCs w:val="24"/>
                              </w:rPr>
                            </w:pPr>
                            <w:proofErr w:type="gramStart"/>
                            <w:r w:rsidRPr="000D3E97">
                              <w:rPr>
                                <w:rFonts w:ascii="Garamond" w:hAnsi="Garamond"/>
                                <w:sz w:val="24"/>
                                <w:szCs w:val="24"/>
                              </w:rPr>
                              <w:t xml:space="preserve">Gambar </w:t>
                            </w:r>
                            <w:r>
                              <w:rPr>
                                <w:rFonts w:ascii="Garamond" w:hAnsi="Garamond"/>
                                <w:sz w:val="24"/>
                                <w:szCs w:val="24"/>
                              </w:rPr>
                              <w:t>2</w:t>
                            </w:r>
                            <w:r w:rsidRPr="000D3E97">
                              <w:rPr>
                                <w:rFonts w:ascii="Garamond" w:hAnsi="Garamond"/>
                                <w:sz w:val="24"/>
                                <w:szCs w:val="24"/>
                              </w:rPr>
                              <w:t>.</w:t>
                            </w:r>
                            <w:proofErr w:type="gramEnd"/>
                            <w:r w:rsidRPr="000D3E97">
                              <w:rPr>
                                <w:rFonts w:ascii="Garamond" w:hAnsi="Garamond"/>
                                <w:sz w:val="24"/>
                                <w:szCs w:val="24"/>
                              </w:rPr>
                              <w:t xml:space="preserve"> Kegiatan Matrikulasi Penguatan Kitab Kuning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B9AA62" id="_x0000_s1027" type="#_x0000_t202" style="position:absolute;left:0;text-align:left;margin-left:217.2pt;margin-top:8.7pt;width:233.25pt;height:39.75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" filled="f" stroked="f" strokeweight=".5pt">
                <v:textbox>
                  <w:txbxContent>
                    <w:p w14:paraId="763613CF" w14:textId="77777777" w:rsidR="00E07438" w:rsidRPr="000D3E97" w:rsidRDefault="00E07438" w:rsidP="00E07438">
                      <w:pPr>
                        <w:jc w:val="center"/>
                        <w:rPr>
                          <w:rFonts w:ascii="Garamond" w:hAnsi="Garamond"/>
                          <w:sz w:val="24"/>
                          <w:szCs w:val="24"/>
                        </w:rPr>
                      </w:pPr>
                      <w:r w:rsidRPr="000D3E97">
                        <w:rPr>
                          <w:rFonts w:ascii="Garamond" w:hAnsi="Garamond"/>
                          <w:sz w:val="24"/>
                          <w:szCs w:val="24"/>
                        </w:rPr>
                        <w:t xml:space="preserve">Gambar </w:t>
                      </w:r>
                      <w:r>
                        <w:rPr>
                          <w:rFonts w:ascii="Garamond" w:hAnsi="Garamond"/>
                          <w:sz w:val="24"/>
                          <w:szCs w:val="24"/>
                        </w:rPr>
                        <w:t>2</w:t>
                      </w:r>
                      <w:r w:rsidRPr="000D3E97">
                        <w:rPr>
                          <w:rFonts w:ascii="Garamond" w:hAnsi="Garamond"/>
                          <w:sz w:val="24"/>
                          <w:szCs w:val="24"/>
                        </w:rPr>
                        <w:t>. Kegiatan Matrikulasi Penguatan Kitab Kuning</w:t>
                      </w:r>
                    </w:p>
                  </w:txbxContent>
                </v:textbox>
                <w10:wrap anchorx="margin"/>
              </v:shape>
            </w:pict>
          </mc:Fallback>
        </mc:AlternateContent>
      </w:r>
    </w:p>
    <w:p w14:paraId="39B3BC6F" w14:textId="77777777" w:rsidR="00B15977" w:rsidRDefault="00B15977" w:rsidP="0071221F">
      <w:pPr>
        <w:spacing w:after="0" w:line="240" w:lineRule="auto"/>
        <w:jc w:val="both"/>
        <w:rPr>
          <w:rFonts w:ascii="Times New Roman" w:hAnsi="Times New Roman" w:cs="Times New Roman"/>
          <w:b/>
          <w:sz w:val="24"/>
          <w:szCs w:val="24"/>
          <w:lang w:val="id-ID"/>
        </w:rPr>
      </w:pPr>
    </w:p>
    <w:p w14:paraId="667483C4" w14:textId="77777777" w:rsidR="00B15977" w:rsidRDefault="00B15977" w:rsidP="0071221F">
      <w:pPr>
        <w:spacing w:after="0" w:line="240" w:lineRule="auto"/>
        <w:jc w:val="both"/>
        <w:rPr>
          <w:rFonts w:ascii="Times New Roman" w:hAnsi="Times New Roman" w:cs="Times New Roman"/>
          <w:b/>
          <w:sz w:val="24"/>
          <w:szCs w:val="24"/>
          <w:lang w:val="id-ID"/>
        </w:rPr>
      </w:pPr>
    </w:p>
    <w:p w14:paraId="297B0E08" w14:textId="2D711662" w:rsidR="00F849AE" w:rsidRPr="00F849AE" w:rsidRDefault="00763B53" w:rsidP="0071221F">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SIMPULAN</w:t>
      </w:r>
      <w:r w:rsidR="00F849AE">
        <w:rPr>
          <w:rFonts w:ascii="Times New Roman" w:hAnsi="Times New Roman" w:cs="Times New Roman"/>
          <w:b/>
          <w:sz w:val="24"/>
          <w:szCs w:val="24"/>
          <w:lang w:val="id-ID"/>
        </w:rPr>
        <w:t xml:space="preserve"> </w:t>
      </w:r>
      <w:r w:rsidR="00A76A1E">
        <w:rPr>
          <w:rFonts w:ascii="Times New Roman" w:hAnsi="Times New Roman" w:cs="Times New Roman"/>
          <w:b/>
          <w:sz w:val="24"/>
          <w:szCs w:val="24"/>
          <w:lang w:val="id-ID"/>
        </w:rPr>
        <w:t>(times new roman,bold,12pt, 1</w:t>
      </w:r>
      <w:r w:rsidR="00F849AE" w:rsidRPr="00F849AE">
        <w:rPr>
          <w:rFonts w:ascii="Times New Roman" w:hAnsi="Times New Roman" w:cs="Times New Roman"/>
          <w:b/>
          <w:sz w:val="24"/>
          <w:szCs w:val="24"/>
          <w:lang w:val="id-ID"/>
        </w:rPr>
        <w:t>sp)</w:t>
      </w:r>
    </w:p>
    <w:p w14:paraId="26F2604A" w14:textId="77777777" w:rsidR="00B15977" w:rsidRPr="00B15977" w:rsidRDefault="00B15977" w:rsidP="00B1597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Garamond" w:hAnsi="Times New Roman" w:cs="Times New Roman"/>
          <w:bCs/>
          <w:color w:val="000000"/>
        </w:rPr>
      </w:pPr>
      <w:r w:rsidRPr="00B15977">
        <w:rPr>
          <w:rFonts w:ascii="Times New Roman" w:eastAsia="Times New Roman" w:hAnsi="Times New Roman" w:cs="Times New Roman"/>
          <w:lang w:val="id-ID" w:eastAsia="en-ID"/>
        </w:rPr>
        <w:t>Setelah</w:t>
      </w:r>
      <w:r w:rsidRPr="00B15977">
        <w:rPr>
          <w:rFonts w:ascii="Times New Roman" w:eastAsia="Garamond" w:hAnsi="Times New Roman" w:cs="Times New Roman"/>
          <w:bCs/>
          <w:color w:val="000000"/>
        </w:rPr>
        <w:t xml:space="preserve"> memaparkan dan menguraikan serta menganalisis Pengembangan kurikulum kitab kuning di MANPK Samarinda, maka penulis dapat memberikan kesimpulan beberapa hal sebagai berikut:</w:t>
      </w:r>
    </w:p>
    <w:p w14:paraId="3B64B898" w14:textId="77777777" w:rsidR="00B15977" w:rsidRPr="00B15977" w:rsidRDefault="00B15977" w:rsidP="00B15977">
      <w:pPr>
        <w:pStyle w:val="ListParagraph"/>
        <w:numPr>
          <w:ilvl w:val="3"/>
          <w:numId w:val="4"/>
        </w:numPr>
        <w:pBdr>
          <w:top w:val="nil"/>
          <w:left w:val="nil"/>
          <w:bottom w:val="nil"/>
          <w:right w:val="nil"/>
          <w:between w:val="nil"/>
        </w:pBdr>
        <w:spacing w:after="0" w:line="240" w:lineRule="auto"/>
        <w:ind w:left="426"/>
        <w:jc w:val="both"/>
        <w:rPr>
          <w:rFonts w:ascii="Times New Roman" w:eastAsia="Garamond" w:hAnsi="Times New Roman" w:cs="Times New Roman"/>
          <w:bCs/>
          <w:color w:val="000000"/>
        </w:rPr>
      </w:pPr>
      <w:r w:rsidRPr="00B15977">
        <w:rPr>
          <w:rFonts w:ascii="Times New Roman" w:eastAsia="Garamond" w:hAnsi="Times New Roman" w:cs="Times New Roman"/>
          <w:bCs/>
          <w:color w:val="000000"/>
        </w:rPr>
        <w:t xml:space="preserve">Pengembangan kurikulum kitab kuning di MANPK Samarinda dilaksanakan sebagai upaya dari pihak madrasah dan pengelola MANPK untuk menunjang pemahaman khazanah keislaman peserta didik yang </w:t>
      </w:r>
      <w:proofErr w:type="gramStart"/>
      <w:r w:rsidRPr="00B15977">
        <w:rPr>
          <w:rFonts w:ascii="Times New Roman" w:eastAsia="Garamond" w:hAnsi="Times New Roman" w:cs="Times New Roman"/>
          <w:bCs/>
          <w:color w:val="000000"/>
        </w:rPr>
        <w:t>akan</w:t>
      </w:r>
      <w:proofErr w:type="gramEnd"/>
      <w:r w:rsidRPr="00B15977">
        <w:rPr>
          <w:rFonts w:ascii="Times New Roman" w:eastAsia="Garamond" w:hAnsi="Times New Roman" w:cs="Times New Roman"/>
          <w:bCs/>
          <w:color w:val="000000"/>
        </w:rPr>
        <w:t xml:space="preserve"> mereka gali secara mendalam melalui materi-materi pelajaran dari kitab kuning yang merupakan salah satu sumber ilmu Islam. Kegiatan ini juga merupakan upaya kepada peserta didik untuk menguasai dasar-dasar ilmu gramatikal bahasa Arab yang menjadi tumpuan ilmu alat ketika mengikuti pembelajaran di kelas.</w:t>
      </w:r>
    </w:p>
    <w:p w14:paraId="220A8486" w14:textId="77777777" w:rsidR="00B15977" w:rsidRPr="00B15977" w:rsidRDefault="00B15977" w:rsidP="00B15977">
      <w:pPr>
        <w:pStyle w:val="ListParagraph"/>
        <w:numPr>
          <w:ilvl w:val="3"/>
          <w:numId w:val="4"/>
        </w:numPr>
        <w:pBdr>
          <w:top w:val="nil"/>
          <w:left w:val="nil"/>
          <w:bottom w:val="nil"/>
          <w:right w:val="nil"/>
          <w:between w:val="nil"/>
        </w:pBdr>
        <w:spacing w:after="0" w:line="240" w:lineRule="auto"/>
        <w:ind w:left="426"/>
        <w:jc w:val="both"/>
        <w:rPr>
          <w:rFonts w:ascii="Times New Roman" w:eastAsia="Garamond" w:hAnsi="Times New Roman" w:cs="Times New Roman"/>
          <w:bCs/>
          <w:color w:val="000000"/>
        </w:rPr>
      </w:pPr>
      <w:r w:rsidRPr="00B15977">
        <w:rPr>
          <w:rFonts w:ascii="Times New Roman" w:eastAsia="Garamond" w:hAnsi="Times New Roman" w:cs="Times New Roman"/>
          <w:bCs/>
          <w:color w:val="000000"/>
        </w:rPr>
        <w:t>Dalam mengembangkan kurikulum kitab kuning ini, MANPK Samarinda melalui pengelola program keagamaan menyelenggarakan beberapa kegiatan yang dapat menunjang pemahaman kitab kuning terhadap peserta didik, diantaranya adalah:</w:t>
      </w:r>
    </w:p>
    <w:p w14:paraId="088AD257" w14:textId="77777777" w:rsidR="00B15977" w:rsidRPr="00B15977" w:rsidRDefault="00B15977" w:rsidP="00B15977">
      <w:pPr>
        <w:pStyle w:val="ListParagraph"/>
        <w:numPr>
          <w:ilvl w:val="0"/>
          <w:numId w:val="5"/>
        </w:numPr>
        <w:pBdr>
          <w:top w:val="nil"/>
          <w:left w:val="nil"/>
          <w:bottom w:val="nil"/>
          <w:right w:val="nil"/>
          <w:between w:val="nil"/>
        </w:pBdr>
        <w:spacing w:after="0" w:line="240" w:lineRule="auto"/>
        <w:jc w:val="both"/>
        <w:rPr>
          <w:rFonts w:ascii="Times New Roman" w:eastAsia="Garamond" w:hAnsi="Times New Roman" w:cs="Times New Roman"/>
          <w:bCs/>
          <w:color w:val="000000"/>
        </w:rPr>
      </w:pPr>
      <w:r w:rsidRPr="00B15977">
        <w:rPr>
          <w:rFonts w:ascii="Times New Roman" w:eastAsia="Garamond" w:hAnsi="Times New Roman" w:cs="Times New Roman"/>
          <w:bCs/>
          <w:color w:val="000000"/>
        </w:rPr>
        <w:lastRenderedPageBreak/>
        <w:t>Kegiatan taklim asrama</w:t>
      </w:r>
    </w:p>
    <w:p w14:paraId="50B3F5EC" w14:textId="77777777" w:rsidR="00B15977" w:rsidRPr="00B15977" w:rsidRDefault="00B15977" w:rsidP="00B15977">
      <w:pPr>
        <w:pStyle w:val="ListParagraph"/>
        <w:numPr>
          <w:ilvl w:val="0"/>
          <w:numId w:val="5"/>
        </w:numPr>
        <w:pBdr>
          <w:top w:val="nil"/>
          <w:left w:val="nil"/>
          <w:bottom w:val="nil"/>
          <w:right w:val="nil"/>
          <w:between w:val="nil"/>
        </w:pBdr>
        <w:spacing w:after="0" w:line="240" w:lineRule="auto"/>
        <w:jc w:val="both"/>
        <w:rPr>
          <w:rFonts w:ascii="Times New Roman" w:eastAsia="Garamond" w:hAnsi="Times New Roman" w:cs="Times New Roman"/>
          <w:bCs/>
          <w:color w:val="000000"/>
        </w:rPr>
      </w:pPr>
      <w:r w:rsidRPr="00B15977">
        <w:rPr>
          <w:rFonts w:ascii="Times New Roman" w:eastAsia="Garamond" w:hAnsi="Times New Roman" w:cs="Times New Roman"/>
          <w:bCs/>
          <w:color w:val="000000"/>
        </w:rPr>
        <w:t>Matrikulasi penguatan kitab kuning</w:t>
      </w:r>
    </w:p>
    <w:p w14:paraId="61AC6ECF" w14:textId="22EE3FEB" w:rsidR="00F849AE" w:rsidRPr="00B15977" w:rsidRDefault="00B15977" w:rsidP="00B15977">
      <w:pPr>
        <w:spacing w:after="0" w:line="240" w:lineRule="auto"/>
        <w:ind w:firstLine="360"/>
        <w:jc w:val="both"/>
        <w:rPr>
          <w:rFonts w:ascii="Times New Roman" w:hAnsi="Times New Roman" w:cs="Times New Roman"/>
          <w:lang w:val="id-ID"/>
        </w:rPr>
      </w:pPr>
      <w:r w:rsidRPr="00B15977">
        <w:rPr>
          <w:rFonts w:ascii="Times New Roman" w:eastAsia="Garamond" w:hAnsi="Times New Roman" w:cs="Times New Roman"/>
          <w:bCs/>
          <w:color w:val="000000"/>
        </w:rPr>
        <w:t>Beberapa faktor yang melatarbelakangi diadakannya pengembangan kurikulum kitab kuning ini adalah untuk menunjang pemahaman dasar-dasar ilmu gramatikal bahasa Arab karena Program MANPK secara nasional memiliki juknis khusus dalam kurikulumnya, yaitu setiap pelajaran agama wajib menggunakan buku terbiatan Direktorat KSKK Madrasah yang dicetak dengan berbahasa arab. Pemahaman dasar-dasar ilmu gramatikal bahasa Arab juga menjadi hal yang wajib dikuasai oleh peserta didik karena input dari peserta didik baru MANPK Samarinda memiliki berbagai macam latar belakang pendidikan yang tidak semua dari mereka sudah mempelajarinya di sekolah sebelumnya</w:t>
      </w:r>
    </w:p>
    <w:p w14:paraId="2F23D916" w14:textId="77777777" w:rsidR="00F849AE" w:rsidRPr="00F849AE" w:rsidRDefault="003B57C8" w:rsidP="0071221F">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en-US"/>
        </w:rPr>
        <w:t>DAFTAR PUSTAKA</w:t>
      </w:r>
      <w:r w:rsidR="00F849AE">
        <w:rPr>
          <w:rFonts w:ascii="Times New Roman" w:hAnsi="Times New Roman" w:cs="Times New Roman"/>
          <w:b/>
          <w:sz w:val="24"/>
          <w:szCs w:val="24"/>
          <w:lang w:val="id-ID"/>
        </w:rPr>
        <w:t xml:space="preserve"> </w:t>
      </w:r>
      <w:r w:rsidR="00A76A1E">
        <w:rPr>
          <w:rFonts w:ascii="Times New Roman" w:hAnsi="Times New Roman" w:cs="Times New Roman"/>
          <w:b/>
          <w:sz w:val="24"/>
          <w:szCs w:val="24"/>
          <w:lang w:val="id-ID"/>
        </w:rPr>
        <w:t>(times new roman</w:t>
      </w:r>
      <w:proofErr w:type="gramStart"/>
      <w:r w:rsidR="00A76A1E">
        <w:rPr>
          <w:rFonts w:ascii="Times New Roman" w:hAnsi="Times New Roman" w:cs="Times New Roman"/>
          <w:b/>
          <w:sz w:val="24"/>
          <w:szCs w:val="24"/>
          <w:lang w:val="id-ID"/>
        </w:rPr>
        <w:t>,bold,12pt</w:t>
      </w:r>
      <w:proofErr w:type="gramEnd"/>
      <w:r w:rsidR="00A76A1E">
        <w:rPr>
          <w:rFonts w:ascii="Times New Roman" w:hAnsi="Times New Roman" w:cs="Times New Roman"/>
          <w:b/>
          <w:sz w:val="24"/>
          <w:szCs w:val="24"/>
          <w:lang w:val="id-ID"/>
        </w:rPr>
        <w:t>, 1</w:t>
      </w:r>
      <w:r w:rsidR="00F849AE" w:rsidRPr="00F849AE">
        <w:rPr>
          <w:rFonts w:ascii="Times New Roman" w:hAnsi="Times New Roman" w:cs="Times New Roman"/>
          <w:b/>
          <w:sz w:val="24"/>
          <w:szCs w:val="24"/>
          <w:lang w:val="id-ID"/>
        </w:rPr>
        <w:t>sp)</w:t>
      </w:r>
    </w:p>
    <w:p w14:paraId="00C6E9D4" w14:textId="77777777" w:rsidR="00B15977" w:rsidRPr="000D3E97" w:rsidRDefault="00B15977" w:rsidP="00B15977">
      <w:pPr>
        <w:spacing w:line="240" w:lineRule="auto"/>
        <w:ind w:left="567" w:hanging="567"/>
        <w:jc w:val="both"/>
        <w:rPr>
          <w:rFonts w:ascii="Garamond" w:hAnsi="Garamond"/>
          <w:color w:val="000000"/>
          <w:sz w:val="24"/>
          <w:szCs w:val="24"/>
        </w:rPr>
      </w:pPr>
      <w:r w:rsidRPr="000D3E97">
        <w:rPr>
          <w:rFonts w:ascii="Garamond" w:hAnsi="Garamond"/>
          <w:color w:val="000000"/>
          <w:sz w:val="24"/>
          <w:szCs w:val="24"/>
        </w:rPr>
        <w:t>Anshari,</w:t>
      </w:r>
      <w:r w:rsidRPr="000D3E97">
        <w:rPr>
          <w:rFonts w:ascii="Garamond" w:hAnsi="Garamond" w:cs="Times New Roman"/>
          <w:color w:val="000000"/>
          <w:sz w:val="24"/>
          <w:szCs w:val="24"/>
        </w:rPr>
        <w:t xml:space="preserve"> Fathur</w:t>
      </w:r>
      <w:r w:rsidRPr="000D3E97">
        <w:rPr>
          <w:rFonts w:ascii="Garamond" w:hAnsi="Garamond"/>
          <w:color w:val="000000"/>
          <w:sz w:val="24"/>
          <w:szCs w:val="24"/>
        </w:rPr>
        <w:t xml:space="preserve"> Rahman, “DINAMIKA PEMBELAJARAN KITAB KUNING DI MADRASAH MUALLIMIN UNIVA MEDAN”, ANALYTICA ISLAMICA, Vol 7, No. 1, (Januari-Juni, 2018): 40.</w:t>
      </w:r>
    </w:p>
    <w:p w14:paraId="6A05273B" w14:textId="77777777" w:rsidR="00B15977" w:rsidRPr="000D3E97" w:rsidRDefault="00B15977" w:rsidP="00B15977">
      <w:pPr>
        <w:spacing w:line="240" w:lineRule="auto"/>
        <w:ind w:left="567" w:hanging="567"/>
        <w:jc w:val="both"/>
        <w:rPr>
          <w:rFonts w:ascii="Garamond" w:eastAsia="Times New Roman" w:hAnsi="Garamond" w:cs="Times New Roman"/>
          <w:i/>
          <w:iCs/>
          <w:color w:val="242021"/>
          <w:sz w:val="24"/>
          <w:szCs w:val="24"/>
          <w:lang w:val="en-ID" w:eastAsia="en-ID"/>
        </w:rPr>
      </w:pPr>
      <w:r w:rsidRPr="000D3E97">
        <w:rPr>
          <w:rFonts w:ascii="Garamond" w:hAnsi="Garamond"/>
          <w:color w:val="000000"/>
          <w:sz w:val="24"/>
          <w:szCs w:val="24"/>
        </w:rPr>
        <w:t>Arief</w:t>
      </w:r>
      <w:r w:rsidRPr="000D3E97">
        <w:rPr>
          <w:rFonts w:ascii="Garamond" w:eastAsia="Times New Roman" w:hAnsi="Garamond" w:cs="Times New Roman"/>
          <w:color w:val="242021"/>
          <w:sz w:val="24"/>
          <w:szCs w:val="24"/>
          <w:lang w:val="en-ID" w:eastAsia="en-ID"/>
        </w:rPr>
        <w:t xml:space="preserve">, Armai, </w:t>
      </w:r>
      <w:r w:rsidRPr="000D3E97">
        <w:rPr>
          <w:rFonts w:ascii="Garamond" w:eastAsia="Times New Roman" w:hAnsi="Garamond" w:cs="Times New Roman"/>
          <w:i/>
          <w:iCs/>
          <w:color w:val="242021"/>
          <w:sz w:val="24"/>
          <w:szCs w:val="24"/>
          <w:lang w:val="en-ID" w:eastAsia="en-ID"/>
        </w:rPr>
        <w:t>Pengantar Ilmu dan Metodologi Pendidikan Islam</w:t>
      </w:r>
      <w:r w:rsidRPr="000D3E97">
        <w:rPr>
          <w:rFonts w:ascii="Garamond" w:eastAsia="Times New Roman" w:hAnsi="Garamond" w:cs="Times New Roman"/>
          <w:color w:val="242021"/>
          <w:sz w:val="24"/>
          <w:szCs w:val="24"/>
          <w:lang w:val="en-ID" w:eastAsia="en-ID"/>
        </w:rPr>
        <w:t>, Ciputat:</w:t>
      </w:r>
      <w:r w:rsidRPr="000D3E97">
        <w:rPr>
          <w:rFonts w:ascii="Garamond" w:eastAsia="Times New Roman" w:hAnsi="Garamond" w:cs="Times New Roman"/>
          <w:i/>
          <w:iCs/>
          <w:color w:val="242021"/>
          <w:sz w:val="24"/>
          <w:szCs w:val="24"/>
          <w:lang w:val="en-ID" w:eastAsia="en-ID"/>
        </w:rPr>
        <w:t xml:space="preserve"> </w:t>
      </w:r>
      <w:r w:rsidRPr="000D3E97">
        <w:rPr>
          <w:rFonts w:ascii="Garamond" w:eastAsia="Times New Roman" w:hAnsi="Garamond" w:cs="Times New Roman"/>
          <w:color w:val="242021"/>
          <w:sz w:val="24"/>
          <w:szCs w:val="24"/>
          <w:lang w:val="en-ID" w:eastAsia="en-ID"/>
        </w:rPr>
        <w:t>Ciputat Press, 2002.</w:t>
      </w:r>
    </w:p>
    <w:p w14:paraId="62BEEBA2" w14:textId="77777777" w:rsidR="00B15977" w:rsidRPr="000D3E97" w:rsidRDefault="00B15977" w:rsidP="00B15977">
      <w:pPr>
        <w:spacing w:line="240" w:lineRule="auto"/>
        <w:ind w:left="567" w:hanging="567"/>
        <w:jc w:val="both"/>
        <w:rPr>
          <w:rFonts w:ascii="Garamond" w:hAnsi="Garamond"/>
          <w:sz w:val="24"/>
          <w:szCs w:val="24"/>
        </w:rPr>
      </w:pPr>
      <w:r w:rsidRPr="000D3E97">
        <w:rPr>
          <w:rFonts w:ascii="Garamond" w:hAnsi="Garamond"/>
          <w:color w:val="000000"/>
          <w:sz w:val="24"/>
          <w:szCs w:val="24"/>
        </w:rPr>
        <w:t xml:space="preserve">Arikunto, Suharsimi, </w:t>
      </w:r>
      <w:r w:rsidRPr="000D3E97">
        <w:rPr>
          <w:rFonts w:ascii="Garamond" w:hAnsi="Garamond"/>
          <w:i/>
          <w:iCs/>
          <w:color w:val="000000"/>
          <w:sz w:val="24"/>
          <w:szCs w:val="24"/>
        </w:rPr>
        <w:t xml:space="preserve">Prosedur Penelitian, </w:t>
      </w:r>
      <w:r w:rsidRPr="000D3E97">
        <w:rPr>
          <w:rFonts w:ascii="Garamond" w:hAnsi="Garamond"/>
          <w:color w:val="000000"/>
          <w:sz w:val="24"/>
          <w:szCs w:val="24"/>
        </w:rPr>
        <w:t>Jakarta: Bina Aksara, 1998.</w:t>
      </w:r>
    </w:p>
    <w:p w14:paraId="51628C0E" w14:textId="77777777" w:rsidR="00B15977" w:rsidRPr="000D3E97" w:rsidRDefault="00B15977" w:rsidP="00B15977">
      <w:pPr>
        <w:spacing w:line="240" w:lineRule="auto"/>
        <w:ind w:left="567" w:hanging="567"/>
        <w:jc w:val="both"/>
        <w:rPr>
          <w:rFonts w:ascii="Garamond" w:hAnsi="Garamond" w:cs="Times New Roman"/>
          <w:color w:val="000000"/>
          <w:sz w:val="24"/>
          <w:szCs w:val="24"/>
        </w:rPr>
      </w:pPr>
      <w:r w:rsidRPr="000D3E97">
        <w:rPr>
          <w:rFonts w:ascii="Garamond" w:hAnsi="Garamond"/>
          <w:color w:val="000000"/>
          <w:sz w:val="24"/>
          <w:szCs w:val="24"/>
        </w:rPr>
        <w:t>Badriyah</w:t>
      </w:r>
      <w:r w:rsidRPr="000D3E97">
        <w:rPr>
          <w:rFonts w:ascii="Garamond" w:hAnsi="Garamond" w:cs="Times New Roman"/>
          <w:color w:val="000000"/>
          <w:sz w:val="24"/>
          <w:szCs w:val="24"/>
        </w:rPr>
        <w:t xml:space="preserve">, Siti </w:t>
      </w:r>
      <w:r w:rsidRPr="000D3E97">
        <w:rPr>
          <w:rFonts w:ascii="Garamond" w:hAnsi="Garamond"/>
          <w:color w:val="000000"/>
          <w:sz w:val="24"/>
          <w:szCs w:val="24"/>
        </w:rPr>
        <w:t>Robi’atul</w:t>
      </w:r>
      <w:r w:rsidRPr="000D3E97">
        <w:rPr>
          <w:rFonts w:ascii="Garamond" w:hAnsi="Garamond" w:cs="Times New Roman"/>
          <w:color w:val="000000"/>
          <w:sz w:val="24"/>
          <w:szCs w:val="24"/>
        </w:rPr>
        <w:t>, “</w:t>
      </w:r>
      <w:r w:rsidRPr="000D3E97">
        <w:rPr>
          <w:rFonts w:ascii="Garamond" w:hAnsi="Garamond" w:cs="Times New Roman"/>
          <w:i/>
          <w:iCs/>
          <w:color w:val="000000"/>
          <w:sz w:val="24"/>
          <w:szCs w:val="24"/>
        </w:rPr>
        <w:t>Peranan Majelis Taklim Al-Barakah dalam Membina Pengamalan Ibadah Pemulung Bantargebang Bekasi</w:t>
      </w:r>
      <w:r w:rsidRPr="000D3E97">
        <w:rPr>
          <w:rFonts w:ascii="Garamond" w:hAnsi="Garamond" w:cs="Times New Roman"/>
          <w:color w:val="000000"/>
          <w:sz w:val="24"/>
          <w:szCs w:val="24"/>
        </w:rPr>
        <w:t>”, Skripsi, Jurusan Komunikasi Penyiaran Islam Fakultas Dakwah dan Komunikasi UIN Syarif Hidayatullah, 2010.</w:t>
      </w:r>
    </w:p>
    <w:p w14:paraId="4CA3C5A2" w14:textId="77777777" w:rsidR="00B15977" w:rsidRPr="00B15977" w:rsidRDefault="00B15977" w:rsidP="00B15977">
      <w:pPr>
        <w:spacing w:line="240" w:lineRule="auto"/>
        <w:ind w:left="567" w:hanging="567"/>
        <w:jc w:val="both"/>
        <w:rPr>
          <w:rFonts w:ascii="Times New Roman" w:hAnsi="Times New Roman" w:cs="Times New Roman"/>
        </w:rPr>
      </w:pPr>
      <w:r w:rsidRPr="00B15977">
        <w:rPr>
          <w:rFonts w:ascii="Times New Roman" w:hAnsi="Times New Roman" w:cs="Times New Roman"/>
          <w:color w:val="000000"/>
        </w:rPr>
        <w:t>Baharuddin, Ismail, “PESANTREN DAN BAHASA ARAB”, Thariqah Ilmiah, Vol 1, No. O1 (Januari 2014): 22.</w:t>
      </w:r>
    </w:p>
    <w:p w14:paraId="41E1BBCE" w14:textId="77777777" w:rsidR="00B15977" w:rsidRPr="00B15977" w:rsidRDefault="00B15977" w:rsidP="00B15977">
      <w:pPr>
        <w:spacing w:line="240" w:lineRule="auto"/>
        <w:ind w:left="567" w:hanging="567"/>
        <w:jc w:val="both"/>
        <w:rPr>
          <w:rFonts w:ascii="Times New Roman" w:hAnsi="Times New Roman" w:cs="Times New Roman"/>
        </w:rPr>
      </w:pPr>
      <w:r w:rsidRPr="00B15977">
        <w:rPr>
          <w:rFonts w:ascii="Times New Roman" w:hAnsi="Times New Roman" w:cs="Times New Roman"/>
          <w:color w:val="000000"/>
        </w:rPr>
        <w:t xml:space="preserve">Daulay, Haidar Putra, </w:t>
      </w:r>
      <w:r w:rsidRPr="00B15977">
        <w:rPr>
          <w:rFonts w:ascii="Times New Roman" w:hAnsi="Times New Roman" w:cs="Times New Roman"/>
          <w:i/>
          <w:iCs/>
          <w:color w:val="000000"/>
        </w:rPr>
        <w:t>Sejarah Pertumbuhan dan Pembaruan Pendidikan Islam di Indonesia</w:t>
      </w:r>
      <w:r w:rsidRPr="00B15977">
        <w:rPr>
          <w:rFonts w:ascii="Times New Roman" w:hAnsi="Times New Roman" w:cs="Times New Roman"/>
          <w:color w:val="000000"/>
        </w:rPr>
        <w:t xml:space="preserve">, Jakarta: Kencana Predana Media Group, </w:t>
      </w:r>
      <w:proofErr w:type="gramStart"/>
      <w:r w:rsidRPr="00B15977">
        <w:rPr>
          <w:rFonts w:ascii="Times New Roman" w:hAnsi="Times New Roman" w:cs="Times New Roman"/>
          <w:color w:val="000000"/>
        </w:rPr>
        <w:t>cet</w:t>
      </w:r>
      <w:proofErr w:type="gramEnd"/>
      <w:r w:rsidRPr="00B15977">
        <w:rPr>
          <w:rFonts w:ascii="Times New Roman" w:hAnsi="Times New Roman" w:cs="Times New Roman"/>
          <w:color w:val="000000"/>
        </w:rPr>
        <w:t xml:space="preserve"> ke-2, 2009.</w:t>
      </w:r>
    </w:p>
    <w:p w14:paraId="0BEEB384" w14:textId="77777777" w:rsidR="00B15977" w:rsidRPr="00B15977" w:rsidRDefault="00B15977" w:rsidP="00B15977">
      <w:pPr>
        <w:spacing w:line="240" w:lineRule="auto"/>
        <w:ind w:left="567" w:hanging="567"/>
        <w:jc w:val="both"/>
        <w:rPr>
          <w:rFonts w:ascii="Times New Roman" w:hAnsi="Times New Roman" w:cs="Times New Roman"/>
        </w:rPr>
      </w:pPr>
      <w:r w:rsidRPr="00B15977">
        <w:rPr>
          <w:rFonts w:ascii="Times New Roman" w:hAnsi="Times New Roman" w:cs="Times New Roman"/>
          <w:color w:val="000000"/>
        </w:rPr>
        <w:lastRenderedPageBreak/>
        <w:t xml:space="preserve">Departemen Pendidikan dan Kebudayaan, </w:t>
      </w:r>
      <w:r w:rsidRPr="00B15977">
        <w:rPr>
          <w:rFonts w:ascii="Times New Roman" w:hAnsi="Times New Roman" w:cs="Times New Roman"/>
          <w:i/>
          <w:iCs/>
          <w:color w:val="000000"/>
        </w:rPr>
        <w:t xml:space="preserve">Kamus Bahasa Indonesia, </w:t>
      </w:r>
      <w:r w:rsidRPr="00B15977">
        <w:rPr>
          <w:rFonts w:ascii="Times New Roman" w:hAnsi="Times New Roman" w:cs="Times New Roman"/>
          <w:color w:val="000000"/>
        </w:rPr>
        <w:t>Jakarta: Balai Pustaka, 2005.</w:t>
      </w:r>
    </w:p>
    <w:p w14:paraId="5F699516" w14:textId="77777777" w:rsidR="00B15977" w:rsidRPr="00B15977" w:rsidRDefault="00B15977" w:rsidP="00B15977">
      <w:pPr>
        <w:spacing w:line="240" w:lineRule="auto"/>
        <w:ind w:left="567" w:hanging="567"/>
        <w:jc w:val="both"/>
        <w:rPr>
          <w:rFonts w:ascii="Times New Roman" w:hAnsi="Times New Roman" w:cs="Times New Roman"/>
          <w:color w:val="000000"/>
        </w:rPr>
      </w:pPr>
      <w:r w:rsidRPr="00B15977">
        <w:rPr>
          <w:rFonts w:ascii="Times New Roman" w:hAnsi="Times New Roman" w:cs="Times New Roman"/>
          <w:color w:val="000000"/>
        </w:rPr>
        <w:t xml:space="preserve">Furchan, Arief, </w:t>
      </w:r>
      <w:r w:rsidRPr="00B15977">
        <w:rPr>
          <w:rFonts w:ascii="Times New Roman" w:hAnsi="Times New Roman" w:cs="Times New Roman"/>
          <w:i/>
          <w:iCs/>
          <w:color w:val="000000"/>
        </w:rPr>
        <w:t xml:space="preserve">Pengantar Metode Penelitian Kualitatif, </w:t>
      </w:r>
      <w:r w:rsidRPr="00B15977">
        <w:rPr>
          <w:rFonts w:ascii="Times New Roman" w:hAnsi="Times New Roman" w:cs="Times New Roman"/>
          <w:color w:val="000000"/>
        </w:rPr>
        <w:t>Surabaya: Usaha Nasional, 1992.</w:t>
      </w:r>
    </w:p>
    <w:p w14:paraId="7089476E" w14:textId="77777777" w:rsidR="00B15977" w:rsidRPr="00B15977" w:rsidRDefault="00B15977" w:rsidP="00B15977">
      <w:pPr>
        <w:spacing w:line="240" w:lineRule="auto"/>
        <w:ind w:left="567" w:hanging="567"/>
        <w:jc w:val="both"/>
        <w:rPr>
          <w:rFonts w:ascii="Times New Roman" w:hAnsi="Times New Roman" w:cs="Times New Roman"/>
          <w:color w:val="000000"/>
        </w:rPr>
      </w:pPr>
      <w:r w:rsidRPr="00B15977">
        <w:rPr>
          <w:rFonts w:ascii="Times New Roman" w:hAnsi="Times New Roman" w:cs="Times New Roman"/>
          <w:color w:val="000000"/>
        </w:rPr>
        <w:t xml:space="preserve">Hasbullah, </w:t>
      </w:r>
      <w:r w:rsidRPr="00B15977">
        <w:rPr>
          <w:rFonts w:ascii="Times New Roman" w:hAnsi="Times New Roman" w:cs="Times New Roman"/>
          <w:i/>
          <w:iCs/>
          <w:color w:val="000000"/>
        </w:rPr>
        <w:t xml:space="preserve">Kapita Sekelta Pendidikan Islam, </w:t>
      </w:r>
      <w:r w:rsidRPr="00B15977">
        <w:rPr>
          <w:rFonts w:ascii="Times New Roman" w:hAnsi="Times New Roman" w:cs="Times New Roman"/>
          <w:color w:val="000000"/>
        </w:rPr>
        <w:t>Jakarta: Raja Grafindo Persada, 1999.</w:t>
      </w:r>
    </w:p>
    <w:p w14:paraId="5D862A04" w14:textId="77777777" w:rsidR="00B15977" w:rsidRPr="00B15977" w:rsidRDefault="00B15977" w:rsidP="00B15977">
      <w:pPr>
        <w:spacing w:line="240" w:lineRule="auto"/>
        <w:ind w:left="567" w:hanging="567"/>
        <w:jc w:val="both"/>
        <w:rPr>
          <w:rFonts w:ascii="Times New Roman" w:hAnsi="Times New Roman" w:cs="Times New Roman"/>
          <w:color w:val="000000"/>
        </w:rPr>
      </w:pPr>
      <w:r w:rsidRPr="00B15977">
        <w:rPr>
          <w:rFonts w:ascii="Times New Roman" w:hAnsi="Times New Roman" w:cs="Times New Roman"/>
          <w:color w:val="000000"/>
        </w:rPr>
        <w:t xml:space="preserve">Idi, Abdullah, </w:t>
      </w:r>
      <w:r w:rsidRPr="00B15977">
        <w:rPr>
          <w:rFonts w:ascii="Times New Roman" w:hAnsi="Times New Roman" w:cs="Times New Roman"/>
          <w:i/>
          <w:iCs/>
          <w:color w:val="000000"/>
        </w:rPr>
        <w:t>Pengembangan Kurikulum Teori dan Praktek</w:t>
      </w:r>
      <w:r w:rsidRPr="00B15977">
        <w:rPr>
          <w:rFonts w:ascii="Times New Roman" w:hAnsi="Times New Roman" w:cs="Times New Roman"/>
          <w:color w:val="000000"/>
        </w:rPr>
        <w:t>, Jakarta: Gaya Media</w:t>
      </w:r>
      <w:proofErr w:type="gramStart"/>
      <w:r w:rsidRPr="00B15977">
        <w:rPr>
          <w:rFonts w:ascii="Times New Roman" w:hAnsi="Times New Roman" w:cs="Times New Roman"/>
          <w:color w:val="000000"/>
        </w:rPr>
        <w:t>,1999</w:t>
      </w:r>
      <w:proofErr w:type="gramEnd"/>
      <w:r w:rsidRPr="00B15977">
        <w:rPr>
          <w:rFonts w:ascii="Times New Roman" w:hAnsi="Times New Roman" w:cs="Times New Roman"/>
          <w:color w:val="000000"/>
        </w:rPr>
        <w:t>.</w:t>
      </w:r>
    </w:p>
    <w:p w14:paraId="7F06BA62" w14:textId="77777777" w:rsidR="00B15977" w:rsidRPr="00B15977" w:rsidRDefault="00B15977" w:rsidP="00B15977">
      <w:pPr>
        <w:spacing w:line="240" w:lineRule="auto"/>
        <w:ind w:left="567" w:hanging="567"/>
        <w:jc w:val="both"/>
        <w:rPr>
          <w:rFonts w:ascii="Times New Roman" w:hAnsi="Times New Roman" w:cs="Times New Roman"/>
        </w:rPr>
      </w:pPr>
      <w:r w:rsidRPr="00B15977">
        <w:rPr>
          <w:rFonts w:ascii="Times New Roman" w:hAnsi="Times New Roman" w:cs="Times New Roman"/>
          <w:color w:val="000000"/>
        </w:rPr>
        <w:t xml:space="preserve">Kusmawati, Heny dan Anista Ika Surachman, “Glokalisasi Kurikulum Pendidikan Agama Islam Madrasah Aliyah Keagamaan di Era Revolusi Industri 4.0”, </w:t>
      </w:r>
      <w:r w:rsidRPr="00B15977">
        <w:rPr>
          <w:rFonts w:ascii="Times New Roman" w:hAnsi="Times New Roman" w:cs="Times New Roman"/>
          <w:i/>
          <w:iCs/>
          <w:color w:val="000000"/>
        </w:rPr>
        <w:t xml:space="preserve">Jurnal Ilmiah Pendidikan Dasar, </w:t>
      </w:r>
      <w:r w:rsidRPr="00B15977">
        <w:rPr>
          <w:rFonts w:ascii="Times New Roman" w:hAnsi="Times New Roman" w:cs="Times New Roman"/>
          <w:color w:val="000000"/>
        </w:rPr>
        <w:t>No. 2, Vol. 6, (2019): 101.</w:t>
      </w:r>
    </w:p>
    <w:p w14:paraId="40294720" w14:textId="77777777" w:rsidR="00B15977" w:rsidRPr="00B15977" w:rsidRDefault="00B15977" w:rsidP="00B15977">
      <w:pPr>
        <w:spacing w:line="240" w:lineRule="auto"/>
        <w:ind w:left="567" w:hanging="567"/>
        <w:jc w:val="both"/>
        <w:rPr>
          <w:rFonts w:ascii="Times New Roman" w:hAnsi="Times New Roman" w:cs="Times New Roman"/>
        </w:rPr>
      </w:pPr>
      <w:r w:rsidRPr="00B15977">
        <w:rPr>
          <w:rFonts w:ascii="Times New Roman" w:hAnsi="Times New Roman" w:cs="Times New Roman"/>
          <w:color w:val="000000"/>
        </w:rPr>
        <w:t xml:space="preserve">Nazir, Muh, </w:t>
      </w:r>
      <w:r w:rsidRPr="00B15977">
        <w:rPr>
          <w:rFonts w:ascii="Times New Roman" w:hAnsi="Times New Roman" w:cs="Times New Roman"/>
          <w:i/>
          <w:iCs/>
          <w:color w:val="000000"/>
        </w:rPr>
        <w:t xml:space="preserve">Metode Penelitian </w:t>
      </w:r>
      <w:r w:rsidRPr="00B15977">
        <w:rPr>
          <w:rFonts w:ascii="Times New Roman" w:hAnsi="Times New Roman" w:cs="Times New Roman"/>
          <w:color w:val="000000"/>
        </w:rPr>
        <w:t>Jakarta: Ghalia Indonesia, 1993.</w:t>
      </w:r>
    </w:p>
    <w:p w14:paraId="0A9A647B" w14:textId="77777777" w:rsidR="00B15977" w:rsidRPr="00B15977" w:rsidRDefault="00B15977" w:rsidP="00B15977">
      <w:pPr>
        <w:spacing w:line="240" w:lineRule="auto"/>
        <w:ind w:left="567" w:hanging="567"/>
        <w:jc w:val="both"/>
        <w:rPr>
          <w:rFonts w:ascii="Times New Roman" w:hAnsi="Times New Roman" w:cs="Times New Roman"/>
        </w:rPr>
      </w:pPr>
      <w:r w:rsidRPr="00B15977">
        <w:rPr>
          <w:rFonts w:ascii="Times New Roman" w:hAnsi="Times New Roman" w:cs="Times New Roman"/>
          <w:color w:val="000000"/>
        </w:rPr>
        <w:t xml:space="preserve">Muhaimin, </w:t>
      </w:r>
      <w:r w:rsidRPr="00B15977">
        <w:rPr>
          <w:rFonts w:ascii="Times New Roman" w:hAnsi="Times New Roman" w:cs="Times New Roman"/>
          <w:i/>
          <w:iCs/>
          <w:color w:val="000000"/>
        </w:rPr>
        <w:t>Pengembangan Kurikulum Pendidikan Agama Islam, di Sekolah, Madrasah dan Perguruan Tinggi</w:t>
      </w:r>
      <w:r w:rsidRPr="00B15977">
        <w:rPr>
          <w:rFonts w:ascii="Times New Roman" w:hAnsi="Times New Roman" w:cs="Times New Roman"/>
          <w:color w:val="000000"/>
        </w:rPr>
        <w:t>, Jakarta: Raja Grafindo Persada, 2005.</w:t>
      </w:r>
    </w:p>
    <w:p w14:paraId="600D6B98" w14:textId="77777777" w:rsidR="00B15977" w:rsidRPr="00B15977" w:rsidRDefault="00B15977" w:rsidP="00B15977">
      <w:pPr>
        <w:spacing w:line="240" w:lineRule="auto"/>
        <w:ind w:left="567" w:hanging="567"/>
        <w:jc w:val="both"/>
        <w:rPr>
          <w:rFonts w:ascii="Times New Roman" w:hAnsi="Times New Roman" w:cs="Times New Roman"/>
        </w:rPr>
      </w:pPr>
      <w:r w:rsidRPr="00B15977">
        <w:rPr>
          <w:rFonts w:ascii="Times New Roman" w:hAnsi="Times New Roman" w:cs="Times New Roman"/>
          <w:color w:val="000000"/>
        </w:rPr>
        <w:t>Munawwir</w:t>
      </w:r>
      <w:r w:rsidRPr="00B15977">
        <w:rPr>
          <w:rFonts w:ascii="Times New Roman" w:eastAsia="Times New Roman" w:hAnsi="Times New Roman" w:cs="Times New Roman"/>
          <w:color w:val="000000"/>
          <w:lang w:eastAsia="en-ID"/>
        </w:rPr>
        <w:t xml:space="preserve">, A. Warson, </w:t>
      </w:r>
      <w:r w:rsidRPr="00B15977">
        <w:rPr>
          <w:rFonts w:ascii="Times New Roman" w:eastAsia="Times New Roman" w:hAnsi="Times New Roman" w:cs="Times New Roman"/>
          <w:i/>
          <w:iCs/>
          <w:color w:val="000000"/>
          <w:lang w:eastAsia="en-ID"/>
        </w:rPr>
        <w:t xml:space="preserve">Kamus Al-Munawwir Arab-Indonesia Terlengkap, </w:t>
      </w:r>
      <w:r w:rsidRPr="00B15977">
        <w:rPr>
          <w:rFonts w:ascii="Times New Roman" w:eastAsia="Times New Roman" w:hAnsi="Times New Roman" w:cs="Times New Roman"/>
          <w:color w:val="000000"/>
          <w:lang w:eastAsia="en-ID"/>
        </w:rPr>
        <w:t>Surabaya: Pustaka Progregsif, 1997.</w:t>
      </w:r>
    </w:p>
    <w:p w14:paraId="7DE586CC" w14:textId="77777777" w:rsidR="00B15977" w:rsidRPr="00B15977" w:rsidRDefault="00B15977" w:rsidP="00B15977">
      <w:pPr>
        <w:spacing w:line="240" w:lineRule="auto"/>
        <w:ind w:left="567" w:hanging="567"/>
        <w:jc w:val="both"/>
        <w:rPr>
          <w:rFonts w:ascii="Times New Roman" w:hAnsi="Times New Roman" w:cs="Times New Roman"/>
        </w:rPr>
      </w:pPr>
      <w:r w:rsidRPr="00B15977">
        <w:rPr>
          <w:rFonts w:ascii="Times New Roman" w:hAnsi="Times New Roman" w:cs="Times New Roman"/>
          <w:color w:val="000000"/>
        </w:rPr>
        <w:t>Nasution</w:t>
      </w:r>
      <w:r w:rsidRPr="00B15977">
        <w:rPr>
          <w:rFonts w:ascii="Times New Roman" w:eastAsia="Times New Roman" w:hAnsi="Times New Roman" w:cs="Times New Roman"/>
          <w:color w:val="000000"/>
          <w:lang w:eastAsia="en-ID"/>
        </w:rPr>
        <w:t xml:space="preserve"> S, </w:t>
      </w:r>
      <w:r w:rsidRPr="00B15977">
        <w:rPr>
          <w:rFonts w:ascii="Times New Roman" w:eastAsia="Times New Roman" w:hAnsi="Times New Roman" w:cs="Times New Roman"/>
          <w:i/>
          <w:iCs/>
          <w:color w:val="000000"/>
          <w:lang w:eastAsia="en-ID"/>
        </w:rPr>
        <w:t xml:space="preserve">Pengembangan Kurikulum, </w:t>
      </w:r>
      <w:r w:rsidRPr="00B15977">
        <w:rPr>
          <w:rFonts w:ascii="Times New Roman" w:eastAsia="Times New Roman" w:hAnsi="Times New Roman" w:cs="Times New Roman"/>
          <w:color w:val="000000"/>
          <w:lang w:eastAsia="en-ID"/>
        </w:rPr>
        <w:t>Cet. Ke-4, Bandung: Citra Aditya Bakti, 1991.</w:t>
      </w:r>
    </w:p>
    <w:p w14:paraId="6971457B" w14:textId="77777777" w:rsidR="00B15977" w:rsidRPr="00B15977" w:rsidRDefault="00B15977" w:rsidP="00B15977">
      <w:pPr>
        <w:spacing w:line="240" w:lineRule="auto"/>
        <w:ind w:left="567" w:hanging="567"/>
        <w:jc w:val="both"/>
        <w:rPr>
          <w:rFonts w:ascii="Times New Roman" w:hAnsi="Times New Roman" w:cs="Times New Roman"/>
          <w:color w:val="000000"/>
        </w:rPr>
      </w:pPr>
      <w:r w:rsidRPr="00B15977">
        <w:rPr>
          <w:rFonts w:ascii="Times New Roman" w:hAnsi="Times New Roman" w:cs="Times New Roman"/>
          <w:color w:val="000000"/>
        </w:rPr>
        <w:t xml:space="preserve">Nasution, </w:t>
      </w:r>
      <w:r w:rsidRPr="00B15977">
        <w:rPr>
          <w:rFonts w:ascii="Times New Roman" w:hAnsi="Times New Roman" w:cs="Times New Roman"/>
          <w:i/>
          <w:iCs/>
          <w:color w:val="000000"/>
        </w:rPr>
        <w:t>Asas-asas Kurikulum</w:t>
      </w:r>
      <w:r w:rsidRPr="00B15977">
        <w:rPr>
          <w:rFonts w:ascii="Times New Roman" w:hAnsi="Times New Roman" w:cs="Times New Roman"/>
          <w:color w:val="000000"/>
        </w:rPr>
        <w:t>, Bandung: Bumi Aksara, 1994.</w:t>
      </w:r>
    </w:p>
    <w:p w14:paraId="398365D0" w14:textId="77777777" w:rsidR="00B15977" w:rsidRPr="00B15977" w:rsidRDefault="00B15977" w:rsidP="00B15977">
      <w:pPr>
        <w:spacing w:line="240" w:lineRule="auto"/>
        <w:ind w:left="567" w:hanging="567"/>
        <w:jc w:val="both"/>
        <w:rPr>
          <w:rFonts w:ascii="Times New Roman" w:eastAsia="Garamond" w:hAnsi="Times New Roman" w:cs="Times New Roman"/>
          <w:b/>
        </w:rPr>
      </w:pPr>
      <w:r w:rsidRPr="00B15977">
        <w:rPr>
          <w:rFonts w:ascii="Times New Roman" w:hAnsi="Times New Roman" w:cs="Times New Roman"/>
          <w:color w:val="000000"/>
        </w:rPr>
        <w:t xml:space="preserve">Nizar, Samsul, </w:t>
      </w:r>
      <w:r w:rsidRPr="00B15977">
        <w:rPr>
          <w:rFonts w:ascii="Times New Roman" w:hAnsi="Times New Roman" w:cs="Times New Roman"/>
          <w:i/>
          <w:iCs/>
          <w:color w:val="000000"/>
        </w:rPr>
        <w:t xml:space="preserve">Sejarah </w:t>
      </w:r>
      <w:proofErr w:type="gramStart"/>
      <w:r w:rsidRPr="00B15977">
        <w:rPr>
          <w:rFonts w:ascii="Times New Roman" w:hAnsi="Times New Roman" w:cs="Times New Roman"/>
          <w:i/>
          <w:iCs/>
          <w:color w:val="000000"/>
        </w:rPr>
        <w:t>Sosial  Dinamika</w:t>
      </w:r>
      <w:proofErr w:type="gramEnd"/>
      <w:r w:rsidRPr="00B15977">
        <w:rPr>
          <w:rFonts w:ascii="Times New Roman" w:hAnsi="Times New Roman" w:cs="Times New Roman"/>
          <w:i/>
          <w:iCs/>
          <w:color w:val="000000"/>
        </w:rPr>
        <w:t xml:space="preserve"> Intelektual Pendidikan Islam di Nusantara</w:t>
      </w:r>
      <w:r w:rsidRPr="00B15977">
        <w:rPr>
          <w:rFonts w:ascii="Times New Roman" w:hAnsi="Times New Roman" w:cs="Times New Roman"/>
          <w:color w:val="000000"/>
        </w:rPr>
        <w:t>, Jakarta: Kencana Prenada Media Group, 2013.</w:t>
      </w:r>
    </w:p>
    <w:p w14:paraId="00E5A625" w14:textId="77777777" w:rsidR="00B15977" w:rsidRPr="00B15977" w:rsidRDefault="00B15977" w:rsidP="00B15977">
      <w:pPr>
        <w:spacing w:line="240" w:lineRule="auto"/>
        <w:ind w:left="567" w:hanging="567"/>
        <w:jc w:val="both"/>
        <w:rPr>
          <w:rFonts w:ascii="Times New Roman" w:hAnsi="Times New Roman" w:cs="Times New Roman"/>
        </w:rPr>
      </w:pPr>
      <w:r w:rsidRPr="00B15977">
        <w:rPr>
          <w:rFonts w:ascii="Times New Roman" w:hAnsi="Times New Roman" w:cs="Times New Roman"/>
          <w:color w:val="000000"/>
        </w:rPr>
        <w:t>Ridlowi, Achmad, “IMPLEMENTASI DAN PROBLEMATIKA PEMBELAJARAN KITAB KUNING DENGAN ARAB PEGON, (Studi Di Ponpes Al-Falah Karangrejo Pacitan): 37.</w:t>
      </w:r>
    </w:p>
    <w:p w14:paraId="05239B28" w14:textId="77777777" w:rsidR="00B15977" w:rsidRPr="00B15977" w:rsidRDefault="00B15977" w:rsidP="00B15977">
      <w:pPr>
        <w:spacing w:line="240" w:lineRule="auto"/>
        <w:ind w:left="567" w:hanging="567"/>
        <w:jc w:val="both"/>
        <w:rPr>
          <w:rFonts w:ascii="Times New Roman" w:eastAsia="Garamond" w:hAnsi="Times New Roman" w:cs="Times New Roman"/>
          <w:b/>
        </w:rPr>
      </w:pPr>
      <w:r w:rsidRPr="00B15977">
        <w:rPr>
          <w:rFonts w:ascii="Times New Roman" w:hAnsi="Times New Roman" w:cs="Times New Roman"/>
          <w:color w:val="000000"/>
        </w:rPr>
        <w:lastRenderedPageBreak/>
        <w:t xml:space="preserve">Rozali, Muhammad, </w:t>
      </w:r>
      <w:r w:rsidRPr="00B15977">
        <w:rPr>
          <w:rFonts w:ascii="Times New Roman" w:hAnsi="Times New Roman" w:cs="Times New Roman"/>
          <w:i/>
          <w:iCs/>
          <w:color w:val="000000"/>
        </w:rPr>
        <w:t>Tradisi Keulamaan Al Jam’iyatul Washliyah Sumatera Utara</w:t>
      </w:r>
      <w:r w:rsidRPr="00B15977">
        <w:rPr>
          <w:rFonts w:ascii="Times New Roman" w:hAnsi="Times New Roman" w:cs="Times New Roman"/>
          <w:color w:val="000000"/>
        </w:rPr>
        <w:t>, Yogyakarta: LkiS, Cet Ke-3, 2018.</w:t>
      </w:r>
    </w:p>
    <w:p w14:paraId="42040C79" w14:textId="77777777" w:rsidR="00B15977" w:rsidRPr="00B15977" w:rsidRDefault="00B15977" w:rsidP="00B15977">
      <w:pPr>
        <w:spacing w:line="240" w:lineRule="auto"/>
        <w:ind w:left="567" w:hanging="567"/>
        <w:jc w:val="both"/>
        <w:rPr>
          <w:rFonts w:ascii="Times New Roman" w:hAnsi="Times New Roman" w:cs="Times New Roman"/>
        </w:rPr>
      </w:pPr>
      <w:r w:rsidRPr="00B15977">
        <w:rPr>
          <w:rFonts w:ascii="Times New Roman" w:hAnsi="Times New Roman" w:cs="Times New Roman"/>
          <w:color w:val="000000"/>
        </w:rPr>
        <w:t>Salim</w:t>
      </w:r>
      <w:r w:rsidRPr="00B15977">
        <w:rPr>
          <w:rFonts w:ascii="Times New Roman" w:eastAsia="Times New Roman" w:hAnsi="Times New Roman" w:cs="Times New Roman"/>
          <w:color w:val="000000"/>
          <w:lang w:eastAsia="en-ID"/>
        </w:rPr>
        <w:t xml:space="preserve">, Peter dan Yenny Salim, </w:t>
      </w:r>
      <w:r w:rsidRPr="00B15977">
        <w:rPr>
          <w:rFonts w:ascii="Times New Roman" w:eastAsia="Times New Roman" w:hAnsi="Times New Roman" w:cs="Times New Roman"/>
          <w:i/>
          <w:iCs/>
          <w:color w:val="000000"/>
          <w:lang w:eastAsia="en-ID"/>
        </w:rPr>
        <w:t xml:space="preserve">Kamus Bahasa Indonesia Kontemporer, </w:t>
      </w:r>
      <w:r w:rsidRPr="00B15977">
        <w:rPr>
          <w:rFonts w:ascii="Times New Roman" w:eastAsia="Times New Roman" w:hAnsi="Times New Roman" w:cs="Times New Roman"/>
          <w:color w:val="000000"/>
          <w:lang w:eastAsia="en-ID"/>
        </w:rPr>
        <w:t>Jakarta: Modern English Press, 1991.</w:t>
      </w:r>
    </w:p>
    <w:p w14:paraId="305F531C" w14:textId="77777777" w:rsidR="00B15977" w:rsidRPr="00B15977" w:rsidRDefault="00B15977" w:rsidP="00B15977">
      <w:pPr>
        <w:spacing w:line="240" w:lineRule="auto"/>
        <w:ind w:left="567" w:hanging="567"/>
        <w:jc w:val="both"/>
        <w:rPr>
          <w:rFonts w:ascii="Times New Roman" w:hAnsi="Times New Roman" w:cs="Times New Roman"/>
        </w:rPr>
      </w:pPr>
      <w:r w:rsidRPr="00B15977">
        <w:rPr>
          <w:rFonts w:ascii="Times New Roman" w:hAnsi="Times New Roman" w:cs="Times New Roman"/>
          <w:color w:val="000000"/>
        </w:rPr>
        <w:t xml:space="preserve">Sukmadinata, Nana Syaodih, </w:t>
      </w:r>
      <w:r w:rsidRPr="00B15977">
        <w:rPr>
          <w:rFonts w:ascii="Times New Roman" w:hAnsi="Times New Roman" w:cs="Times New Roman"/>
          <w:i/>
          <w:iCs/>
          <w:color w:val="000000"/>
        </w:rPr>
        <w:t>Pengembangan Kurikulum, Teori dan Praktek</w:t>
      </w:r>
      <w:r w:rsidRPr="00B15977">
        <w:rPr>
          <w:rFonts w:ascii="Times New Roman" w:hAnsi="Times New Roman" w:cs="Times New Roman"/>
          <w:color w:val="000000"/>
        </w:rPr>
        <w:t>, Bandung: Remaja Rosdakarya, 2004.</w:t>
      </w:r>
    </w:p>
    <w:p w14:paraId="540428E5" w14:textId="77777777" w:rsidR="00B15977" w:rsidRPr="00B15977" w:rsidRDefault="00B15977" w:rsidP="00B15977">
      <w:pPr>
        <w:spacing w:line="240" w:lineRule="auto"/>
        <w:ind w:left="567" w:hanging="567"/>
        <w:jc w:val="both"/>
        <w:rPr>
          <w:rFonts w:ascii="Times New Roman" w:hAnsi="Times New Roman" w:cs="Times New Roman"/>
        </w:rPr>
      </w:pPr>
      <w:r w:rsidRPr="00B15977">
        <w:rPr>
          <w:rFonts w:ascii="Times New Roman" w:hAnsi="Times New Roman" w:cs="Times New Roman"/>
          <w:color w:val="000000"/>
        </w:rPr>
        <w:t>Syafe’I, Imam, “PONDOK PESANTREN: Lembaga Pendidikan Pembentukan Karakter”, Al-Tadzkiyyah: Jurnal Pendidikan Islam, Vol 8, (Mei, 2017): 68.</w:t>
      </w:r>
    </w:p>
    <w:p w14:paraId="3EA1BD39" w14:textId="77777777" w:rsidR="00B15977" w:rsidRPr="00B15977" w:rsidRDefault="00B15977" w:rsidP="00B15977">
      <w:pPr>
        <w:spacing w:line="240" w:lineRule="auto"/>
        <w:ind w:left="567" w:hanging="567"/>
        <w:jc w:val="both"/>
        <w:rPr>
          <w:rFonts w:ascii="Times New Roman" w:hAnsi="Times New Roman" w:cs="Times New Roman"/>
        </w:rPr>
      </w:pPr>
      <w:r w:rsidRPr="00B15977">
        <w:rPr>
          <w:rFonts w:ascii="Times New Roman" w:hAnsi="Times New Roman" w:cs="Times New Roman"/>
          <w:color w:val="000000"/>
        </w:rPr>
        <w:t xml:space="preserve">Tafsir, Ahmad, </w:t>
      </w:r>
      <w:r w:rsidRPr="00B15977">
        <w:rPr>
          <w:rFonts w:ascii="Times New Roman" w:hAnsi="Times New Roman" w:cs="Times New Roman"/>
          <w:i/>
          <w:iCs/>
          <w:color w:val="000000"/>
        </w:rPr>
        <w:t>Ilmu Pendidikan dalam Perspektif Islam</w:t>
      </w:r>
      <w:r w:rsidRPr="00B15977">
        <w:rPr>
          <w:rFonts w:ascii="Times New Roman" w:hAnsi="Times New Roman" w:cs="Times New Roman"/>
          <w:color w:val="000000"/>
        </w:rPr>
        <w:t>, Bandung: Remaja Rosdakarya, 2004.</w:t>
      </w:r>
    </w:p>
    <w:p w14:paraId="0FCCF259" w14:textId="77777777" w:rsidR="00B15977" w:rsidRPr="00B15977" w:rsidRDefault="00B15977" w:rsidP="00B15977">
      <w:pPr>
        <w:spacing w:line="240" w:lineRule="auto"/>
        <w:ind w:left="567" w:hanging="567"/>
        <w:jc w:val="both"/>
        <w:rPr>
          <w:rFonts w:ascii="Times New Roman" w:hAnsi="Times New Roman" w:cs="Times New Roman"/>
        </w:rPr>
      </w:pPr>
      <w:r w:rsidRPr="00B15977">
        <w:rPr>
          <w:rFonts w:ascii="Times New Roman" w:hAnsi="Times New Roman" w:cs="Times New Roman"/>
          <w:color w:val="000000"/>
        </w:rPr>
        <w:t xml:space="preserve">Thoriqussu’ud, Muhammad, “MODEL-MODEL PENGEMBANGAN KAJIAN KITAB KUNING DI PONDOK PESANTREN”, </w:t>
      </w:r>
      <w:proofErr w:type="gramStart"/>
      <w:r w:rsidRPr="00B15977">
        <w:rPr>
          <w:rFonts w:ascii="Times New Roman" w:hAnsi="Times New Roman" w:cs="Times New Roman"/>
          <w:color w:val="000000"/>
        </w:rPr>
        <w:t>Jurnal</w:t>
      </w:r>
      <w:proofErr w:type="gramEnd"/>
      <w:r w:rsidRPr="00B15977">
        <w:rPr>
          <w:rFonts w:ascii="Times New Roman" w:hAnsi="Times New Roman" w:cs="Times New Roman"/>
          <w:color w:val="000000"/>
        </w:rPr>
        <w:t xml:space="preserve"> Ilmu Tarbiyah "At-Tajdid, Vol 1, No. 2, (Juli, 2012): 231.</w:t>
      </w:r>
    </w:p>
    <w:p w14:paraId="0D4BEB53" w14:textId="7142192E" w:rsidR="00F849AE" w:rsidRPr="00B15977" w:rsidRDefault="00B15977" w:rsidP="00B15977">
      <w:pPr>
        <w:spacing w:line="240" w:lineRule="auto"/>
        <w:ind w:left="567" w:hanging="567"/>
        <w:jc w:val="both"/>
        <w:rPr>
          <w:rFonts w:ascii="Times New Roman" w:hAnsi="Times New Roman" w:cs="Times New Roman"/>
        </w:rPr>
      </w:pPr>
      <w:r w:rsidRPr="00B15977">
        <w:rPr>
          <w:rFonts w:ascii="Times New Roman" w:hAnsi="Times New Roman" w:cs="Times New Roman"/>
          <w:color w:val="000000"/>
        </w:rPr>
        <w:t xml:space="preserve">Umam, Lalu Khtohibul, “Kebijakan Madrasah Aliyah Program Khusus (MAPK)”, </w:t>
      </w:r>
      <w:r w:rsidRPr="00B15977">
        <w:rPr>
          <w:rFonts w:ascii="Times New Roman" w:hAnsi="Times New Roman" w:cs="Times New Roman"/>
          <w:i/>
          <w:iCs/>
          <w:color w:val="000000"/>
        </w:rPr>
        <w:t xml:space="preserve">Jurnal Kependidikan dan Keagamaan, </w:t>
      </w:r>
      <w:r w:rsidRPr="00B15977">
        <w:rPr>
          <w:rFonts w:ascii="Times New Roman" w:hAnsi="Times New Roman" w:cs="Times New Roman"/>
          <w:color w:val="000000"/>
        </w:rPr>
        <w:t>No. 2, Vol. 4, (2020): 409</w:t>
      </w:r>
    </w:p>
    <w:p w14:paraId="348F89D2" w14:textId="77777777" w:rsidR="00E27898" w:rsidRDefault="00E27898" w:rsidP="0071221F">
      <w:pPr>
        <w:spacing w:after="0" w:line="240" w:lineRule="auto"/>
        <w:jc w:val="both"/>
        <w:rPr>
          <w:rFonts w:ascii="Times New Roman" w:hAnsi="Times New Roman" w:cs="Times New Roman"/>
          <w:lang w:val="en-US"/>
        </w:rPr>
      </w:pPr>
    </w:p>
    <w:sectPr w:rsidR="00E27898" w:rsidSect="00DE5433">
      <w:type w:val="continuous"/>
      <w:pgSz w:w="11907" w:h="16839" w:code="9"/>
      <w:pgMar w:top="1701" w:right="1701" w:bottom="1701" w:left="1701" w:header="708" w:footer="708" w:gutter="0"/>
      <w:cols w:num="2"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6FFA2A" w14:textId="77777777" w:rsidR="00365543" w:rsidRDefault="00365543" w:rsidP="00E07438">
      <w:pPr>
        <w:spacing w:after="0" w:line="240" w:lineRule="auto"/>
      </w:pPr>
      <w:r>
        <w:separator/>
      </w:r>
    </w:p>
  </w:endnote>
  <w:endnote w:type="continuationSeparator" w:id="0">
    <w:p w14:paraId="115735EB" w14:textId="77777777" w:rsidR="00365543" w:rsidRDefault="00365543" w:rsidP="00E07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5C9128" w14:textId="77777777" w:rsidR="00365543" w:rsidRDefault="00365543" w:rsidP="00E07438">
      <w:pPr>
        <w:spacing w:after="0" w:line="240" w:lineRule="auto"/>
      </w:pPr>
      <w:r>
        <w:separator/>
      </w:r>
    </w:p>
  </w:footnote>
  <w:footnote w:type="continuationSeparator" w:id="0">
    <w:p w14:paraId="00BBD656" w14:textId="77777777" w:rsidR="00365543" w:rsidRDefault="00365543" w:rsidP="00E07438">
      <w:pPr>
        <w:spacing w:after="0" w:line="240" w:lineRule="auto"/>
      </w:pPr>
      <w:r>
        <w:continuationSeparator/>
      </w:r>
    </w:p>
  </w:footnote>
  <w:footnote w:id="1">
    <w:p w14:paraId="44754EE4" w14:textId="77777777" w:rsidR="00E07438" w:rsidRPr="00A25BFB" w:rsidRDefault="00E07438" w:rsidP="00E07438">
      <w:pPr>
        <w:pStyle w:val="FootnoteText"/>
        <w:ind w:firstLine="426"/>
        <w:jc w:val="both"/>
        <w:rPr>
          <w:rFonts w:ascii="Garamond" w:hAnsi="Garamond"/>
        </w:rPr>
      </w:pPr>
      <w:r w:rsidRPr="00A25BFB">
        <w:rPr>
          <w:rStyle w:val="FootnoteReference"/>
          <w:rFonts w:ascii="Garamond" w:hAnsi="Garamond"/>
        </w:rPr>
        <w:footnoteRef/>
      </w:r>
      <w:r w:rsidRPr="00A25BFB">
        <w:rPr>
          <w:rFonts w:ascii="Garamond" w:hAnsi="Garamond"/>
        </w:rPr>
        <w:t xml:space="preserve"> </w:t>
      </w:r>
      <w:r w:rsidRPr="00A25BFB">
        <w:rPr>
          <w:rFonts w:ascii="Garamond" w:hAnsi="Garamond" w:cs="Times New Roman"/>
          <w:color w:val="000000"/>
        </w:rPr>
        <w:t xml:space="preserve">Haidar Putra Daulay, </w:t>
      </w:r>
      <w:r w:rsidRPr="00A25BFB">
        <w:rPr>
          <w:rFonts w:ascii="Garamond" w:hAnsi="Garamond" w:cs="Times New Roman"/>
          <w:i/>
          <w:iCs/>
          <w:color w:val="000000"/>
        </w:rPr>
        <w:t>Sejarah Pertumbuhan dan Pembaruan Pendidikan Islam di Indonesia</w:t>
      </w:r>
      <w:r w:rsidRPr="00A25BFB">
        <w:rPr>
          <w:rFonts w:ascii="Garamond" w:hAnsi="Garamond" w:cs="Times New Roman"/>
          <w:color w:val="000000"/>
        </w:rPr>
        <w:t>, (Jakarta: Kencana Predana Media Group, cet ke-2, 2009), 63</w:t>
      </w:r>
    </w:p>
  </w:footnote>
  <w:footnote w:id="2">
    <w:p w14:paraId="63606CF3" w14:textId="77777777" w:rsidR="00E07438" w:rsidRDefault="00E07438" w:rsidP="00E07438">
      <w:pPr>
        <w:pStyle w:val="FootnoteText"/>
        <w:ind w:firstLine="426"/>
        <w:jc w:val="both"/>
      </w:pPr>
      <w:r w:rsidRPr="00A25BFB">
        <w:rPr>
          <w:rStyle w:val="FootnoteReference"/>
          <w:rFonts w:ascii="Garamond" w:hAnsi="Garamond"/>
        </w:rPr>
        <w:footnoteRef/>
      </w:r>
      <w:r w:rsidRPr="00A25BFB">
        <w:rPr>
          <w:rFonts w:ascii="Garamond" w:hAnsi="Garamond"/>
        </w:rPr>
        <w:t xml:space="preserve"> </w:t>
      </w:r>
      <w:r w:rsidRPr="00A25BFB">
        <w:rPr>
          <w:rFonts w:ascii="Garamond" w:hAnsi="Garamond" w:cs="Times New Roman"/>
          <w:color w:val="000000"/>
        </w:rPr>
        <w:t xml:space="preserve">Muhammad Rozali, </w:t>
      </w:r>
      <w:r w:rsidRPr="00A25BFB">
        <w:rPr>
          <w:rFonts w:ascii="Garamond" w:hAnsi="Garamond" w:cs="Times New Roman"/>
          <w:i/>
          <w:iCs/>
          <w:color w:val="000000"/>
        </w:rPr>
        <w:t>Tradisi Keulamaan Al Jam’iyatul Washliyah Sumatera Utara</w:t>
      </w:r>
      <w:r w:rsidRPr="00A25BFB">
        <w:rPr>
          <w:rFonts w:ascii="Garamond" w:hAnsi="Garamond" w:cs="Times New Roman"/>
          <w:color w:val="000000"/>
        </w:rPr>
        <w:t>, (Yogyakarta: LkiS, Cet Ke-3, 2018), 86-87</w:t>
      </w:r>
      <w:r>
        <w:rPr>
          <w:rFonts w:ascii="Garamond" w:hAnsi="Garamond" w:cs="Times New Roman"/>
          <w:color w:val="000000"/>
        </w:rPr>
        <w:t>.</w:t>
      </w:r>
    </w:p>
  </w:footnote>
  <w:footnote w:id="3">
    <w:p w14:paraId="3C21A5F9" w14:textId="77777777" w:rsidR="00E07438" w:rsidRPr="00DC7C87" w:rsidRDefault="00E07438" w:rsidP="00E07438">
      <w:pPr>
        <w:pStyle w:val="FootnoteText"/>
        <w:ind w:firstLine="426"/>
        <w:jc w:val="both"/>
        <w:rPr>
          <w:rFonts w:ascii="Garamond" w:hAnsi="Garamond"/>
        </w:rPr>
      </w:pPr>
      <w:r w:rsidRPr="00DC7C87">
        <w:rPr>
          <w:rStyle w:val="FootnoteReference"/>
          <w:rFonts w:ascii="Garamond" w:hAnsi="Garamond"/>
        </w:rPr>
        <w:footnoteRef/>
      </w:r>
      <w:r w:rsidRPr="00DC7C87">
        <w:rPr>
          <w:rFonts w:ascii="Garamond" w:hAnsi="Garamond"/>
        </w:rPr>
        <w:t xml:space="preserve"> </w:t>
      </w:r>
      <w:proofErr w:type="gramStart"/>
      <w:r w:rsidRPr="00DC7C87">
        <w:rPr>
          <w:rFonts w:ascii="Garamond" w:hAnsi="Garamond"/>
          <w:color w:val="000000"/>
        </w:rPr>
        <w:t>Muh.</w:t>
      </w:r>
      <w:proofErr w:type="gramEnd"/>
      <w:r w:rsidRPr="00DC7C87">
        <w:rPr>
          <w:rFonts w:ascii="Garamond" w:hAnsi="Garamond"/>
          <w:color w:val="000000"/>
        </w:rPr>
        <w:t xml:space="preserve"> Nazir, </w:t>
      </w:r>
      <w:r w:rsidRPr="00DC7C87">
        <w:rPr>
          <w:rFonts w:ascii="Garamond" w:hAnsi="Garamond"/>
          <w:i/>
          <w:iCs/>
          <w:color w:val="000000"/>
        </w:rPr>
        <w:t xml:space="preserve">Metode Penelitian </w:t>
      </w:r>
      <w:r w:rsidRPr="00DC7C87">
        <w:rPr>
          <w:rFonts w:ascii="Garamond" w:hAnsi="Garamond"/>
          <w:color w:val="000000"/>
        </w:rPr>
        <w:t>(Jakarta: Ghalia Indonesia, 1993), 87</w:t>
      </w:r>
      <w:r>
        <w:rPr>
          <w:rFonts w:ascii="Garamond" w:hAnsi="Garamond"/>
          <w:color w:val="000000"/>
        </w:rPr>
        <w:t>.</w:t>
      </w:r>
    </w:p>
  </w:footnote>
  <w:footnote w:id="4">
    <w:p w14:paraId="71E91812" w14:textId="77777777" w:rsidR="00E07438" w:rsidRDefault="00E07438" w:rsidP="00E07438">
      <w:pPr>
        <w:pStyle w:val="FootnoteText"/>
        <w:ind w:firstLine="426"/>
        <w:jc w:val="both"/>
      </w:pPr>
      <w:r w:rsidRPr="00DC7C87">
        <w:rPr>
          <w:rStyle w:val="FootnoteReference"/>
          <w:rFonts w:ascii="Garamond" w:hAnsi="Garamond"/>
        </w:rPr>
        <w:footnoteRef/>
      </w:r>
      <w:r w:rsidRPr="00DC7C87">
        <w:rPr>
          <w:rFonts w:ascii="Garamond" w:hAnsi="Garamond"/>
        </w:rPr>
        <w:t xml:space="preserve"> </w:t>
      </w:r>
      <w:r w:rsidRPr="00DC7C87">
        <w:rPr>
          <w:rFonts w:ascii="Garamond" w:hAnsi="Garamond"/>
          <w:color w:val="000000"/>
        </w:rPr>
        <w:t xml:space="preserve">Arief Furchan, </w:t>
      </w:r>
      <w:r w:rsidRPr="00DC7C87">
        <w:rPr>
          <w:rFonts w:ascii="Garamond" w:hAnsi="Garamond"/>
          <w:i/>
          <w:iCs/>
          <w:color w:val="000000"/>
        </w:rPr>
        <w:t xml:space="preserve">Pengantar Metode Penelitian Kualitatif </w:t>
      </w:r>
      <w:r w:rsidRPr="00DC7C87">
        <w:rPr>
          <w:rFonts w:ascii="Garamond" w:hAnsi="Garamond"/>
          <w:color w:val="000000"/>
        </w:rPr>
        <w:t>(Surabaya: Usaha Nasional, 1992), 66</w:t>
      </w:r>
      <w:r>
        <w:rPr>
          <w:rFonts w:ascii="Garamond" w:hAnsi="Garamond"/>
          <w:color w:val="000000"/>
        </w:rPr>
        <w:t>.</w:t>
      </w:r>
    </w:p>
  </w:footnote>
  <w:footnote w:id="5">
    <w:p w14:paraId="164D69D8" w14:textId="77777777" w:rsidR="00E07438" w:rsidRPr="00661657" w:rsidRDefault="00E07438" w:rsidP="00E07438">
      <w:pPr>
        <w:pStyle w:val="FootnoteText"/>
        <w:ind w:firstLine="426"/>
        <w:jc w:val="both"/>
        <w:rPr>
          <w:rFonts w:ascii="Garamond" w:hAnsi="Garamond"/>
        </w:rPr>
      </w:pPr>
      <w:r w:rsidRPr="00661657">
        <w:rPr>
          <w:rStyle w:val="FootnoteReference"/>
          <w:rFonts w:ascii="Garamond" w:hAnsi="Garamond"/>
        </w:rPr>
        <w:footnoteRef/>
      </w:r>
      <w:r w:rsidRPr="00661657">
        <w:rPr>
          <w:rFonts w:ascii="Garamond" w:hAnsi="Garamond"/>
        </w:rPr>
        <w:t xml:space="preserve"> </w:t>
      </w:r>
      <w:r w:rsidRPr="00661657">
        <w:rPr>
          <w:rFonts w:ascii="Garamond" w:hAnsi="Garamond"/>
          <w:color w:val="000000"/>
        </w:rPr>
        <w:t xml:space="preserve">Suharsimi Arikunto, </w:t>
      </w:r>
      <w:r w:rsidRPr="00661657">
        <w:rPr>
          <w:rFonts w:ascii="Garamond" w:hAnsi="Garamond"/>
          <w:i/>
          <w:iCs/>
          <w:color w:val="000000"/>
        </w:rPr>
        <w:t xml:space="preserve">Prosedur Penelitian </w:t>
      </w:r>
      <w:r w:rsidRPr="00661657">
        <w:rPr>
          <w:rFonts w:ascii="Garamond" w:hAnsi="Garamond"/>
          <w:color w:val="000000"/>
        </w:rPr>
        <w:t>(Jakarta: Bina Aksara, 1998), 102.</w:t>
      </w:r>
    </w:p>
  </w:footnote>
  <w:footnote w:id="6">
    <w:p w14:paraId="0D0253A4" w14:textId="77777777" w:rsidR="00E07438" w:rsidRPr="00661657" w:rsidRDefault="00E07438" w:rsidP="00E07438">
      <w:pPr>
        <w:pStyle w:val="FootnoteText"/>
        <w:ind w:firstLine="426"/>
        <w:jc w:val="both"/>
        <w:rPr>
          <w:rFonts w:ascii="Garamond" w:hAnsi="Garamond"/>
        </w:rPr>
      </w:pPr>
      <w:r w:rsidRPr="00661657">
        <w:rPr>
          <w:rStyle w:val="FootnoteReference"/>
          <w:rFonts w:ascii="Garamond" w:hAnsi="Garamond"/>
        </w:rPr>
        <w:footnoteRef/>
      </w:r>
      <w:r w:rsidRPr="00661657">
        <w:rPr>
          <w:rFonts w:ascii="Garamond" w:hAnsi="Garamond"/>
        </w:rPr>
        <w:t xml:space="preserve"> </w:t>
      </w:r>
      <w:r w:rsidRPr="00661657">
        <w:rPr>
          <w:rFonts w:ascii="Garamond" w:hAnsi="Garamond"/>
          <w:color w:val="000000"/>
        </w:rPr>
        <w:t>Heny</w:t>
      </w:r>
      <w:r w:rsidRPr="00661657">
        <w:rPr>
          <w:rFonts w:ascii="Garamond" w:hAnsi="Garamond" w:cs="Times New Roman"/>
          <w:color w:val="000000"/>
        </w:rPr>
        <w:t xml:space="preserve"> Kusmawati dan Anista Ika Surachman, “Glokalisasi Kurikulum Pendidikan Agama Islam Madrasah Aliyah Keagamaan di Era Revolusi Industri 4.0”, dalam </w:t>
      </w:r>
      <w:r w:rsidRPr="00661657">
        <w:rPr>
          <w:rFonts w:ascii="Garamond" w:hAnsi="Garamond" w:cs="Times New Roman"/>
          <w:i/>
          <w:iCs/>
          <w:color w:val="000000"/>
        </w:rPr>
        <w:t xml:space="preserve">Jurnal Ilmiah Pendidikan Dasar, </w:t>
      </w:r>
      <w:r w:rsidRPr="00661657">
        <w:rPr>
          <w:rFonts w:ascii="Garamond" w:hAnsi="Garamond" w:cs="Times New Roman"/>
          <w:color w:val="000000"/>
        </w:rPr>
        <w:t>No. 2, Vol. 6, 2019, 101.</w:t>
      </w:r>
    </w:p>
  </w:footnote>
  <w:footnote w:id="7">
    <w:p w14:paraId="2D4F8270" w14:textId="77777777" w:rsidR="00E07438" w:rsidRDefault="00E07438" w:rsidP="00E07438">
      <w:pPr>
        <w:pStyle w:val="FootnoteText"/>
        <w:ind w:firstLine="426"/>
        <w:jc w:val="both"/>
      </w:pPr>
      <w:r w:rsidRPr="00661657">
        <w:rPr>
          <w:rStyle w:val="FootnoteReference"/>
          <w:rFonts w:ascii="Garamond" w:hAnsi="Garamond"/>
        </w:rPr>
        <w:footnoteRef/>
      </w:r>
      <w:r w:rsidRPr="00661657">
        <w:rPr>
          <w:rFonts w:ascii="Garamond" w:hAnsi="Garamond"/>
        </w:rPr>
        <w:t xml:space="preserve"> </w:t>
      </w:r>
      <w:r w:rsidRPr="00661657">
        <w:rPr>
          <w:rFonts w:ascii="Garamond" w:hAnsi="Garamond" w:cs="Times New Roman"/>
          <w:color w:val="000000"/>
        </w:rPr>
        <w:t xml:space="preserve">Lalu </w:t>
      </w:r>
      <w:r w:rsidRPr="00661657">
        <w:rPr>
          <w:rFonts w:ascii="Garamond" w:hAnsi="Garamond"/>
          <w:color w:val="000000"/>
        </w:rPr>
        <w:t>Khtohibul</w:t>
      </w:r>
      <w:r w:rsidRPr="00661657">
        <w:rPr>
          <w:rFonts w:ascii="Garamond" w:hAnsi="Garamond" w:cs="Times New Roman"/>
          <w:color w:val="000000"/>
        </w:rPr>
        <w:t xml:space="preserve"> Umam, “Kebijakan Madrasah Aliyah Program Khusus (MAPK)”, dalam </w:t>
      </w:r>
      <w:r w:rsidRPr="00661657">
        <w:rPr>
          <w:rFonts w:ascii="Garamond" w:hAnsi="Garamond" w:cs="Times New Roman"/>
          <w:i/>
          <w:iCs/>
          <w:color w:val="000000"/>
        </w:rPr>
        <w:t xml:space="preserve">Jurnal Kependidikan dan Keagamaan, </w:t>
      </w:r>
      <w:r w:rsidRPr="00661657">
        <w:rPr>
          <w:rFonts w:ascii="Garamond" w:hAnsi="Garamond" w:cs="Times New Roman"/>
          <w:color w:val="000000"/>
        </w:rPr>
        <w:t>No. 2, Vol. 4, 2020, 409.</w:t>
      </w:r>
    </w:p>
  </w:footnote>
  <w:footnote w:id="8">
    <w:p w14:paraId="5E4BBD94" w14:textId="77777777" w:rsidR="00E07438" w:rsidRPr="009D7D7B" w:rsidRDefault="00E07438" w:rsidP="00E07438">
      <w:pPr>
        <w:pStyle w:val="FootnoteText"/>
        <w:ind w:firstLine="426"/>
        <w:jc w:val="both"/>
        <w:rPr>
          <w:rFonts w:ascii="Garamond" w:hAnsi="Garamond"/>
        </w:rPr>
      </w:pPr>
      <w:r w:rsidRPr="009D7D7B">
        <w:rPr>
          <w:rStyle w:val="FootnoteReference"/>
          <w:rFonts w:ascii="Garamond" w:hAnsi="Garamond"/>
        </w:rPr>
        <w:footnoteRef/>
      </w:r>
      <w:r w:rsidRPr="009D7D7B">
        <w:rPr>
          <w:rFonts w:ascii="Garamond" w:hAnsi="Garamond"/>
        </w:rPr>
        <w:t xml:space="preserve"> </w:t>
      </w:r>
      <w:proofErr w:type="gramStart"/>
      <w:r w:rsidRPr="009D7D7B">
        <w:rPr>
          <w:rFonts w:ascii="Garamond" w:hAnsi="Garamond"/>
          <w:color w:val="000000"/>
        </w:rPr>
        <w:t>Hasbullah</w:t>
      </w:r>
      <w:r w:rsidRPr="009D7D7B">
        <w:rPr>
          <w:rFonts w:ascii="Garamond" w:hAnsi="Garamond" w:cs="Times New Roman"/>
          <w:color w:val="000000"/>
        </w:rPr>
        <w:t xml:space="preserve">, </w:t>
      </w:r>
      <w:r w:rsidRPr="009D7D7B">
        <w:rPr>
          <w:rFonts w:ascii="Garamond" w:hAnsi="Garamond" w:cs="Times New Roman"/>
          <w:i/>
          <w:iCs/>
          <w:color w:val="000000"/>
        </w:rPr>
        <w:t xml:space="preserve">Kapita Sekelta Pendidikan Islam, </w:t>
      </w:r>
      <w:r w:rsidRPr="009D7D7B">
        <w:rPr>
          <w:rFonts w:ascii="Garamond" w:hAnsi="Garamond" w:cs="Times New Roman"/>
          <w:color w:val="000000"/>
        </w:rPr>
        <w:t>(Jakarta: Raja Grafindo Persada, 1999), 95.</w:t>
      </w:r>
      <w:proofErr w:type="gramEnd"/>
    </w:p>
  </w:footnote>
  <w:footnote w:id="9">
    <w:p w14:paraId="1AB4CE21" w14:textId="77777777" w:rsidR="00E07438" w:rsidRDefault="00E07438" w:rsidP="00E07438">
      <w:pPr>
        <w:pStyle w:val="FootnoteText"/>
        <w:ind w:firstLine="426"/>
        <w:jc w:val="both"/>
      </w:pPr>
      <w:r w:rsidRPr="009D7D7B">
        <w:rPr>
          <w:rStyle w:val="FootnoteReference"/>
          <w:rFonts w:ascii="Garamond" w:hAnsi="Garamond"/>
        </w:rPr>
        <w:footnoteRef/>
      </w:r>
      <w:r w:rsidRPr="009D7D7B">
        <w:rPr>
          <w:rFonts w:ascii="Garamond" w:hAnsi="Garamond"/>
        </w:rPr>
        <w:t xml:space="preserve"> </w:t>
      </w:r>
      <w:r w:rsidRPr="009D7D7B">
        <w:rPr>
          <w:rFonts w:ascii="Garamond" w:hAnsi="Garamond"/>
          <w:color w:val="000000"/>
        </w:rPr>
        <w:t>Departemen</w:t>
      </w:r>
      <w:r w:rsidRPr="009D7D7B">
        <w:rPr>
          <w:rFonts w:ascii="Garamond" w:hAnsi="Garamond" w:cs="Times New Roman"/>
          <w:color w:val="000000"/>
        </w:rPr>
        <w:t xml:space="preserve"> Pendidikan dan Kebudayaan, </w:t>
      </w:r>
      <w:r w:rsidRPr="009D7D7B">
        <w:rPr>
          <w:rFonts w:ascii="Garamond" w:hAnsi="Garamond" w:cs="Times New Roman"/>
          <w:i/>
          <w:iCs/>
          <w:color w:val="000000"/>
        </w:rPr>
        <w:t xml:space="preserve">Kamus Bahasa Indonesia, </w:t>
      </w:r>
      <w:r w:rsidRPr="009D7D7B">
        <w:rPr>
          <w:rFonts w:ascii="Garamond" w:hAnsi="Garamond" w:cs="Times New Roman"/>
          <w:color w:val="000000"/>
        </w:rPr>
        <w:t>(Jakarta: Balai Pustaka, 2005), 545.</w:t>
      </w:r>
    </w:p>
  </w:footnote>
  <w:footnote w:id="10">
    <w:p w14:paraId="25548907" w14:textId="77777777" w:rsidR="00E07438" w:rsidRPr="009D7D7B" w:rsidRDefault="00E07438" w:rsidP="00E07438">
      <w:pPr>
        <w:pStyle w:val="FootnoteText"/>
        <w:ind w:firstLine="426"/>
        <w:jc w:val="both"/>
        <w:rPr>
          <w:rFonts w:ascii="Garamond" w:hAnsi="Garamond"/>
        </w:rPr>
      </w:pPr>
      <w:r w:rsidRPr="009D7D7B">
        <w:rPr>
          <w:rStyle w:val="FootnoteReference"/>
          <w:rFonts w:ascii="Garamond" w:hAnsi="Garamond"/>
        </w:rPr>
        <w:footnoteRef/>
      </w:r>
      <w:r w:rsidRPr="009D7D7B">
        <w:rPr>
          <w:rFonts w:ascii="Garamond" w:hAnsi="Garamond"/>
        </w:rPr>
        <w:t xml:space="preserve"> </w:t>
      </w:r>
      <w:r w:rsidRPr="009D7D7B">
        <w:rPr>
          <w:rFonts w:ascii="Garamond" w:hAnsi="Garamond" w:cs="Times New Roman"/>
          <w:color w:val="000000"/>
        </w:rPr>
        <w:t xml:space="preserve">Siti </w:t>
      </w:r>
      <w:r w:rsidRPr="009D7D7B">
        <w:rPr>
          <w:rFonts w:ascii="Garamond" w:hAnsi="Garamond"/>
          <w:color w:val="000000"/>
        </w:rPr>
        <w:t>Robi’atul</w:t>
      </w:r>
      <w:r w:rsidRPr="009D7D7B">
        <w:rPr>
          <w:rFonts w:ascii="Garamond" w:hAnsi="Garamond" w:cs="Times New Roman"/>
          <w:color w:val="000000"/>
        </w:rPr>
        <w:t xml:space="preserve"> Badriyah, “</w:t>
      </w:r>
      <w:r w:rsidRPr="009D7D7B">
        <w:rPr>
          <w:rFonts w:ascii="Garamond" w:hAnsi="Garamond" w:cs="Times New Roman"/>
          <w:i/>
          <w:iCs/>
          <w:color w:val="000000"/>
        </w:rPr>
        <w:t>Peranan Majelis Taklim Al-Barakah dalam Membina Pengamalan Ibadah Pemulung Bantargebang Bekasi</w:t>
      </w:r>
      <w:r w:rsidRPr="009D7D7B">
        <w:rPr>
          <w:rFonts w:ascii="Garamond" w:hAnsi="Garamond" w:cs="Times New Roman"/>
          <w:color w:val="000000"/>
        </w:rPr>
        <w:t>”, Skripsi, Jurusan Komunikasi Penyiaran Islam Fakultas Dakwah dan Komunikasi UIN Syarif Hidayatullah, 2010, 17.</w:t>
      </w:r>
    </w:p>
  </w:footnote>
  <w:footnote w:id="11">
    <w:p w14:paraId="37199E7F" w14:textId="77777777" w:rsidR="00E07438" w:rsidRPr="005A1445" w:rsidRDefault="00E07438" w:rsidP="00E07438">
      <w:pPr>
        <w:pStyle w:val="FootnoteText"/>
        <w:ind w:firstLine="426"/>
        <w:jc w:val="both"/>
        <w:rPr>
          <w:rFonts w:ascii="Garamond" w:hAnsi="Garamond"/>
        </w:rPr>
      </w:pPr>
      <w:r w:rsidRPr="005A1445">
        <w:rPr>
          <w:rStyle w:val="FootnoteReference"/>
          <w:rFonts w:ascii="Garamond" w:hAnsi="Garamond"/>
        </w:rPr>
        <w:footnoteRef/>
      </w:r>
      <w:r w:rsidRPr="005A1445">
        <w:rPr>
          <w:rFonts w:ascii="Garamond" w:hAnsi="Garamond"/>
        </w:rPr>
        <w:t xml:space="preserve"> </w:t>
      </w:r>
      <w:r w:rsidRPr="005A1445">
        <w:rPr>
          <w:rFonts w:ascii="Garamond" w:hAnsi="Garamond"/>
          <w:color w:val="000000"/>
        </w:rPr>
        <w:t>Samsul</w:t>
      </w:r>
      <w:r w:rsidRPr="005A1445">
        <w:rPr>
          <w:rFonts w:ascii="Garamond" w:hAnsi="Garamond" w:cs="Times New Roman"/>
          <w:color w:val="000000"/>
        </w:rPr>
        <w:t xml:space="preserve"> Nizar, </w:t>
      </w:r>
      <w:r w:rsidRPr="005A1445">
        <w:rPr>
          <w:rFonts w:ascii="Garamond" w:hAnsi="Garamond" w:cs="Times New Roman"/>
          <w:i/>
          <w:iCs/>
          <w:color w:val="000000"/>
        </w:rPr>
        <w:t xml:space="preserve">Sejarah </w:t>
      </w:r>
      <w:proofErr w:type="gramStart"/>
      <w:r w:rsidRPr="005A1445">
        <w:rPr>
          <w:rFonts w:ascii="Garamond" w:hAnsi="Garamond" w:cs="Times New Roman"/>
          <w:i/>
          <w:iCs/>
          <w:color w:val="000000"/>
        </w:rPr>
        <w:t>Sosial  Dinamika</w:t>
      </w:r>
      <w:proofErr w:type="gramEnd"/>
      <w:r w:rsidRPr="005A1445">
        <w:rPr>
          <w:rFonts w:ascii="Garamond" w:hAnsi="Garamond" w:cs="Times New Roman"/>
          <w:i/>
          <w:iCs/>
          <w:color w:val="000000"/>
        </w:rPr>
        <w:t xml:space="preserve"> Intelektual Pendidikan Islam di Nusantara</w:t>
      </w:r>
      <w:r w:rsidRPr="005A1445">
        <w:rPr>
          <w:rFonts w:ascii="Garamond" w:hAnsi="Garamond" w:cs="Times New Roman"/>
          <w:color w:val="000000"/>
        </w:rPr>
        <w:t>, (Jakarta: Kencana Prenada Media Group, 2013), 161-162.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21EC9"/>
    <w:multiLevelType w:val="hybridMultilevel"/>
    <w:tmpl w:val="37C256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F7D6E75"/>
    <w:multiLevelType w:val="hybridMultilevel"/>
    <w:tmpl w:val="9DE0481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2B97352"/>
    <w:multiLevelType w:val="hybridMultilevel"/>
    <w:tmpl w:val="4C4E9E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40246E1F"/>
    <w:multiLevelType w:val="multilevel"/>
    <w:tmpl w:val="AEEACA08"/>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68986055"/>
    <w:multiLevelType w:val="hybridMultilevel"/>
    <w:tmpl w:val="B95E027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A66"/>
    <w:rsid w:val="00020B16"/>
    <w:rsid w:val="00042B3E"/>
    <w:rsid w:val="0006675F"/>
    <w:rsid w:val="001175D7"/>
    <w:rsid w:val="0012064D"/>
    <w:rsid w:val="00157E50"/>
    <w:rsid w:val="00177CA8"/>
    <w:rsid w:val="00194E07"/>
    <w:rsid w:val="00217488"/>
    <w:rsid w:val="003115F9"/>
    <w:rsid w:val="00337E8E"/>
    <w:rsid w:val="00365543"/>
    <w:rsid w:val="003A255D"/>
    <w:rsid w:val="003B57C8"/>
    <w:rsid w:val="003C0CE2"/>
    <w:rsid w:val="004D1EC1"/>
    <w:rsid w:val="004E3D43"/>
    <w:rsid w:val="005C7DAD"/>
    <w:rsid w:val="00616367"/>
    <w:rsid w:val="00684488"/>
    <w:rsid w:val="006917B0"/>
    <w:rsid w:val="006A2F53"/>
    <w:rsid w:val="006A6768"/>
    <w:rsid w:val="0071221F"/>
    <w:rsid w:val="00763B53"/>
    <w:rsid w:val="00792F31"/>
    <w:rsid w:val="007D09A6"/>
    <w:rsid w:val="007F15A1"/>
    <w:rsid w:val="008E6C1F"/>
    <w:rsid w:val="00A76A1E"/>
    <w:rsid w:val="00AA542F"/>
    <w:rsid w:val="00B15977"/>
    <w:rsid w:val="00B26A66"/>
    <w:rsid w:val="00B40364"/>
    <w:rsid w:val="00B531B2"/>
    <w:rsid w:val="00B729A0"/>
    <w:rsid w:val="00BA0D26"/>
    <w:rsid w:val="00BD37B7"/>
    <w:rsid w:val="00C0603F"/>
    <w:rsid w:val="00C82B15"/>
    <w:rsid w:val="00D16BE1"/>
    <w:rsid w:val="00DE5433"/>
    <w:rsid w:val="00DF04AF"/>
    <w:rsid w:val="00E07438"/>
    <w:rsid w:val="00E10003"/>
    <w:rsid w:val="00E27898"/>
    <w:rsid w:val="00E827EC"/>
    <w:rsid w:val="00F357CA"/>
    <w:rsid w:val="00F774F6"/>
    <w:rsid w:val="00F849AE"/>
    <w:rsid w:val="00FA4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DF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75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175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5D7"/>
    <w:rPr>
      <w:rFonts w:ascii="Tahoma" w:hAnsi="Tahoma" w:cs="Tahoma"/>
      <w:sz w:val="16"/>
      <w:szCs w:val="16"/>
      <w:lang w:val="en-GB"/>
    </w:rPr>
  </w:style>
  <w:style w:type="paragraph" w:styleId="FootnoteText">
    <w:name w:val="footnote text"/>
    <w:aliases w:val="Footnote Text Char Char Char,Footnote Text Char Char"/>
    <w:basedOn w:val="Normal"/>
    <w:link w:val="FootnoteTextChar"/>
    <w:unhideWhenUsed/>
    <w:rsid w:val="00E07438"/>
    <w:pPr>
      <w:spacing w:after="0" w:line="240" w:lineRule="auto"/>
    </w:pPr>
    <w:rPr>
      <w:rFonts w:ascii="Calibri" w:eastAsia="Calibri" w:hAnsi="Calibri" w:cs="Arial"/>
      <w:sz w:val="20"/>
      <w:szCs w:val="20"/>
      <w:lang w:val="en-US"/>
    </w:rPr>
  </w:style>
  <w:style w:type="character" w:customStyle="1" w:styleId="FootnoteTextChar">
    <w:name w:val="Footnote Text Char"/>
    <w:aliases w:val="Footnote Text Char Char Char Char,Footnote Text Char Char Char1"/>
    <w:basedOn w:val="DefaultParagraphFont"/>
    <w:link w:val="FootnoteText"/>
    <w:rsid w:val="00E07438"/>
    <w:rPr>
      <w:rFonts w:ascii="Calibri" w:eastAsia="Calibri" w:hAnsi="Calibri" w:cs="Arial"/>
      <w:sz w:val="20"/>
      <w:szCs w:val="20"/>
    </w:rPr>
  </w:style>
  <w:style w:type="character" w:styleId="FootnoteReference">
    <w:name w:val="footnote reference"/>
    <w:basedOn w:val="DefaultParagraphFont"/>
    <w:uiPriority w:val="99"/>
    <w:unhideWhenUsed/>
    <w:rsid w:val="00E07438"/>
    <w:rPr>
      <w:rFonts w:cs="Times New Roman"/>
      <w:vertAlign w:val="superscript"/>
    </w:rPr>
  </w:style>
  <w:style w:type="paragraph" w:styleId="HTMLPreformatted">
    <w:name w:val="HTML Preformatted"/>
    <w:basedOn w:val="Normal"/>
    <w:link w:val="HTMLPreformattedChar"/>
    <w:uiPriority w:val="99"/>
    <w:unhideWhenUsed/>
    <w:rsid w:val="00E07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en-US"/>
    </w:rPr>
  </w:style>
  <w:style w:type="character" w:customStyle="1" w:styleId="HTMLPreformattedChar">
    <w:name w:val="HTML Preformatted Char"/>
    <w:basedOn w:val="DefaultParagraphFont"/>
    <w:link w:val="HTMLPreformatted"/>
    <w:uiPriority w:val="99"/>
    <w:rsid w:val="00E07438"/>
    <w:rPr>
      <w:rFonts w:ascii="Courier New" w:eastAsia="Calibri" w:hAnsi="Courier New" w:cs="Courier New"/>
      <w:sz w:val="20"/>
      <w:szCs w:val="20"/>
    </w:rPr>
  </w:style>
  <w:style w:type="character" w:customStyle="1" w:styleId="y2iqfc">
    <w:name w:val="y2iqfc"/>
    <w:basedOn w:val="DefaultParagraphFont"/>
    <w:rsid w:val="00E07438"/>
  </w:style>
  <w:style w:type="paragraph" w:styleId="ListParagraph">
    <w:name w:val="List Paragraph"/>
    <w:aliases w:val="Body of text,List Paragraph1,Colorful List - Accent 11,Body of text+1,Body of text+2,Body of text+3,List Paragraph11"/>
    <w:basedOn w:val="Normal"/>
    <w:link w:val="ListParagraphChar"/>
    <w:uiPriority w:val="1"/>
    <w:qFormat/>
    <w:rsid w:val="00E07438"/>
    <w:pPr>
      <w:ind w:left="720"/>
      <w:contextualSpacing/>
    </w:pPr>
    <w:rPr>
      <w:rFonts w:ascii="Calibri" w:eastAsia="Calibri" w:hAnsi="Calibri" w:cs="Arial"/>
      <w:lang w:val="en-US"/>
    </w:rPr>
  </w:style>
  <w:style w:type="character" w:customStyle="1" w:styleId="ListParagraphChar">
    <w:name w:val="List Paragraph Char"/>
    <w:aliases w:val="Body of text Char,List Paragraph1 Char,Colorful List - Accent 11 Char,Body of text+1 Char,Body of text+2 Char,Body of text+3 Char,List Paragraph11 Char"/>
    <w:link w:val="ListParagraph"/>
    <w:uiPriority w:val="1"/>
    <w:locked/>
    <w:rsid w:val="00E07438"/>
    <w:rPr>
      <w:rFonts w:ascii="Calibri" w:eastAsia="Calibri" w:hAnsi="Calibri" w:cs="Arial"/>
    </w:rPr>
  </w:style>
  <w:style w:type="paragraph" w:styleId="Subtitle">
    <w:name w:val="Subtitle"/>
    <w:basedOn w:val="Normal"/>
    <w:next w:val="Normal"/>
    <w:link w:val="SubtitleChar"/>
    <w:rsid w:val="00B15977"/>
    <w:pPr>
      <w:spacing w:after="0" w:line="240" w:lineRule="auto"/>
      <w:jc w:val="center"/>
    </w:pPr>
    <w:rPr>
      <w:rFonts w:ascii="Times New Roman" w:eastAsia="Times New Roman" w:hAnsi="Times New Roman" w:cs="Times New Roman"/>
      <w:sz w:val="24"/>
      <w:szCs w:val="24"/>
      <w:lang w:val="en-US"/>
    </w:rPr>
  </w:style>
  <w:style w:type="character" w:customStyle="1" w:styleId="SubtitleChar">
    <w:name w:val="Subtitle Char"/>
    <w:basedOn w:val="DefaultParagraphFont"/>
    <w:link w:val="Subtitle"/>
    <w:rsid w:val="00B1597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15977"/>
    <w:rPr>
      <w:rFonts w:cs="Times New Roman"/>
      <w:color w:val="0000FF" w:themeColor="hyperlink"/>
      <w:u w:val="single"/>
      <w:lang w:bidi="ar-SA"/>
    </w:rPr>
  </w:style>
  <w:style w:type="character" w:customStyle="1" w:styleId="UnresolvedMention">
    <w:name w:val="Unresolved Mention"/>
    <w:basedOn w:val="DefaultParagraphFont"/>
    <w:uiPriority w:val="99"/>
    <w:semiHidden/>
    <w:unhideWhenUsed/>
    <w:rsid w:val="003115F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75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175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5D7"/>
    <w:rPr>
      <w:rFonts w:ascii="Tahoma" w:hAnsi="Tahoma" w:cs="Tahoma"/>
      <w:sz w:val="16"/>
      <w:szCs w:val="16"/>
      <w:lang w:val="en-GB"/>
    </w:rPr>
  </w:style>
  <w:style w:type="paragraph" w:styleId="FootnoteText">
    <w:name w:val="footnote text"/>
    <w:aliases w:val="Footnote Text Char Char Char,Footnote Text Char Char"/>
    <w:basedOn w:val="Normal"/>
    <w:link w:val="FootnoteTextChar"/>
    <w:unhideWhenUsed/>
    <w:rsid w:val="00E07438"/>
    <w:pPr>
      <w:spacing w:after="0" w:line="240" w:lineRule="auto"/>
    </w:pPr>
    <w:rPr>
      <w:rFonts w:ascii="Calibri" w:eastAsia="Calibri" w:hAnsi="Calibri" w:cs="Arial"/>
      <w:sz w:val="20"/>
      <w:szCs w:val="20"/>
      <w:lang w:val="en-US"/>
    </w:rPr>
  </w:style>
  <w:style w:type="character" w:customStyle="1" w:styleId="FootnoteTextChar">
    <w:name w:val="Footnote Text Char"/>
    <w:aliases w:val="Footnote Text Char Char Char Char,Footnote Text Char Char Char1"/>
    <w:basedOn w:val="DefaultParagraphFont"/>
    <w:link w:val="FootnoteText"/>
    <w:rsid w:val="00E07438"/>
    <w:rPr>
      <w:rFonts w:ascii="Calibri" w:eastAsia="Calibri" w:hAnsi="Calibri" w:cs="Arial"/>
      <w:sz w:val="20"/>
      <w:szCs w:val="20"/>
    </w:rPr>
  </w:style>
  <w:style w:type="character" w:styleId="FootnoteReference">
    <w:name w:val="footnote reference"/>
    <w:basedOn w:val="DefaultParagraphFont"/>
    <w:uiPriority w:val="99"/>
    <w:unhideWhenUsed/>
    <w:rsid w:val="00E07438"/>
    <w:rPr>
      <w:rFonts w:cs="Times New Roman"/>
      <w:vertAlign w:val="superscript"/>
    </w:rPr>
  </w:style>
  <w:style w:type="paragraph" w:styleId="HTMLPreformatted">
    <w:name w:val="HTML Preformatted"/>
    <w:basedOn w:val="Normal"/>
    <w:link w:val="HTMLPreformattedChar"/>
    <w:uiPriority w:val="99"/>
    <w:unhideWhenUsed/>
    <w:rsid w:val="00E07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en-US"/>
    </w:rPr>
  </w:style>
  <w:style w:type="character" w:customStyle="1" w:styleId="HTMLPreformattedChar">
    <w:name w:val="HTML Preformatted Char"/>
    <w:basedOn w:val="DefaultParagraphFont"/>
    <w:link w:val="HTMLPreformatted"/>
    <w:uiPriority w:val="99"/>
    <w:rsid w:val="00E07438"/>
    <w:rPr>
      <w:rFonts w:ascii="Courier New" w:eastAsia="Calibri" w:hAnsi="Courier New" w:cs="Courier New"/>
      <w:sz w:val="20"/>
      <w:szCs w:val="20"/>
    </w:rPr>
  </w:style>
  <w:style w:type="character" w:customStyle="1" w:styleId="y2iqfc">
    <w:name w:val="y2iqfc"/>
    <w:basedOn w:val="DefaultParagraphFont"/>
    <w:rsid w:val="00E07438"/>
  </w:style>
  <w:style w:type="paragraph" w:styleId="ListParagraph">
    <w:name w:val="List Paragraph"/>
    <w:aliases w:val="Body of text,List Paragraph1,Colorful List - Accent 11,Body of text+1,Body of text+2,Body of text+3,List Paragraph11"/>
    <w:basedOn w:val="Normal"/>
    <w:link w:val="ListParagraphChar"/>
    <w:uiPriority w:val="1"/>
    <w:qFormat/>
    <w:rsid w:val="00E07438"/>
    <w:pPr>
      <w:ind w:left="720"/>
      <w:contextualSpacing/>
    </w:pPr>
    <w:rPr>
      <w:rFonts w:ascii="Calibri" w:eastAsia="Calibri" w:hAnsi="Calibri" w:cs="Arial"/>
      <w:lang w:val="en-US"/>
    </w:rPr>
  </w:style>
  <w:style w:type="character" w:customStyle="1" w:styleId="ListParagraphChar">
    <w:name w:val="List Paragraph Char"/>
    <w:aliases w:val="Body of text Char,List Paragraph1 Char,Colorful List - Accent 11 Char,Body of text+1 Char,Body of text+2 Char,Body of text+3 Char,List Paragraph11 Char"/>
    <w:link w:val="ListParagraph"/>
    <w:uiPriority w:val="1"/>
    <w:locked/>
    <w:rsid w:val="00E07438"/>
    <w:rPr>
      <w:rFonts w:ascii="Calibri" w:eastAsia="Calibri" w:hAnsi="Calibri" w:cs="Arial"/>
    </w:rPr>
  </w:style>
  <w:style w:type="paragraph" w:styleId="Subtitle">
    <w:name w:val="Subtitle"/>
    <w:basedOn w:val="Normal"/>
    <w:next w:val="Normal"/>
    <w:link w:val="SubtitleChar"/>
    <w:rsid w:val="00B15977"/>
    <w:pPr>
      <w:spacing w:after="0" w:line="240" w:lineRule="auto"/>
      <w:jc w:val="center"/>
    </w:pPr>
    <w:rPr>
      <w:rFonts w:ascii="Times New Roman" w:eastAsia="Times New Roman" w:hAnsi="Times New Roman" w:cs="Times New Roman"/>
      <w:sz w:val="24"/>
      <w:szCs w:val="24"/>
      <w:lang w:val="en-US"/>
    </w:rPr>
  </w:style>
  <w:style w:type="character" w:customStyle="1" w:styleId="SubtitleChar">
    <w:name w:val="Subtitle Char"/>
    <w:basedOn w:val="DefaultParagraphFont"/>
    <w:link w:val="Subtitle"/>
    <w:rsid w:val="00B1597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15977"/>
    <w:rPr>
      <w:rFonts w:cs="Times New Roman"/>
      <w:color w:val="0000FF" w:themeColor="hyperlink"/>
      <w:u w:val="single"/>
      <w:lang w:bidi="ar-SA"/>
    </w:rPr>
  </w:style>
  <w:style w:type="character" w:customStyle="1" w:styleId="UnresolvedMention">
    <w:name w:val="Unresolved Mention"/>
    <w:basedOn w:val="DefaultParagraphFont"/>
    <w:uiPriority w:val="99"/>
    <w:semiHidden/>
    <w:unhideWhenUsed/>
    <w:rsid w:val="003115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828813">
      <w:bodyDiv w:val="1"/>
      <w:marLeft w:val="0"/>
      <w:marRight w:val="0"/>
      <w:marTop w:val="0"/>
      <w:marBottom w:val="0"/>
      <w:divBdr>
        <w:top w:val="none" w:sz="0" w:space="0" w:color="auto"/>
        <w:left w:val="none" w:sz="0" w:space="0" w:color="auto"/>
        <w:bottom w:val="none" w:sz="0" w:space="0" w:color="auto"/>
        <w:right w:val="none" w:sz="0" w:space="0" w:color="auto"/>
      </w:divBdr>
    </w:div>
    <w:div w:id="206957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hyudisalimah@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badruttamam@uinsi.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8</Pages>
  <Words>3415</Words>
  <Characters>19470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MOELYA1</dc:creator>
  <cp:lastModifiedBy>AK</cp:lastModifiedBy>
  <cp:revision>37</cp:revision>
  <cp:lastPrinted>2019-11-10T03:32:00Z</cp:lastPrinted>
  <dcterms:created xsi:type="dcterms:W3CDTF">2019-08-29T08:44:00Z</dcterms:created>
  <dcterms:modified xsi:type="dcterms:W3CDTF">2024-09-06T04:24:00Z</dcterms:modified>
</cp:coreProperties>
</file>