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D78" w:rsidRPr="00E73DF9" w:rsidRDefault="00CD4881" w:rsidP="00016275">
      <w:pPr>
        <w:spacing w:line="240" w:lineRule="auto"/>
        <w:ind w:left="567" w:firstLine="0"/>
        <w:jc w:val="center"/>
        <w:rPr>
          <w:rFonts w:ascii="Times New Roman" w:hAnsi="Times New Roman" w:cs="Times New Roman"/>
          <w:b/>
          <w:sz w:val="24"/>
          <w:szCs w:val="24"/>
        </w:rPr>
      </w:pPr>
      <w:r>
        <w:rPr>
          <w:rFonts w:ascii="Times New Roman" w:hAnsi="Times New Roman" w:cs="Times New Roman"/>
          <w:b/>
          <w:sz w:val="24"/>
          <w:szCs w:val="24"/>
        </w:rPr>
        <w:t>PENGARUH KUALITAS ASET, LIKUIDITAS, RENTABILITAS DAN EFISIENSI OPERASIONAL TERHADAP RASIO KECUKUPAN MODAL</w:t>
      </w:r>
    </w:p>
    <w:p w:rsidR="00C41E2D" w:rsidRPr="00B8769B" w:rsidRDefault="00C41E2D" w:rsidP="00C41E2D">
      <w:pPr>
        <w:spacing w:line="240" w:lineRule="auto"/>
        <w:rPr>
          <w:rFonts w:ascii="Times New Roman" w:hAnsi="Times New Roman" w:cs="Times New Roman"/>
          <w:b/>
          <w:sz w:val="28"/>
          <w:szCs w:val="24"/>
        </w:rPr>
      </w:pPr>
    </w:p>
    <w:p w:rsidR="00C41E2D" w:rsidRPr="00E73DF9" w:rsidRDefault="00872EF3" w:rsidP="00C41E2D">
      <w:pPr>
        <w:spacing w:line="240" w:lineRule="auto"/>
        <w:jc w:val="center"/>
        <w:rPr>
          <w:rFonts w:ascii="Times New Roman" w:hAnsi="Times New Roman" w:cs="Times New Roman"/>
          <w:b/>
          <w:sz w:val="24"/>
          <w:szCs w:val="24"/>
          <w:vertAlign w:val="superscript"/>
        </w:rPr>
      </w:pPr>
      <w:r w:rsidRPr="00E73DF9">
        <w:rPr>
          <w:rFonts w:ascii="Times New Roman" w:hAnsi="Times New Roman" w:cs="Times New Roman"/>
          <w:b/>
          <w:sz w:val="24"/>
          <w:szCs w:val="24"/>
        </w:rPr>
        <w:t>Ni</w:t>
      </w:r>
      <w:r w:rsidRPr="00E73DF9">
        <w:rPr>
          <w:rFonts w:ascii="Times New Roman" w:hAnsi="Times New Roman" w:cs="Times New Roman"/>
          <w:b/>
          <w:color w:val="FFFFFF" w:themeColor="background1"/>
          <w:sz w:val="24"/>
          <w:szCs w:val="24"/>
        </w:rPr>
        <w:t>.</w:t>
      </w:r>
      <w:r w:rsidR="00CD4881">
        <w:rPr>
          <w:rFonts w:ascii="Times New Roman" w:hAnsi="Times New Roman" w:cs="Times New Roman"/>
          <w:b/>
          <w:sz w:val="24"/>
          <w:szCs w:val="24"/>
        </w:rPr>
        <w:t>Made Winda Parascintya Bukian</w:t>
      </w:r>
      <w:r w:rsidR="00C41E2D" w:rsidRPr="00E73DF9">
        <w:rPr>
          <w:rFonts w:ascii="Times New Roman" w:hAnsi="Times New Roman" w:cs="Times New Roman"/>
          <w:b/>
          <w:sz w:val="24"/>
          <w:szCs w:val="24"/>
          <w:vertAlign w:val="superscript"/>
        </w:rPr>
        <w:t>1</w:t>
      </w:r>
    </w:p>
    <w:p w:rsidR="00C41E2D" w:rsidRPr="00E73DF9" w:rsidRDefault="00CD4881" w:rsidP="00C41E2D">
      <w:pPr>
        <w:spacing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Gede Merta Sudiartha</w:t>
      </w:r>
      <w:r w:rsidR="00C41E2D" w:rsidRPr="00E73DF9">
        <w:rPr>
          <w:rFonts w:ascii="Times New Roman" w:hAnsi="Times New Roman" w:cs="Times New Roman"/>
          <w:b/>
          <w:sz w:val="24"/>
          <w:szCs w:val="24"/>
          <w:vertAlign w:val="superscript"/>
        </w:rPr>
        <w:t>2</w:t>
      </w:r>
    </w:p>
    <w:p w:rsidR="001518FA" w:rsidRPr="001518FA" w:rsidRDefault="001518FA" w:rsidP="00C41E2D">
      <w:pPr>
        <w:spacing w:line="240" w:lineRule="auto"/>
        <w:jc w:val="center"/>
        <w:rPr>
          <w:rFonts w:ascii="Times New Roman" w:hAnsi="Times New Roman" w:cs="Times New Roman"/>
          <w:b/>
          <w:sz w:val="24"/>
          <w:szCs w:val="24"/>
          <w:vertAlign w:val="superscript"/>
        </w:rPr>
      </w:pPr>
    </w:p>
    <w:p w:rsidR="00C41E2D" w:rsidRPr="00F1029B" w:rsidRDefault="00C71907" w:rsidP="001518FA">
      <w:pPr>
        <w:spacing w:line="240" w:lineRule="auto"/>
        <w:ind w:right="-144"/>
        <w:jc w:val="center"/>
        <w:rPr>
          <w:rFonts w:ascii="Times New Roman" w:hAnsi="Times New Roman" w:cs="Times New Roman"/>
          <w:sz w:val="24"/>
          <w:szCs w:val="24"/>
        </w:rPr>
      </w:pPr>
      <w:r w:rsidRPr="00F1029B">
        <w:rPr>
          <w:rFonts w:ascii="Times New Roman" w:hAnsi="Times New Roman" w:cs="Times New Roman"/>
          <w:sz w:val="24"/>
          <w:szCs w:val="24"/>
          <w:vertAlign w:val="superscript"/>
        </w:rPr>
        <w:t>1</w:t>
      </w:r>
      <w:r w:rsidR="00C41E2D" w:rsidRPr="00F1029B">
        <w:rPr>
          <w:rFonts w:ascii="Times New Roman" w:hAnsi="Times New Roman" w:cs="Times New Roman"/>
          <w:sz w:val="24"/>
          <w:szCs w:val="24"/>
        </w:rPr>
        <w:t>Fakultas Ekonomi dan Bisnis Un</w:t>
      </w:r>
      <w:r w:rsidR="001518FA" w:rsidRPr="00F1029B">
        <w:rPr>
          <w:rFonts w:ascii="Times New Roman" w:hAnsi="Times New Roman" w:cs="Times New Roman"/>
          <w:sz w:val="24"/>
          <w:szCs w:val="24"/>
        </w:rPr>
        <w:t xml:space="preserve">iversitas Udayana (Unud), Bali, </w:t>
      </w:r>
      <w:r w:rsidR="00C41E2D" w:rsidRPr="00F1029B">
        <w:rPr>
          <w:rFonts w:ascii="Times New Roman" w:hAnsi="Times New Roman" w:cs="Times New Roman"/>
          <w:sz w:val="24"/>
          <w:szCs w:val="24"/>
        </w:rPr>
        <w:t>Indonesia</w:t>
      </w:r>
    </w:p>
    <w:p w:rsidR="00C41E2D" w:rsidRPr="00F1029B" w:rsidRDefault="00C41E2D" w:rsidP="00C41E2D">
      <w:pPr>
        <w:spacing w:line="240" w:lineRule="auto"/>
        <w:jc w:val="center"/>
        <w:rPr>
          <w:rFonts w:ascii="Times New Roman" w:hAnsi="Times New Roman" w:cs="Times New Roman"/>
          <w:sz w:val="24"/>
          <w:szCs w:val="24"/>
        </w:rPr>
      </w:pPr>
      <w:r w:rsidRPr="00F1029B">
        <w:rPr>
          <w:rFonts w:ascii="Times New Roman" w:hAnsi="Times New Roman" w:cs="Times New Roman"/>
          <w:sz w:val="24"/>
          <w:szCs w:val="24"/>
        </w:rPr>
        <w:t xml:space="preserve">e-mail: </w:t>
      </w:r>
      <w:r w:rsidR="00CD4881" w:rsidRPr="00CD4881">
        <w:rPr>
          <w:rFonts w:ascii="Times New Roman" w:hAnsi="Times New Roman" w:cs="Times New Roman"/>
          <w:sz w:val="24"/>
          <w:szCs w:val="24"/>
        </w:rPr>
        <w:t>windaparascintya</w:t>
      </w:r>
      <w:r w:rsidRPr="00CD4881">
        <w:rPr>
          <w:rFonts w:ascii="Times New Roman" w:hAnsi="Times New Roman" w:cs="Times New Roman"/>
          <w:sz w:val="24"/>
          <w:szCs w:val="24"/>
        </w:rPr>
        <w:t>@yahoo.com/</w:t>
      </w:r>
      <w:r w:rsidR="00CD4881">
        <w:rPr>
          <w:rFonts w:ascii="Times New Roman" w:hAnsi="Times New Roman" w:cs="Times New Roman"/>
          <w:sz w:val="24"/>
          <w:szCs w:val="24"/>
        </w:rPr>
        <w:t xml:space="preserve"> telp: +62 81 353 45 73 01</w:t>
      </w:r>
    </w:p>
    <w:p w:rsidR="00C41E2D" w:rsidRPr="00F1029B" w:rsidRDefault="00C71907" w:rsidP="001518FA">
      <w:pPr>
        <w:spacing w:line="240" w:lineRule="auto"/>
        <w:ind w:right="-144"/>
        <w:jc w:val="center"/>
        <w:rPr>
          <w:rFonts w:ascii="Times New Roman" w:hAnsi="Times New Roman" w:cs="Times New Roman"/>
          <w:sz w:val="24"/>
          <w:szCs w:val="24"/>
        </w:rPr>
      </w:pPr>
      <w:r w:rsidRPr="00F1029B">
        <w:rPr>
          <w:rFonts w:ascii="Times New Roman" w:hAnsi="Times New Roman" w:cs="Times New Roman"/>
          <w:sz w:val="24"/>
          <w:szCs w:val="24"/>
          <w:vertAlign w:val="superscript"/>
        </w:rPr>
        <w:t>2</w:t>
      </w:r>
      <w:r w:rsidR="00C41E2D" w:rsidRPr="00F1029B">
        <w:rPr>
          <w:rFonts w:ascii="Times New Roman" w:hAnsi="Times New Roman" w:cs="Times New Roman"/>
          <w:sz w:val="24"/>
          <w:szCs w:val="24"/>
        </w:rPr>
        <w:t>Fakultas Ekonomi dan Bisnis Universitas Udayana (Unud), Bali, Indonesia</w:t>
      </w:r>
    </w:p>
    <w:p w:rsidR="00C41E2D" w:rsidRPr="00B8769B" w:rsidRDefault="00C41E2D" w:rsidP="00F1029B">
      <w:pPr>
        <w:spacing w:line="240" w:lineRule="auto"/>
        <w:ind w:firstLine="0"/>
        <w:rPr>
          <w:rFonts w:ascii="Times New Roman" w:hAnsi="Times New Roman" w:cs="Times New Roman"/>
          <w:sz w:val="24"/>
          <w:szCs w:val="24"/>
        </w:rPr>
      </w:pPr>
    </w:p>
    <w:p w:rsidR="00C41E2D" w:rsidRPr="00B8769B" w:rsidRDefault="00C41E2D" w:rsidP="00C41E2D">
      <w:pPr>
        <w:spacing w:line="240" w:lineRule="auto"/>
        <w:jc w:val="center"/>
        <w:rPr>
          <w:rFonts w:ascii="Times New Roman" w:hAnsi="Times New Roman" w:cs="Times New Roman"/>
          <w:b/>
          <w:sz w:val="24"/>
          <w:szCs w:val="24"/>
        </w:rPr>
      </w:pPr>
      <w:r w:rsidRPr="00B8769B">
        <w:rPr>
          <w:rFonts w:ascii="Times New Roman" w:hAnsi="Times New Roman" w:cs="Times New Roman"/>
          <w:b/>
          <w:sz w:val="24"/>
          <w:szCs w:val="24"/>
        </w:rPr>
        <w:t>ABSTRAK</w:t>
      </w:r>
      <w:r w:rsidR="00872EF3" w:rsidRPr="00872EF3">
        <w:rPr>
          <w:rFonts w:ascii="Times New Roman" w:hAnsi="Times New Roman" w:cs="Times New Roman"/>
          <w:b/>
          <w:color w:val="FFFFFF" w:themeColor="background1"/>
          <w:sz w:val="24"/>
          <w:szCs w:val="24"/>
        </w:rPr>
        <w:t>.</w:t>
      </w:r>
    </w:p>
    <w:p w:rsidR="00C41E2D" w:rsidRPr="00B8769B" w:rsidRDefault="00C41E2D" w:rsidP="00C41E2D">
      <w:pPr>
        <w:spacing w:line="240" w:lineRule="auto"/>
        <w:jc w:val="center"/>
        <w:rPr>
          <w:rFonts w:ascii="Times New Roman" w:hAnsi="Times New Roman" w:cs="Times New Roman"/>
          <w:b/>
          <w:sz w:val="24"/>
          <w:szCs w:val="24"/>
        </w:rPr>
      </w:pPr>
    </w:p>
    <w:p w:rsidR="00CD4881" w:rsidRPr="00CD4881" w:rsidRDefault="00CD4881" w:rsidP="00CD4881">
      <w:pPr>
        <w:spacing w:line="240" w:lineRule="auto"/>
        <w:ind w:firstLine="426"/>
        <w:rPr>
          <w:rFonts w:ascii="Times New Roman" w:hAnsi="Times New Roman" w:cs="Times New Roman"/>
          <w:sz w:val="20"/>
          <w:szCs w:val="24"/>
          <w:lang w:val="id-ID"/>
        </w:rPr>
      </w:pPr>
      <w:r w:rsidRPr="00CD4881">
        <w:rPr>
          <w:rFonts w:ascii="Times New Roman" w:hAnsi="Times New Roman" w:cs="Times New Roman"/>
          <w:sz w:val="20"/>
          <w:szCs w:val="24"/>
        </w:rPr>
        <w:t>Tujuan penelitian ini adalah untuk mengetahui pengaruh</w:t>
      </w:r>
      <w:r w:rsidR="002655E4">
        <w:rPr>
          <w:rFonts w:ascii="Times New Roman" w:hAnsi="Times New Roman" w:cs="Times New Roman"/>
          <w:sz w:val="20"/>
          <w:szCs w:val="24"/>
          <w:lang w:val="id-ID"/>
        </w:rPr>
        <w:t xml:space="preserve"> dari Kualitas A</w:t>
      </w:r>
      <w:r w:rsidRPr="00CD4881">
        <w:rPr>
          <w:rFonts w:ascii="Times New Roman" w:hAnsi="Times New Roman" w:cs="Times New Roman"/>
          <w:sz w:val="20"/>
          <w:szCs w:val="24"/>
          <w:lang w:val="id-ID"/>
        </w:rPr>
        <w:t>set (NPL), Likuiditas (LDR), Rentabilitas (ROA), dan Efisiensi Operasional (BOPO) terhadap Rasio K</w:t>
      </w:r>
      <w:r w:rsidR="002655E4">
        <w:rPr>
          <w:rFonts w:ascii="Times New Roman" w:hAnsi="Times New Roman" w:cs="Times New Roman"/>
          <w:sz w:val="20"/>
          <w:szCs w:val="24"/>
          <w:lang w:val="id-ID"/>
        </w:rPr>
        <w:t xml:space="preserve">ecukupan Modal (CAR) </w:t>
      </w:r>
      <w:r w:rsidRPr="00CD4881">
        <w:rPr>
          <w:rFonts w:ascii="Times New Roman" w:hAnsi="Times New Roman" w:cs="Times New Roman"/>
          <w:sz w:val="20"/>
          <w:szCs w:val="24"/>
          <w:lang w:val="id-ID"/>
        </w:rPr>
        <w:t>Perbankan di Bursa Efek Indonesia periode tahun 2013-2014.</w:t>
      </w:r>
      <w:r w:rsidRPr="00CD4881">
        <w:rPr>
          <w:rFonts w:ascii="Times New Roman" w:hAnsi="Times New Roman" w:cs="Times New Roman"/>
          <w:sz w:val="20"/>
          <w:szCs w:val="24"/>
        </w:rPr>
        <w:t xml:space="preserve"> Penelitian </w:t>
      </w:r>
      <w:r w:rsidRPr="00CD4881">
        <w:rPr>
          <w:rFonts w:ascii="Times New Roman" w:hAnsi="Times New Roman" w:cs="Times New Roman"/>
          <w:sz w:val="20"/>
          <w:szCs w:val="24"/>
          <w:lang w:val="id-ID"/>
        </w:rPr>
        <w:t>mengambil sampel di Bursa</w:t>
      </w:r>
      <w:bookmarkStart w:id="0" w:name="_GoBack"/>
      <w:bookmarkEnd w:id="0"/>
      <w:r w:rsidRPr="00CD4881">
        <w:rPr>
          <w:rFonts w:ascii="Times New Roman" w:hAnsi="Times New Roman" w:cs="Times New Roman"/>
          <w:sz w:val="20"/>
          <w:szCs w:val="24"/>
          <w:lang w:val="id-ID"/>
        </w:rPr>
        <w:t xml:space="preserve"> Efek Indonesia </w:t>
      </w:r>
      <w:r w:rsidRPr="00CD4881">
        <w:rPr>
          <w:rFonts w:ascii="Times New Roman" w:hAnsi="Times New Roman" w:cs="Times New Roman"/>
          <w:sz w:val="20"/>
          <w:szCs w:val="24"/>
        </w:rPr>
        <w:t>yang diakses</w:t>
      </w:r>
      <w:r w:rsidRPr="00CD4881">
        <w:rPr>
          <w:rFonts w:ascii="Times New Roman" w:hAnsi="Times New Roman" w:cs="Times New Roman"/>
          <w:sz w:val="20"/>
          <w:szCs w:val="24"/>
          <w:lang w:val="id-ID"/>
        </w:rPr>
        <w:t xml:space="preserve"> melalui situs </w:t>
      </w:r>
      <w:r w:rsidRPr="001E3145">
        <w:rPr>
          <w:rFonts w:ascii="Times New Roman" w:hAnsi="Times New Roman" w:cs="Times New Roman"/>
          <w:i/>
          <w:sz w:val="20"/>
          <w:szCs w:val="24"/>
          <w:lang w:val="id-ID"/>
        </w:rPr>
        <w:t>www.idx.co.id</w:t>
      </w:r>
      <w:r w:rsidRPr="00CD4881">
        <w:rPr>
          <w:rFonts w:ascii="Times New Roman" w:hAnsi="Times New Roman" w:cs="Times New Roman"/>
          <w:sz w:val="20"/>
          <w:szCs w:val="24"/>
          <w:lang w:val="id-ID"/>
        </w:rPr>
        <w:t xml:space="preserve"> dan data yang diperoleh berupa </w:t>
      </w:r>
      <w:r w:rsidRPr="002655E4">
        <w:rPr>
          <w:rFonts w:ascii="Times New Roman" w:hAnsi="Times New Roman" w:cs="Times New Roman"/>
          <w:i/>
          <w:sz w:val="20"/>
          <w:szCs w:val="24"/>
          <w:lang w:val="id-ID"/>
        </w:rPr>
        <w:t>Annual Report</w:t>
      </w:r>
      <w:r w:rsidRPr="00CD4881">
        <w:rPr>
          <w:rFonts w:ascii="Times New Roman" w:hAnsi="Times New Roman" w:cs="Times New Roman"/>
          <w:sz w:val="20"/>
          <w:szCs w:val="24"/>
          <w:lang w:val="id-ID"/>
        </w:rPr>
        <w:t xml:space="preserve"> atau laporan tahunan Bank yang di publikasikan. Penelitian ini menggunakan populasi  yaitu seluruh perusahaan perbankan yang terdaftar di BEI sejumlah 42 Bank dan menentukan sampel dengan Metode </w:t>
      </w:r>
      <w:r w:rsidRPr="002655E4">
        <w:rPr>
          <w:rFonts w:ascii="Times New Roman" w:hAnsi="Times New Roman" w:cs="Times New Roman"/>
          <w:i/>
          <w:sz w:val="20"/>
          <w:szCs w:val="24"/>
          <w:lang w:val="id-ID"/>
        </w:rPr>
        <w:t>Purposive Sampling</w:t>
      </w:r>
      <w:r w:rsidRPr="00CD4881">
        <w:rPr>
          <w:rFonts w:ascii="Times New Roman" w:hAnsi="Times New Roman" w:cs="Times New Roman"/>
          <w:sz w:val="20"/>
          <w:szCs w:val="24"/>
          <w:lang w:val="id-ID"/>
        </w:rPr>
        <w:t xml:space="preserve"> sehingga mendapatkan sampel yaitu 32 buah perusahaan perbankan yang memenuhi kriteria tersebut. </w:t>
      </w:r>
      <w:r w:rsidRPr="00CD4881">
        <w:rPr>
          <w:rFonts w:ascii="Times New Roman" w:hAnsi="Times New Roman" w:cs="Times New Roman"/>
          <w:sz w:val="20"/>
          <w:szCs w:val="24"/>
        </w:rPr>
        <w:t>Teknik analisis data yang digunakan adalah</w:t>
      </w:r>
      <w:r w:rsidRPr="00CD4881">
        <w:rPr>
          <w:rFonts w:ascii="Times New Roman" w:hAnsi="Times New Roman" w:cs="Times New Roman"/>
          <w:sz w:val="20"/>
          <w:szCs w:val="24"/>
          <w:lang w:val="id-ID"/>
        </w:rPr>
        <w:t xml:space="preserve"> Analisis Regresi Linier Berganda dengan menggunakan program SPSS (</w:t>
      </w:r>
      <w:r w:rsidRPr="00CD4881">
        <w:rPr>
          <w:rFonts w:ascii="Times New Roman" w:hAnsi="Times New Roman" w:cs="Times New Roman"/>
          <w:i/>
          <w:sz w:val="20"/>
          <w:szCs w:val="24"/>
        </w:rPr>
        <w:t>Statistical Program and Service Solution</w:t>
      </w:r>
      <w:r w:rsidRPr="00CD4881">
        <w:rPr>
          <w:rFonts w:ascii="Times New Roman" w:hAnsi="Times New Roman" w:cs="Times New Roman"/>
          <w:sz w:val="20"/>
          <w:szCs w:val="24"/>
        </w:rPr>
        <w:t xml:space="preserve">) </w:t>
      </w:r>
      <w:r w:rsidRPr="00CD4881">
        <w:rPr>
          <w:rFonts w:ascii="Times New Roman" w:hAnsi="Times New Roman" w:cs="Times New Roman"/>
          <w:sz w:val="20"/>
          <w:szCs w:val="24"/>
          <w:lang w:val="id-ID"/>
        </w:rPr>
        <w:t>17</w:t>
      </w:r>
      <w:r w:rsidRPr="00CD4881">
        <w:rPr>
          <w:rFonts w:ascii="Times New Roman" w:hAnsi="Times New Roman" w:cs="Times New Roman"/>
          <w:sz w:val="20"/>
          <w:szCs w:val="24"/>
        </w:rPr>
        <w:t>.0.Hasil penelitian ini memberikan bukti bahwa</w:t>
      </w:r>
      <w:r w:rsidRPr="00CD4881">
        <w:rPr>
          <w:rFonts w:ascii="Times New Roman" w:hAnsi="Times New Roman" w:cs="Times New Roman"/>
          <w:sz w:val="20"/>
          <w:szCs w:val="24"/>
          <w:lang w:val="id-ID"/>
        </w:rPr>
        <w:t xml:space="preserve"> NPL dan LDR memiliki pengaruh positif dan signifikan terhadap CAR, ROA dan BOPO berpengaruh negatif dan signifikan terhadap CAR.</w:t>
      </w:r>
    </w:p>
    <w:p w:rsidR="0003771D" w:rsidRPr="00E73DF9" w:rsidRDefault="00CB1A35" w:rsidP="00EA3995">
      <w:pPr>
        <w:spacing w:line="240" w:lineRule="auto"/>
        <w:ind w:firstLine="426"/>
        <w:rPr>
          <w:rFonts w:ascii="Times New Roman" w:hAnsi="Times New Roman" w:cs="Times New Roman"/>
          <w:sz w:val="20"/>
          <w:szCs w:val="24"/>
        </w:rPr>
      </w:pPr>
      <w:r w:rsidRPr="00E73DF9">
        <w:rPr>
          <w:rFonts w:ascii="Times New Roman" w:hAnsi="Times New Roman" w:cs="Times New Roman"/>
          <w:color w:val="FFFFFF" w:themeColor="background1"/>
          <w:sz w:val="20"/>
          <w:szCs w:val="24"/>
        </w:rPr>
        <w:t>.</w:t>
      </w:r>
    </w:p>
    <w:p w:rsidR="00CD4881" w:rsidRPr="00CD4881" w:rsidRDefault="0003771D" w:rsidP="00CD4881">
      <w:pPr>
        <w:spacing w:line="240" w:lineRule="auto"/>
        <w:ind w:firstLine="0"/>
        <w:rPr>
          <w:rFonts w:ascii="Times New Roman" w:hAnsi="Times New Roman" w:cs="Times New Roman"/>
          <w:i/>
          <w:sz w:val="20"/>
          <w:szCs w:val="24"/>
          <w:lang w:val="id-ID"/>
        </w:rPr>
      </w:pPr>
      <w:r w:rsidRPr="00CD4881">
        <w:rPr>
          <w:rFonts w:ascii="Times New Roman" w:hAnsi="Times New Roman" w:cs="Times New Roman"/>
          <w:b/>
          <w:sz w:val="20"/>
          <w:szCs w:val="24"/>
        </w:rPr>
        <w:t>Kata kunci</w:t>
      </w:r>
      <w:r w:rsidRPr="00E73DF9">
        <w:rPr>
          <w:rFonts w:ascii="Times New Roman" w:hAnsi="Times New Roman" w:cs="Times New Roman"/>
          <w:sz w:val="20"/>
          <w:szCs w:val="24"/>
        </w:rPr>
        <w:t xml:space="preserve">: </w:t>
      </w:r>
      <w:r w:rsidR="00881D2E">
        <w:rPr>
          <w:rFonts w:ascii="Times New Roman" w:hAnsi="Times New Roman" w:cs="Times New Roman"/>
          <w:i/>
          <w:sz w:val="20"/>
          <w:szCs w:val="24"/>
          <w:lang w:val="id-ID"/>
        </w:rPr>
        <w:t>Kualitas Aset, Likuiditas, Capital Adequacy Ratio</w:t>
      </w:r>
    </w:p>
    <w:p w:rsidR="0003771D" w:rsidRPr="00E73DF9" w:rsidRDefault="0003771D" w:rsidP="00516A62">
      <w:pPr>
        <w:spacing w:line="240" w:lineRule="auto"/>
        <w:ind w:firstLine="0"/>
        <w:rPr>
          <w:rFonts w:ascii="Times New Roman" w:hAnsi="Times New Roman" w:cs="Times New Roman"/>
          <w:sz w:val="20"/>
          <w:szCs w:val="24"/>
        </w:rPr>
      </w:pPr>
    </w:p>
    <w:p w:rsidR="00FB7845" w:rsidRDefault="00FB7845" w:rsidP="00516A62">
      <w:pPr>
        <w:spacing w:line="240" w:lineRule="auto"/>
        <w:ind w:firstLine="0"/>
        <w:rPr>
          <w:rFonts w:ascii="Times New Roman" w:hAnsi="Times New Roman" w:cs="Times New Roman"/>
          <w:sz w:val="24"/>
          <w:szCs w:val="24"/>
        </w:rPr>
      </w:pPr>
    </w:p>
    <w:p w:rsidR="00FB7845" w:rsidRPr="00FB7845" w:rsidRDefault="00FB7845" w:rsidP="00FB7845">
      <w:pPr>
        <w:spacing w:line="240" w:lineRule="auto"/>
        <w:ind w:firstLine="0"/>
        <w:jc w:val="center"/>
        <w:rPr>
          <w:rFonts w:ascii="Times New Roman" w:hAnsi="Times New Roman" w:cs="Times New Roman"/>
          <w:sz w:val="24"/>
          <w:szCs w:val="24"/>
        </w:rPr>
      </w:pPr>
      <w:r>
        <w:rPr>
          <w:rFonts w:ascii="Times New Roman" w:hAnsi="Times New Roman" w:cs="Times New Roman"/>
          <w:b/>
          <w:i/>
          <w:sz w:val="24"/>
          <w:szCs w:val="24"/>
        </w:rPr>
        <w:t>ABSTRACT</w:t>
      </w:r>
    </w:p>
    <w:p w:rsidR="0003771D" w:rsidRDefault="0003771D" w:rsidP="0003771D">
      <w:pPr>
        <w:spacing w:line="240" w:lineRule="auto"/>
        <w:rPr>
          <w:rFonts w:ascii="Times New Roman" w:hAnsi="Times New Roman" w:cs="Times New Roman"/>
          <w:sz w:val="24"/>
          <w:szCs w:val="24"/>
        </w:rPr>
      </w:pPr>
    </w:p>
    <w:p w:rsidR="00CD4881" w:rsidRPr="00CD4881" w:rsidRDefault="00CD4881" w:rsidP="00CD4881">
      <w:pPr>
        <w:spacing w:line="240" w:lineRule="auto"/>
        <w:ind w:firstLine="426"/>
        <w:rPr>
          <w:rFonts w:ascii="Times New Roman" w:hAnsi="Times New Roman"/>
          <w:i/>
          <w:sz w:val="20"/>
          <w:szCs w:val="24"/>
        </w:rPr>
      </w:pPr>
      <w:r w:rsidRPr="00CD4881">
        <w:rPr>
          <w:rFonts w:ascii="Times New Roman" w:hAnsi="Times New Roman"/>
          <w:i/>
          <w:sz w:val="20"/>
          <w:szCs w:val="24"/>
        </w:rPr>
        <w:t>The aims of this study to determine the effect of asset quality (NPL), liquidity (LDR), profitability (ROA) and operational efficiency (BOPO) on capital adequ</w:t>
      </w:r>
      <w:r w:rsidR="002655E4">
        <w:rPr>
          <w:rFonts w:ascii="Times New Roman" w:hAnsi="Times New Roman"/>
          <w:i/>
          <w:sz w:val="20"/>
          <w:szCs w:val="24"/>
        </w:rPr>
        <w:t xml:space="preserve">acy ratio (CAR) banking </w:t>
      </w:r>
      <w:r w:rsidRPr="00CD4881">
        <w:rPr>
          <w:rFonts w:ascii="Times New Roman" w:hAnsi="Times New Roman"/>
          <w:i/>
          <w:sz w:val="20"/>
          <w:szCs w:val="24"/>
        </w:rPr>
        <w:t xml:space="preserve">at Indonesian Stock Exchange year 2013-2014. Sample of this study taken at Indonesian Stock Exchange accessed on website www.idx.co.id and obtained banking annual report data. Population that used in this study is all banking company </w:t>
      </w:r>
      <w:r>
        <w:rPr>
          <w:rFonts w:ascii="Times New Roman" w:hAnsi="Times New Roman"/>
          <w:i/>
          <w:sz w:val="20"/>
          <w:szCs w:val="24"/>
        </w:rPr>
        <w:t xml:space="preserve">registered on </w:t>
      </w:r>
      <w:r w:rsidRPr="00CD4881">
        <w:rPr>
          <w:rFonts w:ascii="Times New Roman" w:hAnsi="Times New Roman"/>
          <w:i/>
          <w:sz w:val="20"/>
          <w:szCs w:val="24"/>
        </w:rPr>
        <w:t xml:space="preserve">Indonesian Stock Exchange as much 42 banking company and sample determined by purposive sampling method so received samples as much 32 banking company completed the criteria. Data analysis technique used is multiple linear regression analysis by using SPSS </w:t>
      </w:r>
      <w:r w:rsidRPr="00CD4881">
        <w:rPr>
          <w:rFonts w:ascii="Times New Roman" w:hAnsi="Times New Roman"/>
          <w:i/>
          <w:sz w:val="20"/>
          <w:szCs w:val="24"/>
          <w:lang w:val="id-ID"/>
        </w:rPr>
        <w:t>(</w:t>
      </w:r>
      <w:r w:rsidRPr="00CD4881">
        <w:rPr>
          <w:rFonts w:ascii="Times New Roman" w:hAnsi="Times New Roman"/>
          <w:i/>
          <w:sz w:val="20"/>
          <w:szCs w:val="24"/>
        </w:rPr>
        <w:t xml:space="preserve">Statistical Program and Service Solution) </w:t>
      </w:r>
      <w:r w:rsidRPr="00CD4881">
        <w:rPr>
          <w:rFonts w:ascii="Times New Roman" w:hAnsi="Times New Roman"/>
          <w:i/>
          <w:sz w:val="20"/>
          <w:szCs w:val="24"/>
          <w:lang w:val="id-ID"/>
        </w:rPr>
        <w:t>17</w:t>
      </w:r>
      <w:r w:rsidRPr="00CD4881">
        <w:rPr>
          <w:rFonts w:ascii="Times New Roman" w:hAnsi="Times New Roman"/>
          <w:i/>
          <w:sz w:val="20"/>
          <w:szCs w:val="24"/>
        </w:rPr>
        <w:t>.0 program. The result of this study prove NPL and LDR give positive effect and significant to CAR, ROA and BOPO give negative effect and significant to CAR.</w:t>
      </w:r>
    </w:p>
    <w:p w:rsidR="00FB7845" w:rsidRPr="00E73DF9" w:rsidRDefault="00FB7845" w:rsidP="00FB7845">
      <w:pPr>
        <w:spacing w:line="240" w:lineRule="auto"/>
        <w:ind w:firstLine="426"/>
        <w:rPr>
          <w:rFonts w:ascii="Times New Roman" w:hAnsi="Times New Roman"/>
          <w:i/>
          <w:sz w:val="20"/>
          <w:szCs w:val="24"/>
        </w:rPr>
      </w:pPr>
    </w:p>
    <w:p w:rsidR="00FB7845" w:rsidRPr="00642168" w:rsidRDefault="00FB7845" w:rsidP="00FB7845">
      <w:pPr>
        <w:spacing w:line="240" w:lineRule="auto"/>
        <w:ind w:firstLine="0"/>
        <w:rPr>
          <w:rFonts w:ascii="Times New Roman" w:hAnsi="Times New Roman" w:cs="Times New Roman"/>
          <w:sz w:val="24"/>
          <w:szCs w:val="24"/>
        </w:rPr>
      </w:pPr>
      <w:r w:rsidRPr="00642168">
        <w:rPr>
          <w:rFonts w:ascii="Times New Roman" w:hAnsi="Times New Roman"/>
          <w:b/>
          <w:i/>
          <w:sz w:val="20"/>
          <w:szCs w:val="24"/>
        </w:rPr>
        <w:t>Keywor</w:t>
      </w:r>
      <w:r w:rsidR="00642168" w:rsidRPr="00642168">
        <w:rPr>
          <w:rFonts w:ascii="Times New Roman" w:hAnsi="Times New Roman"/>
          <w:b/>
          <w:i/>
          <w:sz w:val="20"/>
          <w:szCs w:val="24"/>
        </w:rPr>
        <w:t>d</w:t>
      </w:r>
      <w:r w:rsidRPr="00642168">
        <w:rPr>
          <w:rFonts w:ascii="Times New Roman" w:hAnsi="Times New Roman"/>
          <w:b/>
          <w:i/>
          <w:sz w:val="20"/>
          <w:szCs w:val="24"/>
        </w:rPr>
        <w:t>s</w:t>
      </w:r>
      <w:r w:rsidRPr="00642168">
        <w:rPr>
          <w:rFonts w:ascii="Times New Roman" w:hAnsi="Times New Roman"/>
          <w:i/>
          <w:sz w:val="20"/>
          <w:szCs w:val="24"/>
        </w:rPr>
        <w:t xml:space="preserve">: </w:t>
      </w:r>
      <w:r w:rsidR="00881D2E">
        <w:rPr>
          <w:rFonts w:ascii="Times New Roman" w:hAnsi="Times New Roman" w:cs="Times New Roman"/>
          <w:i/>
          <w:sz w:val="20"/>
          <w:szCs w:val="24"/>
          <w:lang w:val="id-ID"/>
        </w:rPr>
        <w:t>Asset Quality</w:t>
      </w:r>
      <w:r w:rsidR="007A0F70">
        <w:rPr>
          <w:rFonts w:ascii="Times New Roman" w:hAnsi="Times New Roman" w:cs="Times New Roman"/>
          <w:i/>
          <w:sz w:val="20"/>
          <w:szCs w:val="24"/>
          <w:lang w:val="id-ID"/>
        </w:rPr>
        <w:t>, Li</w:t>
      </w:r>
      <w:r w:rsidR="00881D2E">
        <w:rPr>
          <w:rFonts w:ascii="Times New Roman" w:hAnsi="Times New Roman" w:cs="Times New Roman"/>
          <w:i/>
          <w:sz w:val="20"/>
          <w:szCs w:val="24"/>
          <w:lang w:val="id-ID"/>
        </w:rPr>
        <w:t>quidity</w:t>
      </w:r>
      <w:r w:rsidR="007A0F70">
        <w:rPr>
          <w:rFonts w:ascii="Times New Roman" w:hAnsi="Times New Roman" w:cs="Times New Roman"/>
          <w:i/>
          <w:sz w:val="20"/>
          <w:szCs w:val="24"/>
          <w:lang w:val="id-ID"/>
        </w:rPr>
        <w:t>, Capital Adequacy Ratio</w:t>
      </w:r>
    </w:p>
    <w:p w:rsidR="006A2251" w:rsidRPr="00B8769B" w:rsidRDefault="006A2251" w:rsidP="00FB7845">
      <w:pPr>
        <w:spacing w:line="240" w:lineRule="auto"/>
        <w:ind w:firstLine="0"/>
        <w:rPr>
          <w:rFonts w:ascii="Times New Roman" w:hAnsi="Times New Roman" w:cs="Times New Roman"/>
          <w:sz w:val="24"/>
          <w:szCs w:val="24"/>
        </w:rPr>
      </w:pPr>
    </w:p>
    <w:p w:rsidR="001718C8" w:rsidRDefault="001718C8">
      <w:pPr>
        <w:rPr>
          <w:rFonts w:ascii="Times New Roman" w:hAnsi="Times New Roman" w:cs="Times New Roman"/>
          <w:b/>
          <w:sz w:val="24"/>
          <w:szCs w:val="24"/>
        </w:rPr>
      </w:pPr>
      <w:r>
        <w:rPr>
          <w:rFonts w:ascii="Times New Roman" w:hAnsi="Times New Roman" w:cs="Times New Roman"/>
          <w:b/>
          <w:sz w:val="24"/>
          <w:szCs w:val="24"/>
        </w:rPr>
        <w:br w:type="page"/>
      </w:r>
    </w:p>
    <w:p w:rsidR="0003771D" w:rsidRPr="00B8769B" w:rsidRDefault="0003771D" w:rsidP="00516A62">
      <w:pPr>
        <w:ind w:firstLine="0"/>
        <w:rPr>
          <w:rFonts w:ascii="Times New Roman" w:hAnsi="Times New Roman" w:cs="Times New Roman"/>
          <w:b/>
          <w:sz w:val="24"/>
          <w:szCs w:val="24"/>
        </w:rPr>
      </w:pPr>
      <w:r w:rsidRPr="00B8769B">
        <w:rPr>
          <w:rFonts w:ascii="Times New Roman" w:hAnsi="Times New Roman" w:cs="Times New Roman"/>
          <w:b/>
          <w:sz w:val="24"/>
          <w:szCs w:val="24"/>
        </w:rPr>
        <w:lastRenderedPageBreak/>
        <w:t>PENDAHULUAN</w:t>
      </w:r>
    </w:p>
    <w:p w:rsidR="00CD4881" w:rsidRPr="00CD4881" w:rsidRDefault="00CD4881" w:rsidP="00CD4881">
      <w:pPr>
        <w:rPr>
          <w:rFonts w:ascii="Times New Roman" w:hAnsi="Times New Roman" w:cs="Times New Roman"/>
          <w:sz w:val="24"/>
          <w:szCs w:val="24"/>
        </w:rPr>
      </w:pPr>
      <w:r w:rsidRPr="00CD4881">
        <w:rPr>
          <w:rFonts w:ascii="Times New Roman" w:hAnsi="Times New Roman" w:cs="Times New Roman"/>
          <w:sz w:val="24"/>
          <w:szCs w:val="24"/>
        </w:rPr>
        <w:t>P</w:t>
      </w:r>
      <w:r w:rsidRPr="00CD4881">
        <w:rPr>
          <w:rFonts w:ascii="Times New Roman" w:hAnsi="Times New Roman" w:cs="Times New Roman"/>
          <w:sz w:val="24"/>
          <w:szCs w:val="24"/>
          <w:lang w:val="id-ID"/>
        </w:rPr>
        <w:t>erbankan</w:t>
      </w:r>
      <w:r w:rsidRPr="00CD4881">
        <w:rPr>
          <w:rFonts w:ascii="Times New Roman" w:hAnsi="Times New Roman" w:cs="Times New Roman"/>
          <w:sz w:val="24"/>
          <w:szCs w:val="24"/>
        </w:rPr>
        <w:t xml:space="preserve"> merupakan suatu lembaga yang</w:t>
      </w:r>
      <w:r w:rsidR="00A0754E">
        <w:rPr>
          <w:rFonts w:ascii="Times New Roman" w:hAnsi="Times New Roman" w:cs="Times New Roman"/>
          <w:sz w:val="24"/>
          <w:szCs w:val="24"/>
          <w:lang w:val="id-ID"/>
        </w:rPr>
        <w:t xml:space="preserve"> </w:t>
      </w:r>
      <w:r w:rsidRPr="00CD4881">
        <w:rPr>
          <w:rFonts w:ascii="Times New Roman" w:hAnsi="Times New Roman" w:cs="Times New Roman"/>
          <w:sz w:val="24"/>
          <w:szCs w:val="24"/>
        </w:rPr>
        <w:t>mengemban fungsi utama sebagai perantara keuangan antara pihak-pihak yang memiliki dana dengan pihak-pihak yang memerlukan dana serta sebagai lembaga yang berfungsi memperlancar aliran pembayaran (Veithzal</w:t>
      </w:r>
      <w:r w:rsidR="008A79C3">
        <w:rPr>
          <w:rFonts w:ascii="Times New Roman" w:hAnsi="Times New Roman" w:cs="Times New Roman"/>
          <w:sz w:val="24"/>
          <w:szCs w:val="24"/>
          <w:lang w:val="id-ID"/>
        </w:rPr>
        <w:t>,</w:t>
      </w:r>
      <w:r w:rsidRPr="00CD4881">
        <w:rPr>
          <w:rFonts w:ascii="Times New Roman" w:hAnsi="Times New Roman" w:cs="Times New Roman"/>
          <w:sz w:val="24"/>
          <w:szCs w:val="24"/>
        </w:rPr>
        <w:t xml:space="preserve"> dkk, 2007:109).</w:t>
      </w:r>
      <w:r w:rsidR="00A0754E">
        <w:rPr>
          <w:rFonts w:ascii="Times New Roman" w:hAnsi="Times New Roman" w:cs="Times New Roman"/>
          <w:sz w:val="24"/>
          <w:szCs w:val="24"/>
          <w:lang w:val="id-ID"/>
        </w:rPr>
        <w:t xml:space="preserve"> </w:t>
      </w:r>
      <w:r w:rsidRPr="00CD4881">
        <w:rPr>
          <w:rFonts w:ascii="Times New Roman" w:hAnsi="Times New Roman" w:cs="Times New Roman"/>
          <w:sz w:val="24"/>
          <w:szCs w:val="24"/>
        </w:rPr>
        <w:t>Pada</w:t>
      </w:r>
      <w:r w:rsidR="00A0754E">
        <w:rPr>
          <w:rFonts w:ascii="Times New Roman" w:hAnsi="Times New Roman" w:cs="Times New Roman"/>
          <w:sz w:val="24"/>
          <w:szCs w:val="24"/>
          <w:lang w:val="id-ID"/>
        </w:rPr>
        <w:t xml:space="preserve"> </w:t>
      </w:r>
      <w:r w:rsidRPr="00CD4881">
        <w:rPr>
          <w:rFonts w:ascii="Times New Roman" w:hAnsi="Times New Roman" w:cs="Times New Roman"/>
          <w:sz w:val="24"/>
          <w:szCs w:val="24"/>
        </w:rPr>
        <w:t>tahun 1988 pemerintah bersama BI melangkah lebih lanjut dalam deregulasi perbankan dengan mengeluarkan Paket Kebijakan Deregulasi Perbankan 1988 (Pakto 88)</w:t>
      </w:r>
      <w:r w:rsidRPr="00CD4881">
        <w:rPr>
          <w:rFonts w:ascii="Times New Roman" w:hAnsi="Times New Roman" w:cs="Times New Roman"/>
          <w:sz w:val="24"/>
          <w:szCs w:val="24"/>
          <w:lang w:val="id-ID"/>
        </w:rPr>
        <w:t>.</w:t>
      </w:r>
      <w:r w:rsidRPr="00CD4881">
        <w:rPr>
          <w:rFonts w:ascii="Times New Roman" w:hAnsi="Times New Roman" w:cs="Times New Roman"/>
          <w:sz w:val="24"/>
          <w:szCs w:val="24"/>
        </w:rPr>
        <w:t xml:space="preserve"> Pakto 88 mempunyai efek samping dalam bentuk penyalahgunaan kebebasan dan kemudahan oleh para pengurus bank. </w:t>
      </w:r>
      <w:r w:rsidRPr="00CD4881">
        <w:rPr>
          <w:rFonts w:ascii="Times New Roman" w:hAnsi="Times New Roman" w:cs="Times New Roman"/>
          <w:sz w:val="24"/>
          <w:szCs w:val="24"/>
          <w:lang w:val="id-ID"/>
        </w:rPr>
        <w:t>Sehingga kredit macet</w:t>
      </w:r>
      <w:r w:rsidR="00AE753B">
        <w:rPr>
          <w:rFonts w:ascii="Times New Roman" w:hAnsi="Times New Roman" w:cs="Times New Roman"/>
          <w:sz w:val="24"/>
          <w:szCs w:val="24"/>
          <w:lang w:val="id-ID"/>
        </w:rPr>
        <w:t xml:space="preserve"> menjadi sangat</w:t>
      </w:r>
      <w:r w:rsidRPr="00CD4881">
        <w:rPr>
          <w:rFonts w:ascii="Times New Roman" w:hAnsi="Times New Roman" w:cs="Times New Roman"/>
          <w:sz w:val="24"/>
          <w:szCs w:val="24"/>
          <w:lang w:val="id-ID"/>
        </w:rPr>
        <w:t xml:space="preserve"> tinggi. </w:t>
      </w:r>
      <w:r w:rsidRPr="00CD4881">
        <w:rPr>
          <w:rFonts w:ascii="Times New Roman" w:hAnsi="Times New Roman" w:cs="Times New Roman"/>
          <w:sz w:val="24"/>
          <w:szCs w:val="24"/>
        </w:rPr>
        <w:t xml:space="preserve">Bagi perbankan nasional aspek permodalan merupakan hal yang sangat penting karena dalam persaingan global membutuhkan kekuatan permodalan yang sangat besar. </w:t>
      </w:r>
      <w:r w:rsidRPr="00CD4881">
        <w:rPr>
          <w:rFonts w:ascii="Times New Roman" w:hAnsi="Times New Roman" w:cs="Times New Roman"/>
          <w:sz w:val="24"/>
          <w:szCs w:val="24"/>
          <w:lang w:val="id-ID"/>
        </w:rPr>
        <w:t xml:space="preserve">Penilaian terhadap rasio permodalan yang lazim digunakan yaitu </w:t>
      </w:r>
      <w:r w:rsidRPr="00CD4881">
        <w:rPr>
          <w:rFonts w:ascii="Times New Roman" w:hAnsi="Times New Roman" w:cs="Times New Roman"/>
          <w:i/>
          <w:iCs/>
          <w:sz w:val="24"/>
          <w:szCs w:val="24"/>
          <w:lang w:val="id-ID"/>
        </w:rPr>
        <w:t xml:space="preserve">Capital Adequacy Ratio </w:t>
      </w:r>
      <w:r w:rsidRPr="00CD4881">
        <w:rPr>
          <w:rFonts w:ascii="Times New Roman" w:hAnsi="Times New Roman" w:cs="Times New Roman"/>
          <w:sz w:val="24"/>
          <w:szCs w:val="24"/>
          <w:lang w:val="id-ID"/>
        </w:rPr>
        <w:t>(CAR) yang didasarkan pada rasio modal terhadap Aktiva Tertimbang men</w:t>
      </w:r>
      <w:r w:rsidR="002655E4">
        <w:rPr>
          <w:rFonts w:ascii="Times New Roman" w:hAnsi="Times New Roman" w:cs="Times New Roman"/>
          <w:sz w:val="24"/>
          <w:szCs w:val="24"/>
          <w:lang w:val="id-ID"/>
        </w:rPr>
        <w:t>urut Risiko (ATMR). Menurut Peraturan Bank Indonesia No. 10/15/PBI/2008 Pasal 2 perbankan</w:t>
      </w:r>
      <w:r w:rsidRPr="00CD4881">
        <w:rPr>
          <w:rFonts w:ascii="Times New Roman" w:hAnsi="Times New Roman" w:cs="Times New Roman"/>
          <w:sz w:val="24"/>
          <w:szCs w:val="24"/>
          <w:lang w:val="id-ID"/>
        </w:rPr>
        <w:t xml:space="preserve"> </w:t>
      </w:r>
      <w:r w:rsidR="002655E4">
        <w:rPr>
          <w:rFonts w:ascii="Times New Roman" w:hAnsi="Times New Roman" w:cs="Times New Roman"/>
          <w:sz w:val="24"/>
          <w:szCs w:val="24"/>
          <w:lang w:val="id-ID"/>
        </w:rPr>
        <w:t>memiliki ke</w:t>
      </w:r>
      <w:r w:rsidRPr="00CD4881">
        <w:rPr>
          <w:rFonts w:ascii="Times New Roman" w:hAnsi="Times New Roman" w:cs="Times New Roman"/>
          <w:sz w:val="24"/>
          <w:szCs w:val="24"/>
          <w:lang w:val="id-ID"/>
        </w:rPr>
        <w:t>wajib</w:t>
      </w:r>
      <w:r w:rsidR="002655E4">
        <w:rPr>
          <w:rFonts w:ascii="Times New Roman" w:hAnsi="Times New Roman" w:cs="Times New Roman"/>
          <w:sz w:val="24"/>
          <w:szCs w:val="24"/>
          <w:lang w:val="id-ID"/>
        </w:rPr>
        <w:t>an dalam</w:t>
      </w:r>
      <w:r w:rsidRPr="00CD4881">
        <w:rPr>
          <w:rFonts w:ascii="Times New Roman" w:hAnsi="Times New Roman" w:cs="Times New Roman"/>
          <w:sz w:val="24"/>
          <w:szCs w:val="24"/>
          <w:lang w:val="id-ID"/>
        </w:rPr>
        <w:t xml:space="preserve"> m</w:t>
      </w:r>
      <w:r w:rsidR="002655E4">
        <w:rPr>
          <w:rFonts w:ascii="Times New Roman" w:hAnsi="Times New Roman" w:cs="Times New Roman"/>
          <w:sz w:val="24"/>
          <w:szCs w:val="24"/>
          <w:lang w:val="id-ID"/>
        </w:rPr>
        <w:t>enyediakan modal minimum sebanyak</w:t>
      </w:r>
      <w:r w:rsidRPr="00CD4881">
        <w:rPr>
          <w:rFonts w:ascii="Times New Roman" w:hAnsi="Times New Roman" w:cs="Times New Roman"/>
          <w:sz w:val="24"/>
          <w:szCs w:val="24"/>
          <w:lang w:val="id-ID"/>
        </w:rPr>
        <w:t xml:space="preserve"> 8%. </w:t>
      </w:r>
    </w:p>
    <w:p w:rsidR="00CD4881" w:rsidRPr="00CD4881" w:rsidRDefault="00CD4881" w:rsidP="00CD4881">
      <w:pPr>
        <w:rPr>
          <w:rFonts w:ascii="Times New Roman" w:hAnsi="Times New Roman" w:cs="Times New Roman"/>
          <w:sz w:val="24"/>
          <w:szCs w:val="24"/>
        </w:rPr>
      </w:pPr>
      <w:r w:rsidRPr="00CD4881">
        <w:rPr>
          <w:rFonts w:ascii="Times New Roman" w:hAnsi="Times New Roman" w:cs="Times New Roman"/>
          <w:sz w:val="24"/>
          <w:szCs w:val="24"/>
        </w:rPr>
        <w:t xml:space="preserve">Beberapa penelitian seperti yang dilakukan oleh De Bondt dan Prast (2000), Ghosh </w:t>
      </w:r>
      <w:r w:rsidRPr="00CD4881">
        <w:rPr>
          <w:rFonts w:ascii="Times New Roman" w:hAnsi="Times New Roman" w:cs="Times New Roman"/>
          <w:i/>
          <w:sz w:val="24"/>
          <w:szCs w:val="24"/>
        </w:rPr>
        <w:t>et al</w:t>
      </w:r>
      <w:r w:rsidRPr="00CD4881">
        <w:rPr>
          <w:rFonts w:ascii="Times New Roman" w:hAnsi="Times New Roman" w:cs="Times New Roman"/>
          <w:sz w:val="24"/>
          <w:szCs w:val="24"/>
        </w:rPr>
        <w:t xml:space="preserve">. (2003), Godlewski (2005) serta Senyonga dan Prabowo (2006) yang menguji mengenai rasio permodalan bank membuktikan bahwa modal bank merupakan salah satu faktor yang penting bagi bank dalam mengembangkan usahanya dan menampung risiko kerugian dan kebangkrutan. Faktor-faktor yang memengaruhi CAR </w:t>
      </w:r>
      <w:r w:rsidRPr="00CD4881">
        <w:rPr>
          <w:rFonts w:ascii="Times New Roman" w:hAnsi="Times New Roman" w:cs="Times New Roman"/>
          <w:sz w:val="24"/>
          <w:szCs w:val="24"/>
          <w:lang w:val="id-ID"/>
        </w:rPr>
        <w:t xml:space="preserve">pada penelitian ini </w:t>
      </w:r>
      <w:r w:rsidRPr="00CD4881">
        <w:rPr>
          <w:rFonts w:ascii="Times New Roman" w:hAnsi="Times New Roman" w:cs="Times New Roman"/>
          <w:sz w:val="24"/>
          <w:szCs w:val="24"/>
        </w:rPr>
        <w:t>antara lain Kualitas Aset, Likuiditas, Rentabilitas, dan Efisiensi Operasional.</w:t>
      </w:r>
    </w:p>
    <w:p w:rsidR="00CD4881" w:rsidRPr="00CD4881" w:rsidRDefault="00CD4881" w:rsidP="00CD4881">
      <w:pPr>
        <w:rPr>
          <w:rFonts w:ascii="Times New Roman" w:hAnsi="Times New Roman" w:cs="Times New Roman"/>
          <w:sz w:val="24"/>
          <w:szCs w:val="24"/>
          <w:lang w:val="id-ID"/>
        </w:rPr>
      </w:pPr>
      <w:r w:rsidRPr="00CD4881">
        <w:rPr>
          <w:rFonts w:ascii="Times New Roman" w:hAnsi="Times New Roman" w:cs="Times New Roman"/>
          <w:sz w:val="24"/>
          <w:szCs w:val="24"/>
          <w:lang w:val="id-ID"/>
        </w:rPr>
        <w:lastRenderedPageBreak/>
        <w:t>K</w:t>
      </w:r>
      <w:r w:rsidRPr="00CD4881">
        <w:rPr>
          <w:rFonts w:ascii="Times New Roman" w:hAnsi="Times New Roman" w:cs="Times New Roman"/>
          <w:sz w:val="24"/>
          <w:szCs w:val="24"/>
        </w:rPr>
        <w:t xml:space="preserve">esiapan </w:t>
      </w:r>
      <w:r w:rsidRPr="00CD4881">
        <w:rPr>
          <w:rFonts w:ascii="Times New Roman" w:hAnsi="Times New Roman" w:cs="Times New Roman"/>
          <w:sz w:val="24"/>
          <w:szCs w:val="24"/>
          <w:lang w:val="id-ID"/>
        </w:rPr>
        <w:t xml:space="preserve">dalam </w:t>
      </w:r>
      <w:r w:rsidRPr="00CD4881">
        <w:rPr>
          <w:rFonts w:ascii="Times New Roman" w:hAnsi="Times New Roman" w:cs="Times New Roman"/>
          <w:sz w:val="24"/>
          <w:szCs w:val="24"/>
        </w:rPr>
        <w:t>menghadapi risiko kerugian</w:t>
      </w:r>
      <w:r w:rsidRPr="00CD4881">
        <w:rPr>
          <w:rFonts w:ascii="Times New Roman" w:hAnsi="Times New Roman" w:cs="Times New Roman"/>
          <w:sz w:val="24"/>
          <w:szCs w:val="24"/>
          <w:lang w:val="id-ID"/>
        </w:rPr>
        <w:t>nya</w:t>
      </w:r>
      <w:r w:rsidRPr="00CD4881">
        <w:rPr>
          <w:rFonts w:ascii="Times New Roman" w:hAnsi="Times New Roman" w:cs="Times New Roman"/>
          <w:sz w:val="24"/>
          <w:szCs w:val="24"/>
        </w:rPr>
        <w:t>, bank berkewajiban menjaga kualitas aktiva produktifnya. Penilaian kualitas aset mencerminkan kemampuan manajemen bank dalam mengelola aktiva produktifnya.</w:t>
      </w:r>
      <w:r w:rsidRPr="00CD4881">
        <w:rPr>
          <w:rFonts w:ascii="Times New Roman" w:hAnsi="Times New Roman" w:cs="Times New Roman"/>
          <w:sz w:val="24"/>
          <w:szCs w:val="24"/>
          <w:lang w:val="id-ID"/>
        </w:rPr>
        <w:t xml:space="preserve"> Kualitas Aset dihitung dengan </w:t>
      </w:r>
      <w:r w:rsidR="002655E4">
        <w:rPr>
          <w:rFonts w:ascii="Times New Roman" w:hAnsi="Times New Roman" w:cs="Times New Roman"/>
          <w:sz w:val="24"/>
          <w:szCs w:val="24"/>
          <w:lang w:val="id-ID"/>
        </w:rPr>
        <w:t xml:space="preserve">rasio </w:t>
      </w:r>
      <w:r w:rsidRPr="00CD4881">
        <w:rPr>
          <w:rFonts w:ascii="Times New Roman" w:hAnsi="Times New Roman" w:cs="Times New Roman"/>
          <w:i/>
          <w:sz w:val="24"/>
          <w:szCs w:val="24"/>
          <w:lang w:val="id-ID"/>
        </w:rPr>
        <w:t>Non Performing Loan</w:t>
      </w:r>
      <w:r w:rsidRPr="00CD4881">
        <w:rPr>
          <w:rFonts w:ascii="Times New Roman" w:hAnsi="Times New Roman" w:cs="Times New Roman"/>
          <w:sz w:val="24"/>
          <w:szCs w:val="24"/>
          <w:lang w:val="id-ID"/>
        </w:rPr>
        <w:t xml:space="preserve"> (NPL). </w:t>
      </w:r>
      <w:r w:rsidR="002655E4">
        <w:rPr>
          <w:rFonts w:ascii="Times New Roman" w:hAnsi="Times New Roman" w:cs="Times New Roman"/>
          <w:sz w:val="24"/>
          <w:szCs w:val="24"/>
        </w:rPr>
        <w:t xml:space="preserve">NPL </w:t>
      </w:r>
      <w:r w:rsidR="002655E4">
        <w:rPr>
          <w:rFonts w:ascii="Times New Roman" w:hAnsi="Times New Roman" w:cs="Times New Roman"/>
          <w:sz w:val="24"/>
          <w:szCs w:val="24"/>
          <w:lang w:val="id-ID"/>
        </w:rPr>
        <w:t xml:space="preserve">merupakan adanya faktor eksternal yang menyebabkan debitur gagal melakukan pelunasan dari pinjamannya, sehingga terjadi kualitas aktiva kredit yang bermasalah. </w:t>
      </w:r>
      <w:r w:rsidR="002655E4">
        <w:rPr>
          <w:rFonts w:ascii="Times New Roman" w:hAnsi="Times New Roman" w:cs="Times New Roman"/>
          <w:sz w:val="24"/>
          <w:szCs w:val="24"/>
        </w:rPr>
        <w:t>Batas minim</w:t>
      </w:r>
      <w:r w:rsidR="002655E4">
        <w:rPr>
          <w:rFonts w:ascii="Times New Roman" w:hAnsi="Times New Roman" w:cs="Times New Roman"/>
          <w:sz w:val="24"/>
          <w:szCs w:val="24"/>
          <w:lang w:val="id-ID"/>
        </w:rPr>
        <w:t>al</w:t>
      </w:r>
      <w:r w:rsidRPr="00CD4881">
        <w:rPr>
          <w:rFonts w:ascii="Times New Roman" w:hAnsi="Times New Roman" w:cs="Times New Roman"/>
          <w:sz w:val="24"/>
          <w:szCs w:val="24"/>
        </w:rPr>
        <w:t xml:space="preserve"> NPL yaitu 5</w:t>
      </w:r>
      <w:r w:rsidRPr="00CD4881">
        <w:rPr>
          <w:rFonts w:ascii="Times New Roman" w:hAnsi="Times New Roman" w:cs="Times New Roman"/>
          <w:sz w:val="24"/>
          <w:szCs w:val="24"/>
          <w:lang w:val="id-ID"/>
        </w:rPr>
        <w:t>%</w:t>
      </w:r>
      <w:r w:rsidRPr="00CD4881">
        <w:rPr>
          <w:rFonts w:ascii="Times New Roman" w:hAnsi="Times New Roman" w:cs="Times New Roman"/>
          <w:sz w:val="24"/>
          <w:szCs w:val="24"/>
        </w:rPr>
        <w:t xml:space="preserve">. Apabila </w:t>
      </w:r>
      <w:r w:rsidR="002655E4" w:rsidRPr="00CD4881">
        <w:rPr>
          <w:rFonts w:ascii="Times New Roman" w:hAnsi="Times New Roman" w:cs="Times New Roman"/>
          <w:sz w:val="24"/>
          <w:szCs w:val="24"/>
        </w:rPr>
        <w:t xml:space="preserve">NPL </w:t>
      </w:r>
      <w:r w:rsidR="002655E4">
        <w:rPr>
          <w:rFonts w:ascii="Times New Roman" w:hAnsi="Times New Roman" w:cs="Times New Roman"/>
          <w:sz w:val="24"/>
          <w:szCs w:val="24"/>
        </w:rPr>
        <w:t>semakin tinggi</w:t>
      </w:r>
      <w:r w:rsidRPr="00CD4881">
        <w:rPr>
          <w:rFonts w:ascii="Times New Roman" w:hAnsi="Times New Roman" w:cs="Times New Roman"/>
          <w:sz w:val="24"/>
          <w:szCs w:val="24"/>
        </w:rPr>
        <w:t xml:space="preserve"> maka semakin tinggi </w:t>
      </w:r>
      <w:r w:rsidR="002655E4" w:rsidRPr="00CD4881">
        <w:rPr>
          <w:rFonts w:ascii="Times New Roman" w:hAnsi="Times New Roman" w:cs="Times New Roman"/>
          <w:sz w:val="24"/>
          <w:szCs w:val="24"/>
        </w:rPr>
        <w:t xml:space="preserve">tunggakan bunga kredit </w:t>
      </w:r>
      <w:r w:rsidRPr="00CD4881">
        <w:rPr>
          <w:rFonts w:ascii="Times New Roman" w:hAnsi="Times New Roman" w:cs="Times New Roman"/>
          <w:sz w:val="24"/>
          <w:szCs w:val="24"/>
        </w:rPr>
        <w:t>sehingga menurunkan pendapatan bunga CAR akan turun pula.</w:t>
      </w:r>
      <w:r w:rsidR="002655E4">
        <w:rPr>
          <w:rFonts w:ascii="Times New Roman" w:hAnsi="Times New Roman" w:cs="Times New Roman"/>
          <w:sz w:val="24"/>
          <w:szCs w:val="24"/>
          <w:lang w:val="id-ID"/>
        </w:rPr>
        <w:t xml:space="preserve"> </w:t>
      </w:r>
      <w:r w:rsidRPr="00CD4881">
        <w:rPr>
          <w:rFonts w:ascii="Times New Roman" w:hAnsi="Times New Roman" w:cs="Times New Roman"/>
          <w:sz w:val="24"/>
          <w:szCs w:val="24"/>
        </w:rPr>
        <w:t xml:space="preserve">Penelitian </w:t>
      </w:r>
      <w:r w:rsidR="002655E4">
        <w:rPr>
          <w:rFonts w:ascii="Times New Roman" w:hAnsi="Times New Roman" w:cs="Times New Roman"/>
          <w:sz w:val="24"/>
          <w:szCs w:val="24"/>
          <w:lang w:val="id-ID"/>
        </w:rPr>
        <w:t xml:space="preserve">sebelumnya </w:t>
      </w:r>
      <w:r w:rsidRPr="00CD4881">
        <w:rPr>
          <w:rFonts w:ascii="Times New Roman" w:hAnsi="Times New Roman" w:cs="Times New Roman"/>
          <w:sz w:val="24"/>
          <w:szCs w:val="24"/>
        </w:rPr>
        <w:t>mengenai pengaruh NPL terhadap CAR dilakukan oleh Roos (2011), Andersson (2013) dan Indrawati (2008) bahwa NPL berpengaruh positif namun tidak signifikan terhadap CAR. Namun hal yang berlainan dikemukakan oleh Wahyuni (2009) dan Tracey (2011), yang memperoleh hasil NPL berpengaruh negatif dan signifikan terhadap CAR.</w:t>
      </w:r>
    </w:p>
    <w:p w:rsidR="00CD4881" w:rsidRPr="00CD4881" w:rsidRDefault="00CD4881" w:rsidP="00CD4881">
      <w:pPr>
        <w:rPr>
          <w:rFonts w:ascii="Times New Roman" w:hAnsi="Times New Roman" w:cs="Times New Roman"/>
          <w:sz w:val="24"/>
          <w:szCs w:val="24"/>
        </w:rPr>
      </w:pPr>
      <w:r w:rsidRPr="00CD4881">
        <w:rPr>
          <w:rFonts w:ascii="Times New Roman" w:hAnsi="Times New Roman" w:cs="Times New Roman"/>
          <w:sz w:val="24"/>
          <w:szCs w:val="24"/>
        </w:rPr>
        <w:t xml:space="preserve">Selain Kualitas Aset Pengelolaan likuiditas merupakan masalah yang cukup kompleks dalam kegiatan operasi bank. Menurut Kasmir (2008 : 286) rasio likuiditas merupakan rasio </w:t>
      </w:r>
      <w:r w:rsidR="00EF4B7C">
        <w:rPr>
          <w:rFonts w:ascii="Times New Roman" w:hAnsi="Times New Roman" w:cs="Times New Roman"/>
          <w:sz w:val="24"/>
          <w:szCs w:val="24"/>
          <w:lang w:val="id-ID"/>
        </w:rPr>
        <w:t xml:space="preserve">yang digunakan sebagai </w:t>
      </w:r>
      <w:r w:rsidRPr="00CD4881">
        <w:rPr>
          <w:rFonts w:ascii="Times New Roman" w:hAnsi="Times New Roman" w:cs="Times New Roman"/>
          <w:sz w:val="24"/>
          <w:szCs w:val="24"/>
        </w:rPr>
        <w:t>ukur</w:t>
      </w:r>
      <w:r w:rsidR="00EF4B7C">
        <w:rPr>
          <w:rFonts w:ascii="Times New Roman" w:hAnsi="Times New Roman" w:cs="Times New Roman"/>
          <w:sz w:val="24"/>
          <w:szCs w:val="24"/>
          <w:lang w:val="id-ID"/>
        </w:rPr>
        <w:t>an</w:t>
      </w:r>
      <w:r w:rsidR="00EF4B7C">
        <w:rPr>
          <w:rFonts w:ascii="Times New Roman" w:hAnsi="Times New Roman" w:cs="Times New Roman"/>
          <w:sz w:val="24"/>
          <w:szCs w:val="24"/>
        </w:rPr>
        <w:t xml:space="preserve"> kemampuan s</w:t>
      </w:r>
      <w:r w:rsidR="00EF4B7C">
        <w:rPr>
          <w:rFonts w:ascii="Times New Roman" w:hAnsi="Times New Roman" w:cs="Times New Roman"/>
          <w:sz w:val="24"/>
          <w:szCs w:val="24"/>
          <w:lang w:val="id-ID"/>
        </w:rPr>
        <w:t>ebuah</w:t>
      </w:r>
      <w:r w:rsidRPr="00CD4881">
        <w:rPr>
          <w:rFonts w:ascii="Times New Roman" w:hAnsi="Times New Roman" w:cs="Times New Roman"/>
          <w:sz w:val="24"/>
          <w:szCs w:val="24"/>
        </w:rPr>
        <w:t xml:space="preserve"> </w:t>
      </w:r>
      <w:r w:rsidR="00EF4B7C">
        <w:rPr>
          <w:rFonts w:ascii="Times New Roman" w:hAnsi="Times New Roman" w:cs="Times New Roman"/>
          <w:sz w:val="24"/>
          <w:szCs w:val="24"/>
          <w:lang w:val="id-ID"/>
        </w:rPr>
        <w:t>per</w:t>
      </w:r>
      <w:r w:rsidRPr="00CD4881">
        <w:rPr>
          <w:rFonts w:ascii="Times New Roman" w:hAnsi="Times New Roman" w:cs="Times New Roman"/>
          <w:sz w:val="24"/>
          <w:szCs w:val="24"/>
        </w:rPr>
        <w:t>bank</w:t>
      </w:r>
      <w:r w:rsidR="00EF4B7C">
        <w:rPr>
          <w:rFonts w:ascii="Times New Roman" w:hAnsi="Times New Roman" w:cs="Times New Roman"/>
          <w:sz w:val="24"/>
          <w:szCs w:val="24"/>
          <w:lang w:val="id-ID"/>
        </w:rPr>
        <w:t>an</w:t>
      </w:r>
      <w:r w:rsidRPr="00CD4881">
        <w:rPr>
          <w:rFonts w:ascii="Times New Roman" w:hAnsi="Times New Roman" w:cs="Times New Roman"/>
          <w:sz w:val="24"/>
          <w:szCs w:val="24"/>
        </w:rPr>
        <w:t xml:space="preserve"> dalam memenuhi kewajiban ja</w:t>
      </w:r>
      <w:r w:rsidR="00EF4B7C">
        <w:rPr>
          <w:rFonts w:ascii="Times New Roman" w:hAnsi="Times New Roman" w:cs="Times New Roman"/>
          <w:sz w:val="24"/>
          <w:szCs w:val="24"/>
        </w:rPr>
        <w:t xml:space="preserve">ngka pendeknya pada saat </w:t>
      </w:r>
      <w:r w:rsidR="00EF4B7C">
        <w:rPr>
          <w:rFonts w:ascii="Times New Roman" w:hAnsi="Times New Roman" w:cs="Times New Roman"/>
          <w:sz w:val="24"/>
          <w:szCs w:val="24"/>
          <w:lang w:val="id-ID"/>
        </w:rPr>
        <w:t>adanya tagihan</w:t>
      </w:r>
      <w:r w:rsidRPr="00CD4881">
        <w:rPr>
          <w:rFonts w:ascii="Times New Roman" w:hAnsi="Times New Roman" w:cs="Times New Roman"/>
          <w:sz w:val="24"/>
          <w:szCs w:val="24"/>
        </w:rPr>
        <w:t xml:space="preserve">. </w:t>
      </w:r>
      <w:r w:rsidRPr="00CD4881">
        <w:rPr>
          <w:rFonts w:ascii="Times New Roman" w:hAnsi="Times New Roman" w:cs="Times New Roman"/>
          <w:sz w:val="24"/>
          <w:szCs w:val="24"/>
          <w:lang w:val="id-ID"/>
        </w:rPr>
        <w:t xml:space="preserve">Likuiditas dihitung dengan </w:t>
      </w:r>
      <w:r w:rsidR="00377E49">
        <w:rPr>
          <w:rFonts w:ascii="Times New Roman" w:hAnsi="Times New Roman" w:cs="Times New Roman"/>
          <w:sz w:val="24"/>
          <w:szCs w:val="24"/>
          <w:lang w:val="id-ID"/>
        </w:rPr>
        <w:t xml:space="preserve"> </w:t>
      </w:r>
      <w:r w:rsidRPr="00CD4881">
        <w:rPr>
          <w:rFonts w:ascii="Times New Roman" w:hAnsi="Times New Roman" w:cs="Times New Roman"/>
          <w:i/>
          <w:sz w:val="24"/>
          <w:szCs w:val="24"/>
          <w:lang w:val="id-ID"/>
        </w:rPr>
        <w:t xml:space="preserve">Loan to Deposits Ratio </w:t>
      </w:r>
      <w:r w:rsidRPr="00CD4881">
        <w:rPr>
          <w:rFonts w:ascii="Times New Roman" w:hAnsi="Times New Roman" w:cs="Times New Roman"/>
          <w:sz w:val="24"/>
          <w:szCs w:val="24"/>
          <w:lang w:val="id-ID"/>
        </w:rPr>
        <w:t xml:space="preserve">(LDR). Menurut PBI No. 15/7/PBI/2013 Pasal 10, </w:t>
      </w:r>
      <w:r w:rsidRPr="00CD4881">
        <w:rPr>
          <w:rFonts w:ascii="Times New Roman" w:hAnsi="Times New Roman" w:cs="Times New Roman"/>
          <w:sz w:val="24"/>
          <w:szCs w:val="24"/>
        </w:rPr>
        <w:t xml:space="preserve">Batas LDR Target </w:t>
      </w:r>
      <w:r w:rsidRPr="00CD4881">
        <w:rPr>
          <w:rFonts w:ascii="Times New Roman" w:hAnsi="Times New Roman" w:cs="Times New Roman"/>
          <w:sz w:val="24"/>
          <w:szCs w:val="24"/>
          <w:lang w:val="id-ID"/>
        </w:rPr>
        <w:t xml:space="preserve">antara </w:t>
      </w:r>
      <w:r w:rsidRPr="00CD4881">
        <w:rPr>
          <w:rFonts w:ascii="Times New Roman" w:hAnsi="Times New Roman" w:cs="Times New Roman"/>
          <w:sz w:val="24"/>
          <w:szCs w:val="24"/>
        </w:rPr>
        <w:t>78%</w:t>
      </w:r>
      <w:r w:rsidRPr="00CD4881">
        <w:rPr>
          <w:rFonts w:ascii="Times New Roman" w:hAnsi="Times New Roman" w:cs="Times New Roman"/>
          <w:sz w:val="24"/>
          <w:szCs w:val="24"/>
          <w:lang w:val="id-ID"/>
        </w:rPr>
        <w:t xml:space="preserve"> - </w:t>
      </w:r>
      <w:r w:rsidRPr="00CD4881">
        <w:rPr>
          <w:rFonts w:ascii="Times New Roman" w:hAnsi="Times New Roman" w:cs="Times New Roman"/>
          <w:sz w:val="24"/>
          <w:szCs w:val="24"/>
        </w:rPr>
        <w:t>92%.</w:t>
      </w:r>
      <w:r w:rsidR="001E3145">
        <w:rPr>
          <w:rFonts w:ascii="Times New Roman" w:hAnsi="Times New Roman" w:cs="Times New Roman"/>
          <w:sz w:val="24"/>
          <w:szCs w:val="24"/>
          <w:lang w:val="id-ID"/>
        </w:rPr>
        <w:t xml:space="preserve"> </w:t>
      </w:r>
      <w:r w:rsidR="00EF4B7C">
        <w:rPr>
          <w:rFonts w:ascii="Times New Roman" w:hAnsi="Times New Roman" w:cs="Times New Roman"/>
          <w:sz w:val="24"/>
          <w:szCs w:val="24"/>
          <w:lang w:val="id-ID"/>
        </w:rPr>
        <w:t>Adanya p</w:t>
      </w:r>
      <w:r w:rsidRPr="00CD4881">
        <w:rPr>
          <w:rFonts w:ascii="Times New Roman" w:hAnsi="Times New Roman" w:cs="Times New Roman"/>
          <w:sz w:val="24"/>
          <w:szCs w:val="24"/>
        </w:rPr>
        <w:t xml:space="preserve">ertumbuhan kredit yang diberikan </w:t>
      </w:r>
      <w:r w:rsidR="00EF4B7C">
        <w:rPr>
          <w:rFonts w:ascii="Times New Roman" w:hAnsi="Times New Roman" w:cs="Times New Roman"/>
          <w:sz w:val="24"/>
          <w:szCs w:val="24"/>
          <w:lang w:val="id-ID"/>
        </w:rPr>
        <w:t xml:space="preserve">menjadi </w:t>
      </w:r>
      <w:r w:rsidRPr="00CD4881">
        <w:rPr>
          <w:rFonts w:ascii="Times New Roman" w:hAnsi="Times New Roman" w:cs="Times New Roman"/>
          <w:sz w:val="24"/>
          <w:szCs w:val="24"/>
        </w:rPr>
        <w:t xml:space="preserve">lebih tinggi dari jumlah dana yang </w:t>
      </w:r>
      <w:r w:rsidR="00EF4B7C">
        <w:rPr>
          <w:rFonts w:ascii="Times New Roman" w:hAnsi="Times New Roman" w:cs="Times New Roman"/>
          <w:sz w:val="24"/>
          <w:szCs w:val="24"/>
          <w:lang w:val="id-ID"/>
        </w:rPr>
        <w:t xml:space="preserve">telah </w:t>
      </w:r>
      <w:r w:rsidRPr="00CD4881">
        <w:rPr>
          <w:rFonts w:ascii="Times New Roman" w:hAnsi="Times New Roman" w:cs="Times New Roman"/>
          <w:sz w:val="24"/>
          <w:szCs w:val="24"/>
        </w:rPr>
        <w:t xml:space="preserve">dihimpun </w:t>
      </w:r>
      <w:r w:rsidR="00EF4B7C">
        <w:rPr>
          <w:rFonts w:ascii="Times New Roman" w:hAnsi="Times New Roman" w:cs="Times New Roman"/>
          <w:sz w:val="24"/>
          <w:szCs w:val="24"/>
          <w:lang w:val="id-ID"/>
        </w:rPr>
        <w:t xml:space="preserve">akan </w:t>
      </w:r>
      <w:r w:rsidRPr="00CD4881">
        <w:rPr>
          <w:rFonts w:ascii="Times New Roman" w:hAnsi="Times New Roman" w:cs="Times New Roman"/>
          <w:sz w:val="24"/>
          <w:szCs w:val="24"/>
        </w:rPr>
        <w:t xml:space="preserve">menyebabkan peningkatan </w:t>
      </w:r>
      <w:r w:rsidR="00EF4B7C">
        <w:rPr>
          <w:rFonts w:ascii="Times New Roman" w:hAnsi="Times New Roman" w:cs="Times New Roman"/>
          <w:sz w:val="24"/>
          <w:szCs w:val="24"/>
          <w:lang w:val="id-ID"/>
        </w:rPr>
        <w:t xml:space="preserve">dari </w:t>
      </w:r>
      <w:r w:rsidRPr="00CD4881">
        <w:rPr>
          <w:rFonts w:ascii="Times New Roman" w:hAnsi="Times New Roman" w:cs="Times New Roman"/>
          <w:sz w:val="24"/>
          <w:szCs w:val="24"/>
        </w:rPr>
        <w:t>nilai LDR</w:t>
      </w:r>
      <w:r w:rsidR="00EF4B7C">
        <w:rPr>
          <w:rFonts w:ascii="Times New Roman" w:hAnsi="Times New Roman" w:cs="Times New Roman"/>
          <w:sz w:val="24"/>
          <w:szCs w:val="24"/>
          <w:lang w:val="id-ID"/>
        </w:rPr>
        <w:t>,</w:t>
      </w:r>
      <w:r w:rsidRPr="00CD4881">
        <w:rPr>
          <w:rFonts w:ascii="Times New Roman" w:hAnsi="Times New Roman" w:cs="Times New Roman"/>
          <w:sz w:val="24"/>
          <w:szCs w:val="24"/>
        </w:rPr>
        <w:t xml:space="preserve"> namun </w:t>
      </w:r>
      <w:r w:rsidR="00EF4B7C">
        <w:rPr>
          <w:rFonts w:ascii="Times New Roman" w:hAnsi="Times New Roman" w:cs="Times New Roman"/>
          <w:sz w:val="24"/>
          <w:szCs w:val="24"/>
          <w:lang w:val="id-ID"/>
        </w:rPr>
        <w:t xml:space="preserve">akan </w:t>
      </w:r>
      <w:r w:rsidRPr="00CD4881">
        <w:rPr>
          <w:rFonts w:ascii="Times New Roman" w:hAnsi="Times New Roman" w:cs="Times New Roman"/>
          <w:sz w:val="24"/>
          <w:szCs w:val="24"/>
        </w:rPr>
        <w:t xml:space="preserve">menurunnya nilai CAR. Penelitian </w:t>
      </w:r>
      <w:r w:rsidR="00EF4B7C">
        <w:rPr>
          <w:rFonts w:ascii="Times New Roman" w:hAnsi="Times New Roman" w:cs="Times New Roman"/>
          <w:sz w:val="24"/>
          <w:szCs w:val="24"/>
          <w:lang w:val="id-ID"/>
        </w:rPr>
        <w:t xml:space="preserve">sebelumnya </w:t>
      </w:r>
      <w:r w:rsidRPr="00CD4881">
        <w:rPr>
          <w:rFonts w:ascii="Times New Roman" w:hAnsi="Times New Roman" w:cs="Times New Roman"/>
          <w:sz w:val="24"/>
          <w:szCs w:val="24"/>
        </w:rPr>
        <w:t xml:space="preserve">mengenai pengaruh LDR terhadap CAR dilakukan oleh Al-Tamimi (2013) bahwa LDR memiliki pengaruh positif dan signifikan terhadap CAR. </w:t>
      </w:r>
      <w:r w:rsidR="00EF4B7C">
        <w:rPr>
          <w:rFonts w:ascii="Times New Roman" w:hAnsi="Times New Roman" w:cs="Times New Roman"/>
          <w:sz w:val="24"/>
          <w:szCs w:val="24"/>
          <w:lang w:val="id-ID"/>
        </w:rPr>
        <w:t xml:space="preserve">Hasil penelitian </w:t>
      </w:r>
      <w:r w:rsidR="00EF4B7C">
        <w:rPr>
          <w:rFonts w:ascii="Times New Roman" w:hAnsi="Times New Roman" w:cs="Times New Roman"/>
          <w:sz w:val="24"/>
          <w:szCs w:val="24"/>
          <w:lang w:val="id-ID"/>
        </w:rPr>
        <w:lastRenderedPageBreak/>
        <w:t>lain</w:t>
      </w:r>
      <w:r w:rsidRPr="00CD4881">
        <w:rPr>
          <w:rFonts w:ascii="Times New Roman" w:hAnsi="Times New Roman" w:cs="Times New Roman"/>
          <w:sz w:val="24"/>
          <w:szCs w:val="24"/>
        </w:rPr>
        <w:t xml:space="preserve"> dikemukakan oleh Anjani (2013) dan Yuanjuan </w:t>
      </w:r>
      <w:r w:rsidRPr="00CD4881">
        <w:rPr>
          <w:rFonts w:ascii="Times New Roman" w:hAnsi="Times New Roman" w:cs="Times New Roman"/>
          <w:i/>
          <w:sz w:val="24"/>
          <w:szCs w:val="24"/>
        </w:rPr>
        <w:t>et.al</w:t>
      </w:r>
      <w:r w:rsidRPr="00CD4881">
        <w:rPr>
          <w:rFonts w:ascii="Times New Roman" w:hAnsi="Times New Roman" w:cs="Times New Roman"/>
          <w:sz w:val="24"/>
          <w:szCs w:val="24"/>
        </w:rPr>
        <w:t xml:space="preserve"> (2012) menemukan hasil </w:t>
      </w:r>
      <w:r w:rsidR="00EF4B7C">
        <w:rPr>
          <w:rFonts w:ascii="Times New Roman" w:hAnsi="Times New Roman" w:cs="Times New Roman"/>
          <w:sz w:val="24"/>
          <w:szCs w:val="24"/>
          <w:lang w:val="id-ID"/>
        </w:rPr>
        <w:t>yaitu</w:t>
      </w:r>
      <w:r w:rsidR="00EF4B7C">
        <w:rPr>
          <w:rFonts w:ascii="Times New Roman" w:hAnsi="Times New Roman" w:cs="Times New Roman"/>
          <w:sz w:val="24"/>
          <w:szCs w:val="24"/>
        </w:rPr>
        <w:t xml:space="preserve"> LD</w:t>
      </w:r>
      <w:r w:rsidR="00EF4B7C">
        <w:rPr>
          <w:rFonts w:ascii="Times New Roman" w:hAnsi="Times New Roman" w:cs="Times New Roman"/>
          <w:sz w:val="24"/>
          <w:szCs w:val="24"/>
          <w:lang w:val="id-ID"/>
        </w:rPr>
        <w:t>R ber</w:t>
      </w:r>
      <w:r w:rsidRPr="00CD4881">
        <w:rPr>
          <w:rFonts w:ascii="Times New Roman" w:hAnsi="Times New Roman" w:cs="Times New Roman"/>
          <w:sz w:val="24"/>
          <w:szCs w:val="24"/>
        </w:rPr>
        <w:t xml:space="preserve">hubungan negatif dan signifikan terhadap </w:t>
      </w:r>
      <w:r w:rsidRPr="00CD4881">
        <w:rPr>
          <w:rFonts w:ascii="Times New Roman" w:hAnsi="Times New Roman" w:cs="Times New Roman"/>
          <w:i/>
          <w:sz w:val="24"/>
          <w:szCs w:val="24"/>
        </w:rPr>
        <w:t>CAR.</w:t>
      </w:r>
    </w:p>
    <w:p w:rsidR="00CD4881" w:rsidRPr="00CD4881" w:rsidRDefault="00431F45" w:rsidP="00CD4881">
      <w:pPr>
        <w:rPr>
          <w:rFonts w:ascii="Times New Roman" w:hAnsi="Times New Roman" w:cs="Times New Roman"/>
          <w:sz w:val="24"/>
          <w:szCs w:val="24"/>
        </w:rPr>
      </w:pPr>
      <w:r>
        <w:rPr>
          <w:rFonts w:ascii="Times New Roman" w:hAnsi="Times New Roman" w:cs="Times New Roman"/>
          <w:sz w:val="24"/>
          <w:szCs w:val="24"/>
        </w:rPr>
        <w:t xml:space="preserve"> Faktor lain</w:t>
      </w:r>
      <w:r w:rsidR="00CD4881" w:rsidRPr="00CD4881">
        <w:rPr>
          <w:rFonts w:ascii="Times New Roman" w:hAnsi="Times New Roman" w:cs="Times New Roman"/>
          <w:sz w:val="24"/>
          <w:szCs w:val="24"/>
        </w:rPr>
        <w:t xml:space="preserve"> dapat mempengaruhi </w:t>
      </w:r>
      <w:r w:rsidR="00CD4881" w:rsidRPr="00CD4881">
        <w:rPr>
          <w:rFonts w:ascii="Times New Roman" w:hAnsi="Times New Roman" w:cs="Times New Roman"/>
          <w:sz w:val="24"/>
          <w:szCs w:val="24"/>
          <w:lang w:val="id-ID"/>
        </w:rPr>
        <w:t xml:space="preserve">CAR </w:t>
      </w:r>
      <w:r w:rsidR="00CD4881" w:rsidRPr="00CD4881">
        <w:rPr>
          <w:rFonts w:ascii="Times New Roman" w:hAnsi="Times New Roman" w:cs="Times New Roman"/>
          <w:sz w:val="24"/>
          <w:szCs w:val="24"/>
        </w:rPr>
        <w:t xml:space="preserve">adalah Rentabilitas. Rentabilitas atau Profitabilitas adalah rasio yang mengukur tingkat efisiensi usaha yang dicapai oleh bank yang bersangkutan. Bank memperoleh laba atau keuntungan dengan modal yang dimilikinya. Rasio yang digunakan </w:t>
      </w:r>
      <w:r w:rsidR="00CD4881" w:rsidRPr="00CD4881">
        <w:rPr>
          <w:rFonts w:ascii="Times New Roman" w:hAnsi="Times New Roman" w:cs="Times New Roman"/>
          <w:sz w:val="24"/>
          <w:szCs w:val="24"/>
          <w:lang w:val="id-ID"/>
        </w:rPr>
        <w:t>untuk menghitung Rentabilitas</w:t>
      </w:r>
      <w:r w:rsidR="00CD4881" w:rsidRPr="00CD4881">
        <w:rPr>
          <w:rFonts w:ascii="Times New Roman" w:hAnsi="Times New Roman" w:cs="Times New Roman"/>
          <w:sz w:val="24"/>
          <w:szCs w:val="24"/>
        </w:rPr>
        <w:t xml:space="preserve"> adalah </w:t>
      </w:r>
      <w:r w:rsidR="00CD4881" w:rsidRPr="00CD4881">
        <w:rPr>
          <w:rFonts w:ascii="Times New Roman" w:hAnsi="Times New Roman" w:cs="Times New Roman"/>
          <w:i/>
          <w:iCs/>
          <w:sz w:val="24"/>
          <w:szCs w:val="24"/>
        </w:rPr>
        <w:t xml:space="preserve">Return On Assets </w:t>
      </w:r>
      <w:r w:rsidR="00CD4881" w:rsidRPr="00CD4881">
        <w:rPr>
          <w:rFonts w:ascii="Times New Roman" w:hAnsi="Times New Roman" w:cs="Times New Roman"/>
          <w:iCs/>
          <w:sz w:val="24"/>
          <w:szCs w:val="24"/>
        </w:rPr>
        <w:t>(</w:t>
      </w:r>
      <w:r w:rsidR="00CD4881" w:rsidRPr="00CD4881">
        <w:rPr>
          <w:rFonts w:ascii="Times New Roman" w:hAnsi="Times New Roman" w:cs="Times New Roman"/>
          <w:sz w:val="24"/>
          <w:szCs w:val="24"/>
        </w:rPr>
        <w:t>ROA</w:t>
      </w:r>
      <w:r w:rsidR="00CD4881" w:rsidRPr="00CD4881">
        <w:rPr>
          <w:rFonts w:ascii="Times New Roman" w:hAnsi="Times New Roman" w:cs="Times New Roman"/>
          <w:sz w:val="24"/>
          <w:szCs w:val="24"/>
          <w:lang w:val="id-ID"/>
        </w:rPr>
        <w:t>).</w:t>
      </w:r>
      <w:r w:rsidR="00CD4881" w:rsidRPr="00CD4881">
        <w:rPr>
          <w:rFonts w:ascii="Times New Roman" w:hAnsi="Times New Roman" w:cs="Times New Roman"/>
          <w:sz w:val="24"/>
          <w:szCs w:val="24"/>
        </w:rPr>
        <w:t xml:space="preserve"> Dengan semakin besar ROA maka semakin meningkat pula CAR. Penelitian </w:t>
      </w:r>
      <w:r>
        <w:rPr>
          <w:rFonts w:ascii="Times New Roman" w:hAnsi="Times New Roman" w:cs="Times New Roman"/>
          <w:sz w:val="24"/>
          <w:szCs w:val="24"/>
          <w:lang w:val="id-ID"/>
        </w:rPr>
        <w:t xml:space="preserve">sebelumnya </w:t>
      </w:r>
      <w:r w:rsidR="00CD4881" w:rsidRPr="00CD4881">
        <w:rPr>
          <w:rFonts w:ascii="Times New Roman" w:hAnsi="Times New Roman" w:cs="Times New Roman"/>
          <w:sz w:val="24"/>
          <w:szCs w:val="24"/>
        </w:rPr>
        <w:t>mengenai pengaruh ROA terhadap CAR dilakukan oleh Fitrianto dan Mawardi (2006) bahwa ROA berpengaruh positif signifikan terhadap CAR. Namun hal yang berlainan dikemukakan oleh Sulistyorini (2011) dan Sefri (2010) dalam penelitiannya memperoleh hasil bahwa ROA tidak berpengaruh signifikan terhadap CAR.</w:t>
      </w:r>
      <w:r w:rsidR="000F3010">
        <w:rPr>
          <w:rFonts w:ascii="Times New Roman" w:hAnsi="Times New Roman" w:cs="Times New Roman"/>
          <w:sz w:val="24"/>
          <w:szCs w:val="24"/>
          <w:lang w:val="id-ID"/>
        </w:rPr>
        <w:t xml:space="preserve"> </w:t>
      </w:r>
      <w:r w:rsidR="00CD4881" w:rsidRPr="00CD4881">
        <w:rPr>
          <w:rFonts w:ascii="Times New Roman" w:hAnsi="Times New Roman" w:cs="Times New Roman"/>
          <w:sz w:val="24"/>
          <w:szCs w:val="24"/>
        </w:rPr>
        <w:t xml:space="preserve">Sesuai dengan Surat Edaran yang dikeluarkan oleh Bank Indonesia yakni SE No.13/24/DPNP tanggal 25 Oktober 2011, ketentuan untuk ROA minimal yang ideal bagi bank adalah 1.5%. Selain </w:t>
      </w:r>
      <w:r w:rsidR="00CD4881" w:rsidRPr="00CD4881">
        <w:rPr>
          <w:rFonts w:ascii="Times New Roman" w:hAnsi="Times New Roman" w:cs="Times New Roman"/>
          <w:sz w:val="24"/>
          <w:szCs w:val="24"/>
          <w:lang w:val="id-ID"/>
        </w:rPr>
        <w:t>ketiga variabel tersebut</w:t>
      </w:r>
      <w:r w:rsidR="00CD4881" w:rsidRPr="00CD4881">
        <w:rPr>
          <w:rFonts w:ascii="Times New Roman" w:hAnsi="Times New Roman" w:cs="Times New Roman"/>
          <w:sz w:val="24"/>
          <w:szCs w:val="24"/>
        </w:rPr>
        <w:t xml:space="preserve">, Efisiensi Operasional juga mempengaruhi CAR secara langsung. Efisiensi operasional merupakan efisiensi perusahaan dalam menggunakan seluruh aktivanya dalam menghasilkan penjualan, sehingga biaya dapat diminimalkan dan akan tercapai laba yang maksimum. Efisiensi Operasional dapat diukur dengan rasio Beban operasional terhadap pendapatan operasional (BOPO). BOPO merupakan rasio yang digunakan untuk mengukur kemampuan manajemen bank dalam mengendalikan biaya operasional terhadap pendapatan operasional (Hariyani, 2010:54). Dalam Surat Edaran Bank Indonesia No.15/7/DPNP tanggal 8 Maret 2013 dijelaskan bahwa rasio BOPO yang harus dijaga </w:t>
      </w:r>
      <w:r w:rsidR="00CD4881" w:rsidRPr="00CD4881">
        <w:rPr>
          <w:rFonts w:ascii="Times New Roman" w:hAnsi="Times New Roman" w:cs="Times New Roman"/>
          <w:sz w:val="24"/>
          <w:szCs w:val="24"/>
        </w:rPr>
        <w:lastRenderedPageBreak/>
        <w:t>bank umum tidak lebih dari 85%. BOPO yang besar akan menurunkan CAR, dan BOPO yang rendah akan meningkatkan CAR.</w:t>
      </w:r>
    </w:p>
    <w:p w:rsidR="00CD4881" w:rsidRPr="00CD4881" w:rsidRDefault="00CD4881" w:rsidP="00CD4881">
      <w:pPr>
        <w:rPr>
          <w:rFonts w:ascii="Times New Roman" w:hAnsi="Times New Roman" w:cs="Times New Roman"/>
          <w:sz w:val="24"/>
          <w:szCs w:val="24"/>
        </w:rPr>
      </w:pPr>
      <w:r w:rsidRPr="00CD4881">
        <w:rPr>
          <w:rFonts w:ascii="Times New Roman" w:hAnsi="Times New Roman" w:cs="Times New Roman"/>
          <w:sz w:val="24"/>
          <w:szCs w:val="24"/>
        </w:rPr>
        <w:t xml:space="preserve">Penelitian </w:t>
      </w:r>
      <w:r w:rsidR="00431F45">
        <w:rPr>
          <w:rFonts w:ascii="Times New Roman" w:hAnsi="Times New Roman" w:cs="Times New Roman"/>
          <w:sz w:val="24"/>
          <w:szCs w:val="24"/>
          <w:lang w:val="id-ID"/>
        </w:rPr>
        <w:t xml:space="preserve">terdahulu </w:t>
      </w:r>
      <w:r w:rsidRPr="00CD4881">
        <w:rPr>
          <w:rFonts w:ascii="Times New Roman" w:hAnsi="Times New Roman" w:cs="Times New Roman"/>
          <w:sz w:val="24"/>
          <w:szCs w:val="24"/>
        </w:rPr>
        <w:t>mengenai pengaruh BOPO terhadap CAR dilakukan oleh Shitawati (2006) dan Roos (2011) yang menyebutkan bahwa secara parsial BOPO berpengaruh signifikan negatif terhadap CAR. Namun hal yang berlainan dikemukakan oleh Chatarine (2014) yang menyatakan bahwa BOPO berpengaruh positif dan signifikan terhadap CAR.</w:t>
      </w:r>
    </w:p>
    <w:p w:rsidR="005E78D1" w:rsidRPr="005E78D1" w:rsidRDefault="00CD4881" w:rsidP="005E78D1">
      <w:pPr>
        <w:rPr>
          <w:rFonts w:ascii="Times New Roman" w:hAnsi="Times New Roman" w:cs="Times New Roman"/>
          <w:sz w:val="24"/>
          <w:szCs w:val="24"/>
        </w:rPr>
      </w:pPr>
      <w:r w:rsidRPr="00CD4881">
        <w:rPr>
          <w:rFonts w:ascii="Times New Roman" w:hAnsi="Times New Roman" w:cs="Times New Roman"/>
          <w:sz w:val="24"/>
          <w:szCs w:val="24"/>
        </w:rPr>
        <w:t>Berdasarkan hasil-hasil penelitian yang telah dilakukan menunjukkan hasil yang tidak sama (</w:t>
      </w:r>
      <w:r w:rsidRPr="00CD4881">
        <w:rPr>
          <w:rFonts w:ascii="Times New Roman" w:hAnsi="Times New Roman" w:cs="Times New Roman"/>
          <w:i/>
          <w:sz w:val="24"/>
          <w:szCs w:val="24"/>
        </w:rPr>
        <w:t>research gap</w:t>
      </w:r>
      <w:r w:rsidRPr="00CD4881">
        <w:rPr>
          <w:rFonts w:ascii="Times New Roman" w:hAnsi="Times New Roman" w:cs="Times New Roman"/>
          <w:sz w:val="24"/>
          <w:szCs w:val="24"/>
        </w:rPr>
        <w:t xml:space="preserve">) pada masing-masing variabel yang memperngaruhi Rasio Kecukupan Modal Perbankan yang telah dijabarkan diatas. </w:t>
      </w:r>
      <w:r w:rsidR="005E78D1" w:rsidRPr="005E78D1">
        <w:rPr>
          <w:rFonts w:ascii="Times New Roman" w:hAnsi="Times New Roman" w:cs="Times New Roman"/>
          <w:sz w:val="24"/>
          <w:szCs w:val="24"/>
        </w:rPr>
        <w:t xml:space="preserve">Dari paparan latar belakang yang telah dijelaskan maka rumusan masalah untuk penelitian ini dapat dijabarkan yaitu pengaruh </w:t>
      </w:r>
      <w:r w:rsidR="005E78D1" w:rsidRPr="005E78D1">
        <w:rPr>
          <w:rFonts w:ascii="Times New Roman" w:hAnsi="Times New Roman" w:cs="Times New Roman"/>
          <w:bCs/>
          <w:sz w:val="24"/>
          <w:szCs w:val="24"/>
        </w:rPr>
        <w:t>kualitas asset</w:t>
      </w:r>
      <w:r w:rsidR="005E78D1" w:rsidRPr="005E78D1">
        <w:rPr>
          <w:rFonts w:ascii="Times New Roman" w:hAnsi="Times New Roman" w:cs="Times New Roman"/>
          <w:sz w:val="24"/>
          <w:szCs w:val="24"/>
        </w:rPr>
        <w:t xml:space="preserve">, likuiditas, rentabilitas, dan efesiensi operasional terhadap </w:t>
      </w:r>
      <w:r w:rsidR="005E78D1" w:rsidRPr="005E78D1">
        <w:rPr>
          <w:rFonts w:ascii="Times New Roman" w:hAnsi="Times New Roman" w:cs="Times New Roman"/>
          <w:bCs/>
          <w:sz w:val="24"/>
          <w:szCs w:val="24"/>
        </w:rPr>
        <w:t>rasio kecukupan modal perbankan di Bursa Efek Indonesia</w:t>
      </w:r>
      <w:r w:rsidR="005E78D1" w:rsidRPr="005E78D1">
        <w:rPr>
          <w:rFonts w:ascii="Times New Roman" w:hAnsi="Times New Roman" w:cs="Times New Roman"/>
          <w:sz w:val="24"/>
          <w:szCs w:val="24"/>
        </w:rPr>
        <w:t xml:space="preserve"> periode 2013-2014</w:t>
      </w:r>
      <w:r w:rsidR="005E78D1">
        <w:rPr>
          <w:rFonts w:ascii="Times New Roman" w:hAnsi="Times New Roman" w:cs="Times New Roman"/>
          <w:bCs/>
          <w:sz w:val="24"/>
          <w:szCs w:val="24"/>
        </w:rPr>
        <w:t xml:space="preserve">. Tujuan dari penelitian ini adalah untuk mengetahui </w:t>
      </w:r>
      <w:r w:rsidR="005E78D1" w:rsidRPr="005E78D1">
        <w:rPr>
          <w:rFonts w:ascii="Times New Roman" w:hAnsi="Times New Roman" w:cs="Times New Roman"/>
          <w:sz w:val="24"/>
          <w:szCs w:val="24"/>
        </w:rPr>
        <w:t xml:space="preserve">pengaruh </w:t>
      </w:r>
      <w:r w:rsidR="00431F45">
        <w:rPr>
          <w:rFonts w:ascii="Times New Roman" w:hAnsi="Times New Roman" w:cs="Times New Roman"/>
          <w:sz w:val="24"/>
          <w:szCs w:val="24"/>
          <w:lang w:val="id-ID"/>
        </w:rPr>
        <w:t xml:space="preserve">dari </w:t>
      </w:r>
      <w:r w:rsidR="005E78D1" w:rsidRPr="005E78D1">
        <w:rPr>
          <w:rFonts w:ascii="Times New Roman" w:hAnsi="Times New Roman" w:cs="Times New Roman"/>
          <w:bCs/>
          <w:sz w:val="24"/>
          <w:szCs w:val="24"/>
        </w:rPr>
        <w:t>kualitas asset</w:t>
      </w:r>
      <w:r w:rsidR="005E78D1" w:rsidRPr="005E78D1">
        <w:rPr>
          <w:rFonts w:ascii="Times New Roman" w:hAnsi="Times New Roman" w:cs="Times New Roman"/>
          <w:sz w:val="24"/>
          <w:szCs w:val="24"/>
        </w:rPr>
        <w:t xml:space="preserve">, likuiditas, rentabilitas, dan efesiensi operasional terhadap </w:t>
      </w:r>
      <w:r w:rsidR="005E78D1" w:rsidRPr="005E78D1">
        <w:rPr>
          <w:rFonts w:ascii="Times New Roman" w:hAnsi="Times New Roman" w:cs="Times New Roman"/>
          <w:bCs/>
          <w:sz w:val="24"/>
          <w:szCs w:val="24"/>
        </w:rPr>
        <w:t>rasio kecukupan modal perbankandi Bursa Efek Indonesia</w:t>
      </w:r>
      <w:r w:rsidR="005E78D1" w:rsidRPr="005E78D1">
        <w:rPr>
          <w:rFonts w:ascii="Times New Roman" w:hAnsi="Times New Roman" w:cs="Times New Roman"/>
          <w:sz w:val="24"/>
          <w:szCs w:val="24"/>
        </w:rPr>
        <w:t xml:space="preserve"> periode 2013-2014</w:t>
      </w:r>
      <w:r w:rsidR="005E78D1">
        <w:rPr>
          <w:rFonts w:ascii="Times New Roman" w:hAnsi="Times New Roman" w:cs="Times New Roman"/>
          <w:sz w:val="24"/>
          <w:szCs w:val="24"/>
        </w:rPr>
        <w:t>.</w:t>
      </w:r>
    </w:p>
    <w:p w:rsidR="00A465EF" w:rsidRDefault="005E78D1" w:rsidP="00A465EF">
      <w:pPr>
        <w:rPr>
          <w:rFonts w:ascii="Times New Roman" w:eastAsia="Times New Roman" w:hAnsi="Times New Roman" w:cs="Times New Roman"/>
          <w:sz w:val="24"/>
          <w:szCs w:val="24"/>
          <w:lang w:eastAsia="id-ID"/>
        </w:rPr>
      </w:pPr>
      <w:r>
        <w:rPr>
          <w:rFonts w:ascii="Times New Roman" w:hAnsi="Times New Roman" w:cs="Times New Roman"/>
          <w:sz w:val="24"/>
          <w:szCs w:val="24"/>
        </w:rPr>
        <w:t xml:space="preserve">Landasan teori yang dipakai dalam penelitian ini adalah </w:t>
      </w:r>
      <w:r>
        <w:rPr>
          <w:rFonts w:ascii="Times New Roman" w:hAnsi="Times New Roman" w:cs="Times New Roman"/>
          <w:i/>
          <w:sz w:val="24"/>
          <w:szCs w:val="24"/>
        </w:rPr>
        <w:t xml:space="preserve">capital adequancy ratio </w:t>
      </w:r>
      <w:r>
        <w:rPr>
          <w:rFonts w:ascii="Times New Roman" w:hAnsi="Times New Roman" w:cs="Times New Roman"/>
          <w:sz w:val="24"/>
          <w:szCs w:val="24"/>
        </w:rPr>
        <w:t xml:space="preserve">(CAR) yaitu </w:t>
      </w:r>
      <w:r w:rsidRPr="00D11A3E">
        <w:rPr>
          <w:rFonts w:ascii="Times New Roman" w:hAnsi="Times New Roman" w:cs="Times New Roman"/>
          <w:sz w:val="24"/>
          <w:szCs w:val="24"/>
        </w:rPr>
        <w:t>rasio yang dihitung dari jumlah modal bank dengan total ATMR</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id-ID"/>
        </w:rPr>
        <w:t xml:space="preserve">Menurut </w:t>
      </w:r>
      <w:r w:rsidRPr="00D11A3E">
        <w:rPr>
          <w:rFonts w:ascii="Times New Roman" w:eastAsia="Times New Roman" w:hAnsi="Times New Roman" w:cs="Times New Roman"/>
          <w:sz w:val="24"/>
          <w:szCs w:val="24"/>
          <w:lang w:eastAsia="id-ID"/>
        </w:rPr>
        <w:t xml:space="preserve">Dendawijaya (2000:122) </w:t>
      </w:r>
      <w:r>
        <w:rPr>
          <w:rFonts w:ascii="Times New Roman" w:eastAsia="Times New Roman" w:hAnsi="Times New Roman" w:cs="Times New Roman"/>
          <w:sz w:val="24"/>
          <w:szCs w:val="24"/>
          <w:lang w:eastAsia="id-ID"/>
        </w:rPr>
        <w:t>CAR adalah r</w:t>
      </w:r>
      <w:r w:rsidRPr="00D11A3E">
        <w:rPr>
          <w:rFonts w:ascii="Times New Roman" w:eastAsia="Times New Roman" w:hAnsi="Times New Roman" w:cs="Times New Roman"/>
          <w:sz w:val="24"/>
          <w:szCs w:val="24"/>
          <w:lang w:eastAsia="id-ID"/>
        </w:rPr>
        <w:t>asio yang memperlihatkan seberapa jauh seluruh aktiv</w:t>
      </w:r>
      <w:r>
        <w:rPr>
          <w:rFonts w:ascii="Times New Roman" w:eastAsia="Times New Roman" w:hAnsi="Times New Roman" w:cs="Times New Roman"/>
          <w:sz w:val="24"/>
          <w:szCs w:val="24"/>
          <w:lang w:eastAsia="id-ID"/>
        </w:rPr>
        <w:t xml:space="preserve">a bank yang mengandung risiko </w:t>
      </w:r>
      <w:r w:rsidRPr="00D11A3E">
        <w:rPr>
          <w:rFonts w:ascii="Times New Roman" w:eastAsia="Times New Roman" w:hAnsi="Times New Roman" w:cs="Times New Roman"/>
          <w:sz w:val="24"/>
          <w:szCs w:val="24"/>
          <w:lang w:eastAsia="id-ID"/>
        </w:rPr>
        <w:t>ikut dibiayai dari dana modal sendiri bank disamping memperoleh dana-dana dari sumber-sumber di luar bank</w:t>
      </w:r>
      <w:r>
        <w:rPr>
          <w:rFonts w:ascii="Times New Roman" w:eastAsia="Times New Roman" w:hAnsi="Times New Roman" w:cs="Times New Roman"/>
          <w:sz w:val="24"/>
          <w:szCs w:val="24"/>
          <w:lang w:eastAsia="id-ID"/>
        </w:rPr>
        <w:t>, seperti dana dari masyarakat, pinjaman</w:t>
      </w:r>
      <w:r w:rsidRPr="00D11A3E">
        <w:rPr>
          <w:rFonts w:ascii="Times New Roman" w:eastAsia="Times New Roman" w:hAnsi="Times New Roman" w:cs="Times New Roman"/>
          <w:sz w:val="24"/>
          <w:szCs w:val="24"/>
          <w:lang w:eastAsia="id-ID"/>
        </w:rPr>
        <w:t>, dan lain-</w:t>
      </w:r>
      <w:r>
        <w:rPr>
          <w:rFonts w:ascii="Times New Roman" w:eastAsia="Times New Roman" w:hAnsi="Times New Roman" w:cs="Times New Roman"/>
          <w:sz w:val="24"/>
          <w:szCs w:val="24"/>
          <w:lang w:eastAsia="id-ID"/>
        </w:rPr>
        <w:t>lain</w:t>
      </w:r>
      <w:r w:rsidRPr="00D11A3E">
        <w:rPr>
          <w:rFonts w:ascii="Times New Roman" w:eastAsia="Times New Roman" w:hAnsi="Times New Roman" w:cs="Times New Roman"/>
          <w:sz w:val="24"/>
          <w:szCs w:val="24"/>
          <w:lang w:eastAsia="id-ID"/>
        </w:rPr>
        <w:t>.</w:t>
      </w:r>
    </w:p>
    <w:p w:rsidR="005E78D1" w:rsidRPr="00A465EF" w:rsidRDefault="005E78D1" w:rsidP="00A465EF">
      <w:pPr>
        <w:rPr>
          <w:rFonts w:ascii="Times New Roman" w:eastAsia="Times New Roman" w:hAnsi="Times New Roman" w:cs="Times New Roman"/>
          <w:sz w:val="24"/>
          <w:szCs w:val="24"/>
          <w:lang w:eastAsia="id-ID"/>
        </w:rPr>
      </w:pPr>
      <w:r>
        <w:rPr>
          <w:rFonts w:ascii="Times New Roman" w:hAnsi="Times New Roman" w:cs="Times New Roman"/>
          <w:sz w:val="24"/>
          <w:szCs w:val="24"/>
        </w:rPr>
        <w:lastRenderedPageBreak/>
        <w:t>Selanjutnya k</w:t>
      </w:r>
      <w:r w:rsidRPr="005E78D1">
        <w:rPr>
          <w:rFonts w:ascii="Times New Roman" w:hAnsi="Times New Roman" w:cs="Times New Roman"/>
          <w:sz w:val="24"/>
          <w:szCs w:val="24"/>
        </w:rPr>
        <w:t>ualitas aset atau kualitas aktiva produktif adalah </w:t>
      </w:r>
      <w:r w:rsidRPr="005E78D1">
        <w:rPr>
          <w:rFonts w:ascii="Times New Roman" w:hAnsi="Times New Roman" w:cs="Times New Roman"/>
          <w:i/>
          <w:iCs/>
          <w:sz w:val="24"/>
          <w:szCs w:val="24"/>
        </w:rPr>
        <w:t>earnings asset quality</w:t>
      </w:r>
      <w:r w:rsidRPr="005E78D1">
        <w:rPr>
          <w:rFonts w:ascii="Times New Roman" w:hAnsi="Times New Roman" w:cs="Times New Roman"/>
          <w:sz w:val="24"/>
          <w:szCs w:val="24"/>
        </w:rPr>
        <w:t> </w:t>
      </w:r>
      <w:r w:rsidR="00A465EF">
        <w:rPr>
          <w:rFonts w:ascii="Times New Roman" w:hAnsi="Times New Roman" w:cs="Times New Roman"/>
          <w:sz w:val="24"/>
          <w:szCs w:val="24"/>
        </w:rPr>
        <w:t xml:space="preserve">merupakan </w:t>
      </w:r>
      <w:r>
        <w:rPr>
          <w:rFonts w:ascii="Times New Roman" w:hAnsi="Times New Roman" w:cs="Times New Roman"/>
          <w:sz w:val="24"/>
          <w:szCs w:val="24"/>
        </w:rPr>
        <w:t>tola</w:t>
      </w:r>
      <w:r w:rsidRPr="005E78D1">
        <w:rPr>
          <w:rFonts w:ascii="Times New Roman" w:hAnsi="Times New Roman" w:cs="Times New Roman"/>
          <w:sz w:val="24"/>
          <w:szCs w:val="24"/>
        </w:rPr>
        <w:t>k ukur untuk menilai tingkat kemungkinan diterimanya kembali dana </w:t>
      </w:r>
      <w:r w:rsidR="00A465EF">
        <w:rPr>
          <w:rFonts w:ascii="Times New Roman" w:hAnsi="Times New Roman" w:cs="Times New Roman"/>
          <w:sz w:val="24"/>
          <w:szCs w:val="24"/>
        </w:rPr>
        <w:t xml:space="preserve">yang akan </w:t>
      </w:r>
      <w:r w:rsidRPr="005E78D1">
        <w:rPr>
          <w:rFonts w:ascii="Times New Roman" w:hAnsi="Times New Roman" w:cs="Times New Roman"/>
          <w:sz w:val="24"/>
          <w:szCs w:val="24"/>
        </w:rPr>
        <w:t>ditanamkan dalam </w:t>
      </w:r>
      <w:r>
        <w:rPr>
          <w:rFonts w:ascii="Times New Roman" w:hAnsi="Times New Roman" w:cs="Times New Roman"/>
          <w:sz w:val="24"/>
          <w:szCs w:val="24"/>
        </w:rPr>
        <w:t xml:space="preserve">aktiva </w:t>
      </w:r>
      <w:r w:rsidRPr="005E78D1">
        <w:rPr>
          <w:rFonts w:ascii="Times New Roman" w:hAnsi="Times New Roman" w:cs="Times New Roman"/>
          <w:sz w:val="24"/>
          <w:szCs w:val="24"/>
        </w:rPr>
        <w:t>produktif </w:t>
      </w:r>
      <w:r>
        <w:rPr>
          <w:rFonts w:ascii="Times New Roman" w:hAnsi="Times New Roman" w:cs="Times New Roman"/>
          <w:sz w:val="24"/>
          <w:szCs w:val="24"/>
        </w:rPr>
        <w:t xml:space="preserve">(pokok </w:t>
      </w:r>
      <w:r w:rsidRPr="005E78D1">
        <w:rPr>
          <w:rFonts w:ascii="Times New Roman" w:hAnsi="Times New Roman" w:cs="Times New Roman"/>
          <w:sz w:val="24"/>
          <w:szCs w:val="24"/>
        </w:rPr>
        <w:t xml:space="preserve">termasuk bunga) berdasarkan kriteria tertentu; di Indonesia, kualitas aktiva produktif dinilai berdasarkan tingkat tagihannya, yaitu lancar, dalam perhatian khusus,kredit kurang lancar, kredit diragukan, atau kredit macet. Aktiva yang produktif atau </w:t>
      </w:r>
      <w:r w:rsidRPr="005E78D1">
        <w:rPr>
          <w:rFonts w:ascii="Times New Roman" w:hAnsi="Times New Roman" w:cs="Times New Roman"/>
          <w:i/>
          <w:sz w:val="24"/>
          <w:szCs w:val="24"/>
        </w:rPr>
        <w:t>productive assets</w:t>
      </w:r>
      <w:r w:rsidRPr="005E78D1">
        <w:rPr>
          <w:rFonts w:ascii="Times New Roman" w:hAnsi="Times New Roman" w:cs="Times New Roman"/>
          <w:sz w:val="24"/>
          <w:szCs w:val="24"/>
        </w:rPr>
        <w:t xml:space="preserve"> sering juga disebut </w:t>
      </w:r>
      <w:r w:rsidRPr="005E78D1">
        <w:rPr>
          <w:rFonts w:ascii="Times New Roman" w:hAnsi="Times New Roman" w:cs="Times New Roman"/>
          <w:i/>
          <w:sz w:val="24"/>
          <w:szCs w:val="24"/>
        </w:rPr>
        <w:t>earning assets</w:t>
      </w:r>
      <w:r w:rsidRPr="005E78D1">
        <w:rPr>
          <w:rFonts w:ascii="Times New Roman" w:hAnsi="Times New Roman" w:cs="Times New Roman"/>
          <w:sz w:val="24"/>
          <w:szCs w:val="24"/>
        </w:rPr>
        <w:t xml:space="preserve"> atau aktiva yang mengasilkan, karena penempatan dana bank adalah untuk mencapai tingkat penghasilan yang diharapkan. Aktiva produktif adalah penempatan bank dalam bentuk kredit, surat berharga, penyertaan dan penanaman lainnya dengan tujuan untuk memperoleh penghasilan (Syahyunan, 2002).</w:t>
      </w:r>
    </w:p>
    <w:p w:rsidR="00A465EF" w:rsidRPr="00A465EF" w:rsidRDefault="00A465EF" w:rsidP="00A465EF">
      <w:pPr>
        <w:rPr>
          <w:rFonts w:ascii="Times New Roman" w:hAnsi="Times New Roman" w:cs="Times New Roman"/>
          <w:sz w:val="24"/>
          <w:szCs w:val="24"/>
        </w:rPr>
      </w:pPr>
      <w:r w:rsidRPr="00A465EF">
        <w:rPr>
          <w:rFonts w:ascii="Times New Roman" w:hAnsi="Times New Roman" w:cs="Times New Roman"/>
          <w:sz w:val="24"/>
          <w:szCs w:val="24"/>
        </w:rPr>
        <w:t>Aspek likuiditas juga berpengaruh terhadap tingkat kecukupan modal yang tersedia. Likuiditas merupakan rasio untuk mengukur kemampuan bank dalam memenuhi kewajiban jangka pendeknya pada saat ditagih. Dengan kata lain, bank dapat membayar kembali pencairan dana deposannya pada saat ditagih serta dapat mencukupi permintaan kredit yang telah diajukan. Pengelolaan likuiditas tersebut tergolong sulit karena dana yang dikelola bank sebagian besar adalah dana masyarakat yang sifatnya jangka pendek dan dapat ditarik sewaktu-waktu, oleh karena itu bank harus memperhatikan seakurat mungkin kebu</w:t>
      </w:r>
      <w:r w:rsidR="00BC227A">
        <w:rPr>
          <w:rFonts w:ascii="Times New Roman" w:hAnsi="Times New Roman" w:cs="Times New Roman"/>
          <w:sz w:val="24"/>
          <w:szCs w:val="24"/>
        </w:rPr>
        <w:t>tuhan likuiditas untuk suatu ja</w:t>
      </w:r>
      <w:r w:rsidRPr="00A465EF">
        <w:rPr>
          <w:rFonts w:ascii="Times New Roman" w:hAnsi="Times New Roman" w:cs="Times New Roman"/>
          <w:sz w:val="24"/>
          <w:szCs w:val="24"/>
        </w:rPr>
        <w:t xml:space="preserve">ngka waktu tertentu (Kasmir, 2010: 291).  </w:t>
      </w:r>
    </w:p>
    <w:p w:rsidR="00A465EF" w:rsidRPr="00A465EF" w:rsidRDefault="00A465EF" w:rsidP="00A465EF">
      <w:pPr>
        <w:rPr>
          <w:rFonts w:ascii="Times New Roman" w:hAnsi="Times New Roman" w:cs="Times New Roman"/>
          <w:sz w:val="24"/>
          <w:szCs w:val="24"/>
        </w:rPr>
      </w:pPr>
      <w:r w:rsidRPr="00A465EF">
        <w:rPr>
          <w:rFonts w:ascii="Times New Roman" w:hAnsi="Times New Roman" w:cs="Times New Roman"/>
          <w:sz w:val="24"/>
          <w:szCs w:val="24"/>
        </w:rPr>
        <w:t>Menurut Sugiyarso (2005:111) rentabilitas menunjukkan kemampuan suatu bank menghasilkan laba selama periode tertentu</w:t>
      </w:r>
      <w:r w:rsidRPr="00A465EF">
        <w:rPr>
          <w:rFonts w:ascii="Times New Roman" w:hAnsi="Times New Roman" w:cs="Times New Roman"/>
          <w:sz w:val="24"/>
          <w:szCs w:val="24"/>
          <w:lang w:val="id-ID"/>
        </w:rPr>
        <w:t xml:space="preserve">. </w:t>
      </w:r>
      <w:r w:rsidRPr="00A465EF">
        <w:rPr>
          <w:rFonts w:ascii="Times New Roman" w:hAnsi="Times New Roman" w:cs="Times New Roman"/>
          <w:sz w:val="24"/>
          <w:szCs w:val="24"/>
          <w:lang w:val="sv-SE"/>
        </w:rPr>
        <w:t xml:space="preserve">Munawir (2007:33) menyebutkan bahwa rentabilitas atau profitabilitas adalah menunjukkan kemampuan perusahaan untuk </w:t>
      </w:r>
      <w:r w:rsidRPr="00A465EF">
        <w:rPr>
          <w:rFonts w:ascii="Times New Roman" w:hAnsi="Times New Roman" w:cs="Times New Roman"/>
          <w:sz w:val="24"/>
          <w:szCs w:val="24"/>
          <w:lang w:val="sv-SE"/>
        </w:rPr>
        <w:lastRenderedPageBreak/>
        <w:t>menghasilkan laba selama periode tertentu. Rentabilitas suatu perusahaan diukur dengan kesuksesan perusahaan dan kemampuan menggunakan aktivanya secara produktif, dengan demikian rentabilitas suatu perusahaan dapat diketahui dengan memperbandingkan antara laba yang diperoleh dalam suatu periode dengan jumlah aktiva atau jumlah modal perusahaan tersebut.</w:t>
      </w:r>
    </w:p>
    <w:p w:rsidR="00A465EF" w:rsidRPr="00A465EF" w:rsidRDefault="00A465EF" w:rsidP="00A465EF">
      <w:pPr>
        <w:rPr>
          <w:rFonts w:ascii="Times New Roman" w:hAnsi="Times New Roman" w:cs="Times New Roman"/>
          <w:sz w:val="24"/>
          <w:szCs w:val="24"/>
        </w:rPr>
      </w:pPr>
      <w:r w:rsidRPr="00A465EF">
        <w:rPr>
          <w:rFonts w:ascii="Times New Roman" w:hAnsi="Times New Roman" w:cs="Times New Roman"/>
          <w:sz w:val="24"/>
          <w:szCs w:val="24"/>
        </w:rPr>
        <w:t xml:space="preserve">Efisiensi operasional merupakan efisiensi perusahaan dalam menggunakan seluruh aktivanya dalam menghasilkan penjualan, sehingga biaya dapat diminimalkan dan akan tercapai laba yang maksimum. Semakin efisien perusahaan menggunakan total asetnya, maka total </w:t>
      </w:r>
      <w:r w:rsidRPr="00A465EF">
        <w:rPr>
          <w:rFonts w:ascii="Times New Roman" w:hAnsi="Times New Roman" w:cs="Times New Roman"/>
          <w:i/>
          <w:sz w:val="24"/>
          <w:szCs w:val="24"/>
        </w:rPr>
        <w:t>cost</w:t>
      </w:r>
      <w:r w:rsidRPr="00A465EF">
        <w:rPr>
          <w:rFonts w:ascii="Times New Roman" w:hAnsi="Times New Roman" w:cs="Times New Roman"/>
          <w:sz w:val="24"/>
          <w:szCs w:val="24"/>
        </w:rPr>
        <w:t xml:space="preserve">akan semakin kecil dan </w:t>
      </w:r>
      <w:r w:rsidRPr="00A465EF">
        <w:rPr>
          <w:rFonts w:ascii="Times New Roman" w:hAnsi="Times New Roman" w:cs="Times New Roman"/>
          <w:i/>
          <w:sz w:val="24"/>
          <w:szCs w:val="24"/>
        </w:rPr>
        <w:t>net profit</w:t>
      </w:r>
      <w:r w:rsidRPr="00A465EF">
        <w:rPr>
          <w:rFonts w:ascii="Times New Roman" w:hAnsi="Times New Roman" w:cs="Times New Roman"/>
          <w:sz w:val="24"/>
          <w:szCs w:val="24"/>
        </w:rPr>
        <w:t xml:space="preserve"> semakin besar. Sedangkan efektivitas perusahaan yang dimaksud adalah efektivitas perusahaan dalam manajemen aktiva baik lancar maupun tetap, dan juga efektivitas struktur pendanaan aktiva-aktiva tersebut, sehingga tingkat pengembalian lebih besar dari dari biaya modal yang digunakan untuk menbiayai aktiva-aktiva tersebut (Sawir, 2005:133).  </w:t>
      </w:r>
    </w:p>
    <w:p w:rsidR="00A465EF" w:rsidRPr="00A465EF" w:rsidRDefault="00A465EF" w:rsidP="00A465EF">
      <w:pPr>
        <w:rPr>
          <w:rFonts w:ascii="Times New Roman" w:hAnsi="Times New Roman" w:cs="Times New Roman"/>
          <w:sz w:val="24"/>
          <w:szCs w:val="24"/>
        </w:rPr>
      </w:pPr>
      <w:r w:rsidRPr="00A465EF">
        <w:rPr>
          <w:rFonts w:ascii="Times New Roman" w:hAnsi="Times New Roman" w:cs="Times New Roman"/>
          <w:sz w:val="24"/>
          <w:szCs w:val="24"/>
        </w:rPr>
        <w:t xml:space="preserve">Kualitas Aset atau Kualitas aktiva Produktif biasa dihitung dengan NPL. Menurut Siamat (2001:174) kredit bermasalah atau sering juga disebut </w:t>
      </w:r>
      <w:r w:rsidRPr="00A465EF">
        <w:rPr>
          <w:rFonts w:ascii="Times New Roman" w:hAnsi="Times New Roman" w:cs="Times New Roman"/>
          <w:i/>
          <w:iCs/>
          <w:sz w:val="24"/>
          <w:szCs w:val="24"/>
        </w:rPr>
        <w:t>Non Performing Loan</w:t>
      </w:r>
      <w:r w:rsidRPr="00A465EF">
        <w:rPr>
          <w:rFonts w:ascii="Times New Roman" w:hAnsi="Times New Roman" w:cs="Times New Roman"/>
          <w:sz w:val="24"/>
          <w:szCs w:val="24"/>
        </w:rPr>
        <w:t xml:space="preserve"> (NPL) yaitu kualitas aktiva kredit yang bermasalah akibat pinjaman oleh debitur yang gagal melakukan pelunasan karena adanya faktor eksternal. Batas minimum NPL yaitu 5 persen. Peningkatan NPL akan mencerminkan risiko kredit yang ditanggung pihak bank. Apabila semakin tinggi  NPL maka tunggakan bunga kredit semakin tinggi sehingga menurunkan pendapatan bunga dan CAR akan turun pula. NPL suatu keadaan dimana nasabah tidak sanggup membayar sebagian atau seluruh kewajibannya kepada bank seperti yang diperjanjikannya (Kuncoro, 2004:426). NPL yang tinggi akan </w:t>
      </w:r>
      <w:r w:rsidRPr="00A465EF">
        <w:rPr>
          <w:rFonts w:ascii="Times New Roman" w:hAnsi="Times New Roman" w:cs="Times New Roman"/>
          <w:sz w:val="24"/>
          <w:szCs w:val="24"/>
        </w:rPr>
        <w:lastRenderedPageBreak/>
        <w:t>memperbesar biaya, baik biaya pencadangan aktiva produktif mauput biaya lainnya, sehingga berpotensi terhadap kerugian bank.</w:t>
      </w:r>
    </w:p>
    <w:p w:rsidR="00A465EF" w:rsidRPr="00A465EF" w:rsidRDefault="00A465EF" w:rsidP="00A465EF">
      <w:pPr>
        <w:rPr>
          <w:rFonts w:ascii="Times New Roman" w:hAnsi="Times New Roman" w:cs="Times New Roman"/>
          <w:sz w:val="24"/>
          <w:szCs w:val="24"/>
        </w:rPr>
      </w:pPr>
      <w:r w:rsidRPr="00A465EF">
        <w:rPr>
          <w:rFonts w:ascii="Times New Roman" w:hAnsi="Times New Roman" w:cs="Times New Roman"/>
          <w:sz w:val="24"/>
          <w:szCs w:val="24"/>
        </w:rPr>
        <w:t xml:space="preserve">Menurut hasil penelitian Roos (2011), Andersson (2013) dan Indrawati (2008) bahwa NPL berpengaruh positif namun tidak signifikan terhadap CAR.. Berbeda dengan hasil penelitian yang dilakukan oleh Williams (2011), Yuanjuan (2012), Pastory </w:t>
      </w:r>
      <w:r w:rsidRPr="00A465EF">
        <w:rPr>
          <w:rFonts w:ascii="Times New Roman" w:hAnsi="Times New Roman" w:cs="Times New Roman"/>
          <w:i/>
          <w:sz w:val="24"/>
          <w:szCs w:val="24"/>
        </w:rPr>
        <w:t>et al</w:t>
      </w:r>
      <w:r w:rsidRPr="00A465EF">
        <w:rPr>
          <w:rFonts w:ascii="Times New Roman" w:hAnsi="Times New Roman" w:cs="Times New Roman"/>
          <w:sz w:val="24"/>
          <w:szCs w:val="24"/>
        </w:rPr>
        <w:t>. (2013) dan Wahyuni (2009) yang memperoleh hasil NPL berpengaruh negatif dan signifikan terhadap CAR. Rumusan hipotesis penelitian sebagai berikut :</w:t>
      </w:r>
    </w:p>
    <w:p w:rsidR="00A465EF" w:rsidRPr="00A465EF" w:rsidRDefault="00A465EF" w:rsidP="00A465EF">
      <w:pPr>
        <w:autoSpaceDE w:val="0"/>
        <w:autoSpaceDN w:val="0"/>
        <w:adjustRightInd w:val="0"/>
        <w:ind w:left="540" w:hanging="540"/>
        <w:rPr>
          <w:rFonts w:ascii="Times New Roman" w:hAnsi="Times New Roman" w:cs="Times New Roman"/>
          <w:color w:val="000000" w:themeColor="text1"/>
          <w:sz w:val="24"/>
          <w:szCs w:val="24"/>
          <w:lang w:val="id-ID"/>
        </w:rPr>
      </w:pPr>
      <w:r w:rsidRPr="00A465EF">
        <w:rPr>
          <w:rFonts w:ascii="Times New Roman" w:hAnsi="Times New Roman" w:cs="Times New Roman"/>
          <w:color w:val="000000" w:themeColor="text1"/>
          <w:sz w:val="24"/>
          <w:szCs w:val="24"/>
        </w:rPr>
        <w:t>H</w:t>
      </w:r>
      <w:r w:rsidRPr="00A465EF">
        <w:rPr>
          <w:rFonts w:ascii="Times New Roman" w:hAnsi="Times New Roman" w:cs="Times New Roman"/>
          <w:color w:val="000000" w:themeColor="text1"/>
          <w:sz w:val="24"/>
          <w:szCs w:val="24"/>
          <w:vertAlign w:val="subscript"/>
        </w:rPr>
        <w:t>1</w:t>
      </w:r>
      <w:r w:rsidRPr="00A465EF">
        <w:rPr>
          <w:rFonts w:ascii="Times New Roman" w:hAnsi="Times New Roman" w:cs="Times New Roman"/>
          <w:color w:val="000000" w:themeColor="text1"/>
          <w:sz w:val="24"/>
          <w:szCs w:val="24"/>
          <w:lang w:val="id-ID"/>
        </w:rPr>
        <w:t>:</w:t>
      </w:r>
      <w:r w:rsidRPr="00A465EF">
        <w:rPr>
          <w:rFonts w:ascii="Times New Roman" w:hAnsi="Times New Roman" w:cs="Times New Roman"/>
          <w:color w:val="000000" w:themeColor="text1"/>
          <w:sz w:val="24"/>
          <w:szCs w:val="24"/>
          <w:lang w:val="id-ID"/>
        </w:rPr>
        <w:tab/>
        <w:t>NPL</w:t>
      </w:r>
      <w:r w:rsidRPr="00A465EF">
        <w:rPr>
          <w:rFonts w:ascii="Times New Roman" w:hAnsi="Times New Roman" w:cs="Times New Roman"/>
          <w:bCs/>
          <w:sz w:val="24"/>
          <w:szCs w:val="24"/>
        </w:rPr>
        <w:t xml:space="preserve"> berpengaruh negatif </w:t>
      </w:r>
      <w:r w:rsidRPr="00A465EF">
        <w:rPr>
          <w:rFonts w:ascii="Times New Roman" w:hAnsi="Times New Roman" w:cs="Times New Roman"/>
          <w:bCs/>
          <w:sz w:val="24"/>
          <w:szCs w:val="24"/>
          <w:lang w:val="id-ID"/>
        </w:rPr>
        <w:t xml:space="preserve">dan signifikan </w:t>
      </w:r>
      <w:r w:rsidRPr="00A465EF">
        <w:rPr>
          <w:rFonts w:ascii="Times New Roman" w:hAnsi="Times New Roman" w:cs="Times New Roman"/>
          <w:bCs/>
          <w:sz w:val="24"/>
          <w:szCs w:val="24"/>
        </w:rPr>
        <w:t xml:space="preserve">terhadap </w:t>
      </w:r>
      <w:r w:rsidRPr="00A465EF">
        <w:rPr>
          <w:rFonts w:ascii="Times New Roman" w:hAnsi="Times New Roman" w:cs="Times New Roman"/>
          <w:bCs/>
          <w:sz w:val="24"/>
          <w:szCs w:val="24"/>
          <w:lang w:val="id-ID"/>
        </w:rPr>
        <w:t>CAR</w:t>
      </w:r>
      <w:r w:rsidRPr="00A465EF">
        <w:rPr>
          <w:rFonts w:ascii="Times New Roman" w:hAnsi="Times New Roman" w:cs="Times New Roman"/>
          <w:color w:val="000000" w:themeColor="text1"/>
          <w:sz w:val="24"/>
          <w:szCs w:val="24"/>
        </w:rPr>
        <w:t>Perbankan di Bursa Efek Indonesia periode tahun 2013 – 2014</w:t>
      </w:r>
    </w:p>
    <w:p w:rsidR="00A465EF" w:rsidRPr="00A465EF" w:rsidRDefault="00A465EF" w:rsidP="00A465EF">
      <w:pPr>
        <w:rPr>
          <w:rFonts w:ascii="Times New Roman" w:hAnsi="Times New Roman" w:cs="Times New Roman"/>
          <w:bCs/>
          <w:sz w:val="24"/>
          <w:szCs w:val="24"/>
        </w:rPr>
      </w:pPr>
      <w:r w:rsidRPr="00A465EF">
        <w:rPr>
          <w:rFonts w:ascii="Times New Roman" w:hAnsi="Times New Roman" w:cs="Times New Roman"/>
          <w:bCs/>
          <w:sz w:val="24"/>
          <w:szCs w:val="24"/>
        </w:rPr>
        <w:t xml:space="preserve">Apabila pertumbuhan jumlah kredit yang diberikan lebih besar daripada pertumbuhan jumlah dana yang dihimpun maka nilai LDR bank tersebut akan semakin tinggi. Semakin tinggi rasio tersebut mengindikasikan semakin rendahnya kemampuan likuiditas bank yang bersangkutan. Hal ini disebabkan karena jumlah dana yang diperlukan untuk membiayai kredit akan menjadi semakin besar(Abdullah, 2003:55). </w:t>
      </w:r>
    </w:p>
    <w:p w:rsidR="00A465EF" w:rsidRPr="00A465EF" w:rsidRDefault="00A465EF" w:rsidP="00A465EF">
      <w:pPr>
        <w:rPr>
          <w:rFonts w:ascii="Times New Roman" w:hAnsi="Times New Roman" w:cs="Times New Roman"/>
          <w:bCs/>
          <w:sz w:val="24"/>
          <w:szCs w:val="24"/>
        </w:rPr>
      </w:pPr>
      <w:r w:rsidRPr="00A465EF">
        <w:rPr>
          <w:rFonts w:ascii="Times New Roman" w:hAnsi="Times New Roman" w:cs="Times New Roman"/>
          <w:bCs/>
          <w:sz w:val="24"/>
          <w:szCs w:val="24"/>
        </w:rPr>
        <w:t>Suatu bank yang memiliki alat-alat likuid yang sangat terbatas dalam memenuhi kewajiban-kewajibannya, akan ada kemungkinan penyediaan likuiditas tersebut akan diambil dari permodalannya Dengan kata lain, peningkatan nilai LDR yang disebabkan oleh pertumbuhan jumlah kredit yang diberikan lebih tinggi daripada pertumbuhan jumlah dana yang dihimpun akan menyebabkan menurunnya nilai CAR suatu bank. Penurunan nilai CAR tersebut merupakan sebagai upaya bank dalam memberikan kepercayaan dan perlindungan kepada nasabahnya dengan menambah dananya melalui modal sendiri untuk membiayai jumlah kredit yang diberikan</w:t>
      </w:r>
      <w:r w:rsidR="00BC227A">
        <w:rPr>
          <w:rFonts w:ascii="Times New Roman" w:hAnsi="Times New Roman" w:cs="Times New Roman"/>
          <w:bCs/>
          <w:sz w:val="24"/>
          <w:szCs w:val="24"/>
          <w:lang w:val="id-ID"/>
        </w:rPr>
        <w:t xml:space="preserve"> </w:t>
      </w:r>
      <w:r w:rsidRPr="00A465EF">
        <w:rPr>
          <w:rFonts w:ascii="Times New Roman" w:hAnsi="Times New Roman" w:cs="Times New Roman"/>
          <w:bCs/>
          <w:sz w:val="24"/>
          <w:szCs w:val="24"/>
        </w:rPr>
        <w:t xml:space="preserve">(Abdullah, 2003:55). </w:t>
      </w:r>
      <w:r w:rsidRPr="00A465EF">
        <w:rPr>
          <w:rFonts w:ascii="Times New Roman" w:hAnsi="Times New Roman" w:cs="Times New Roman"/>
          <w:bCs/>
          <w:sz w:val="24"/>
          <w:szCs w:val="24"/>
          <w:lang w:val="id-ID"/>
        </w:rPr>
        <w:lastRenderedPageBreak/>
        <w:t>S</w:t>
      </w:r>
      <w:r w:rsidRPr="00A465EF">
        <w:rPr>
          <w:rFonts w:ascii="Times New Roman" w:hAnsi="Times New Roman" w:cs="Times New Roman"/>
          <w:bCs/>
          <w:sz w:val="24"/>
          <w:szCs w:val="24"/>
        </w:rPr>
        <w:t xml:space="preserve">enada dengan apa yang </w:t>
      </w:r>
      <w:r w:rsidRPr="00A465EF">
        <w:rPr>
          <w:rFonts w:ascii="Times New Roman" w:hAnsi="Times New Roman" w:cs="Times New Roman"/>
          <w:bCs/>
          <w:sz w:val="24"/>
          <w:szCs w:val="24"/>
          <w:lang w:val="id-ID"/>
        </w:rPr>
        <w:t xml:space="preserve">dikemukakan </w:t>
      </w:r>
      <w:r w:rsidRPr="00A465EF">
        <w:rPr>
          <w:rFonts w:ascii="Times New Roman" w:hAnsi="Times New Roman" w:cs="Times New Roman"/>
          <w:bCs/>
          <w:sz w:val="24"/>
          <w:szCs w:val="24"/>
        </w:rPr>
        <w:t xml:space="preserve">Siamat (2004:104) bahwa </w:t>
      </w:r>
      <w:r w:rsidRPr="00A465EF">
        <w:rPr>
          <w:rFonts w:ascii="Times New Roman" w:hAnsi="Times New Roman" w:cs="Times New Roman"/>
          <w:bCs/>
          <w:sz w:val="24"/>
          <w:szCs w:val="24"/>
          <w:lang w:val="id-ID"/>
        </w:rPr>
        <w:t>f</w:t>
      </w:r>
      <w:r w:rsidRPr="00A465EF">
        <w:rPr>
          <w:rFonts w:ascii="Times New Roman" w:hAnsi="Times New Roman" w:cs="Times New Roman"/>
          <w:bCs/>
          <w:sz w:val="24"/>
          <w:szCs w:val="24"/>
        </w:rPr>
        <w:t xml:space="preserve">aktor-faktor yang dipertimbangkan dalam menilai kecukupan modal bank </w:t>
      </w:r>
      <w:r w:rsidRPr="00A465EF">
        <w:rPr>
          <w:rFonts w:ascii="Times New Roman" w:hAnsi="Times New Roman" w:cs="Times New Roman"/>
          <w:bCs/>
          <w:sz w:val="24"/>
          <w:szCs w:val="24"/>
          <w:lang w:val="id-ID"/>
        </w:rPr>
        <w:t>salah satunyaadalah l</w:t>
      </w:r>
      <w:r w:rsidRPr="00A465EF">
        <w:rPr>
          <w:rFonts w:ascii="Times New Roman" w:hAnsi="Times New Roman" w:cs="Times New Roman"/>
          <w:bCs/>
          <w:sz w:val="24"/>
          <w:szCs w:val="24"/>
        </w:rPr>
        <w:t>ikuiditas.</w:t>
      </w:r>
    </w:p>
    <w:p w:rsidR="00A465EF" w:rsidRPr="00A465EF" w:rsidRDefault="00A465EF" w:rsidP="00A465EF">
      <w:pPr>
        <w:rPr>
          <w:rFonts w:ascii="Times New Roman" w:hAnsi="Times New Roman" w:cs="Times New Roman"/>
          <w:sz w:val="24"/>
          <w:szCs w:val="24"/>
        </w:rPr>
      </w:pPr>
      <w:r w:rsidRPr="00A465EF">
        <w:rPr>
          <w:rFonts w:ascii="Times New Roman" w:hAnsi="Times New Roman" w:cs="Times New Roman"/>
          <w:sz w:val="24"/>
          <w:szCs w:val="24"/>
        </w:rPr>
        <w:t>Penelitian yang dilakukan oleh Al-Tamimi (2013)</w:t>
      </w:r>
      <w:r w:rsidRPr="00A465EF">
        <w:rPr>
          <w:rFonts w:ascii="Times New Roman" w:hAnsi="Times New Roman" w:cs="Times New Roman"/>
          <w:sz w:val="24"/>
          <w:szCs w:val="24"/>
          <w:lang w:val="id-ID"/>
        </w:rPr>
        <w:t xml:space="preserve"> dan Dyah (2006)</w:t>
      </w:r>
      <w:r w:rsidRPr="00A465EF">
        <w:rPr>
          <w:rFonts w:ascii="Times New Roman" w:hAnsi="Times New Roman" w:cs="Times New Roman"/>
          <w:sz w:val="24"/>
          <w:szCs w:val="24"/>
        </w:rPr>
        <w:t xml:space="preserve"> bahwa LDR memiliki pengaruh positif dan signifikan terhadap CAR. Hal yang berlainan dikemukakan oleh Williams (2011)  LDR perpengaruh positif tidak signifikan terhadap CAR dan penelitian yang dilakukan oleh Fitrianto dan Mawardi (2006), Ahmad et al. (2008) dan Pasiouras et al. (2006) yaitu LDR berpengaruh negatifsignifikan terhadap CAR. Rumusan hipotesis mengenai hubungan Likuiditas terhadap Rasio kecukupan modal adalah:</w:t>
      </w:r>
    </w:p>
    <w:p w:rsidR="00A465EF" w:rsidRPr="00A465EF" w:rsidRDefault="00A465EF" w:rsidP="00A465EF">
      <w:pPr>
        <w:ind w:left="360" w:hanging="360"/>
        <w:rPr>
          <w:rFonts w:ascii="Times New Roman" w:hAnsi="Times New Roman" w:cs="Times New Roman"/>
          <w:sz w:val="24"/>
          <w:szCs w:val="24"/>
        </w:rPr>
      </w:pPr>
      <w:r w:rsidRPr="00A465EF">
        <w:rPr>
          <w:rFonts w:ascii="Times New Roman" w:hAnsi="Times New Roman" w:cs="Times New Roman"/>
          <w:sz w:val="24"/>
          <w:szCs w:val="24"/>
        </w:rPr>
        <w:t>H</w:t>
      </w:r>
      <w:r w:rsidRPr="00A465EF">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A465EF">
        <w:rPr>
          <w:rFonts w:ascii="Times New Roman" w:hAnsi="Times New Roman" w:cs="Times New Roman"/>
          <w:sz w:val="24"/>
          <w:szCs w:val="24"/>
        </w:rPr>
        <w:t>L</w:t>
      </w:r>
      <w:r w:rsidRPr="00A465EF">
        <w:rPr>
          <w:rFonts w:ascii="Times New Roman" w:hAnsi="Times New Roman" w:cs="Times New Roman"/>
          <w:sz w:val="24"/>
          <w:szCs w:val="24"/>
          <w:lang w:val="id-ID"/>
        </w:rPr>
        <w:t>DR</w:t>
      </w:r>
      <w:r w:rsidRPr="00A465EF">
        <w:rPr>
          <w:rFonts w:ascii="Times New Roman" w:hAnsi="Times New Roman" w:cs="Times New Roman"/>
          <w:sz w:val="24"/>
          <w:szCs w:val="24"/>
        </w:rPr>
        <w:t xml:space="preserve"> berpengaruh negati</w:t>
      </w:r>
      <w:r w:rsidRPr="00A465EF">
        <w:rPr>
          <w:rFonts w:ascii="Times New Roman" w:hAnsi="Times New Roman" w:cs="Times New Roman"/>
          <w:sz w:val="24"/>
          <w:szCs w:val="24"/>
          <w:lang w:val="id-ID"/>
        </w:rPr>
        <w:t xml:space="preserve">f </w:t>
      </w:r>
      <w:r w:rsidRPr="00A465EF">
        <w:rPr>
          <w:rFonts w:ascii="Times New Roman" w:hAnsi="Times New Roman" w:cs="Times New Roman"/>
          <w:bCs/>
          <w:sz w:val="24"/>
          <w:szCs w:val="24"/>
          <w:lang w:val="id-ID"/>
        </w:rPr>
        <w:t xml:space="preserve">dan signifikan </w:t>
      </w:r>
      <w:r w:rsidRPr="00A465EF">
        <w:rPr>
          <w:rFonts w:ascii="Times New Roman" w:hAnsi="Times New Roman" w:cs="Times New Roman"/>
          <w:sz w:val="24"/>
          <w:szCs w:val="24"/>
          <w:lang w:val="id-ID"/>
        </w:rPr>
        <w:t>t</w:t>
      </w:r>
      <w:r w:rsidRPr="00A465EF">
        <w:rPr>
          <w:rFonts w:ascii="Times New Roman" w:hAnsi="Times New Roman" w:cs="Times New Roman"/>
          <w:sz w:val="24"/>
          <w:szCs w:val="24"/>
        </w:rPr>
        <w:t xml:space="preserve">erhadap </w:t>
      </w:r>
      <w:r w:rsidRPr="00A465EF">
        <w:rPr>
          <w:rFonts w:ascii="Times New Roman" w:hAnsi="Times New Roman" w:cs="Times New Roman"/>
          <w:sz w:val="24"/>
          <w:szCs w:val="24"/>
          <w:lang w:val="id-ID"/>
        </w:rPr>
        <w:t>CAR</w:t>
      </w:r>
      <w:r w:rsidRPr="00A465EF">
        <w:rPr>
          <w:rFonts w:ascii="Times New Roman" w:hAnsi="Times New Roman" w:cs="Times New Roman"/>
          <w:sz w:val="24"/>
          <w:szCs w:val="24"/>
        </w:rPr>
        <w:t xml:space="preserve"> Perbankan di Bursa Efek Indonesia periode tahun 2013 – 2014</w:t>
      </w:r>
    </w:p>
    <w:p w:rsidR="00A465EF" w:rsidRPr="00A465EF" w:rsidRDefault="00A465EF" w:rsidP="00A465EF">
      <w:pPr>
        <w:rPr>
          <w:rFonts w:ascii="Times New Roman" w:hAnsi="Times New Roman" w:cs="Times New Roman"/>
          <w:bCs/>
          <w:sz w:val="24"/>
          <w:szCs w:val="24"/>
        </w:rPr>
      </w:pPr>
      <w:r w:rsidRPr="00A465EF">
        <w:rPr>
          <w:rFonts w:ascii="Times New Roman" w:hAnsi="Times New Roman" w:cs="Times New Roman"/>
          <w:bCs/>
          <w:sz w:val="24"/>
          <w:szCs w:val="24"/>
        </w:rPr>
        <w:t xml:space="preserve">Analisis rasio rentabilitas ini menggunakan ROA dikarenakan Bank Indonesia sebagai pembina dan pengawas perbankan lebih mengutamakan nilai profitabilitas suatu bank yang diukur dengan aset yang dananya sebagian besar berasal dari dana simpanan masyarakat (Dendawijaya, 2009:119). </w:t>
      </w:r>
    </w:p>
    <w:p w:rsidR="00A465EF" w:rsidRPr="00A465EF" w:rsidRDefault="00A465EF" w:rsidP="00A465EF">
      <w:pPr>
        <w:rPr>
          <w:rFonts w:ascii="Times New Roman" w:hAnsi="Times New Roman" w:cs="Times New Roman"/>
          <w:bCs/>
          <w:sz w:val="24"/>
          <w:szCs w:val="24"/>
        </w:rPr>
      </w:pPr>
      <w:r w:rsidRPr="00A465EF">
        <w:rPr>
          <w:rFonts w:ascii="Times New Roman" w:hAnsi="Times New Roman" w:cs="Times New Roman"/>
          <w:bCs/>
          <w:sz w:val="24"/>
          <w:szCs w:val="24"/>
        </w:rPr>
        <w:t xml:space="preserve">ROA digunakan untuk mengukur efektifitas perusahaan di dalam menghasilkan keuntungan dengan memanfaatkan aktiva </w:t>
      </w:r>
      <w:r w:rsidRPr="00A465EF">
        <w:rPr>
          <w:rFonts w:ascii="Times New Roman" w:hAnsi="Times New Roman" w:cs="Times New Roman"/>
          <w:bCs/>
          <w:sz w:val="24"/>
          <w:szCs w:val="24"/>
          <w:lang w:val="id-ID"/>
        </w:rPr>
        <w:t>atau</w:t>
      </w:r>
      <w:r w:rsidRPr="00A465EF">
        <w:rPr>
          <w:rFonts w:ascii="Times New Roman" w:hAnsi="Times New Roman" w:cs="Times New Roman"/>
          <w:bCs/>
          <w:sz w:val="24"/>
          <w:szCs w:val="24"/>
        </w:rPr>
        <w:t xml:space="preserve"> aset yang dimilikinya. Semakin besar ROA suatu bank, semakin besar pula tingkat keuntungan yang dicapai bank tersebut dan semakin baik pula posisi bank tersebut dari segi penggunaan aset. Sehingga CAR yang merupakan indikator kesehatan bank semakin meningkat. Hal ini senada dengan yang dikemukakan oleh Ali (2006:264) setiap kali bank mengalami kerugian, modal bank </w:t>
      </w:r>
      <w:r w:rsidRPr="00A465EF">
        <w:rPr>
          <w:rFonts w:ascii="Times New Roman" w:hAnsi="Times New Roman" w:cs="Times New Roman"/>
          <w:bCs/>
          <w:sz w:val="24"/>
          <w:szCs w:val="24"/>
        </w:rPr>
        <w:lastRenderedPageBreak/>
        <w:t>menjadi berkurang nilainya dan sebaliknya jika bank meraih untung maka modalnya akan bertambah.</w:t>
      </w:r>
    </w:p>
    <w:p w:rsidR="00A465EF" w:rsidRPr="00A465EF" w:rsidRDefault="00A465EF" w:rsidP="00A465EF">
      <w:pPr>
        <w:rPr>
          <w:rFonts w:ascii="Times New Roman" w:hAnsi="Times New Roman" w:cs="Times New Roman"/>
          <w:bCs/>
          <w:sz w:val="24"/>
          <w:szCs w:val="24"/>
        </w:rPr>
      </w:pPr>
      <w:r w:rsidRPr="00A465EF">
        <w:rPr>
          <w:rFonts w:ascii="Times New Roman" w:hAnsi="Times New Roman" w:cs="Times New Roman"/>
          <w:bCs/>
          <w:sz w:val="24"/>
          <w:szCs w:val="24"/>
        </w:rPr>
        <w:t xml:space="preserve">Menurut hasil penelitian yang dilakukan Fitrianto dan Marwadi (2006), menyatakan bahwa ROA berpengaruh positif signifikan terhadap CAR. Berbeda dengan hasil penelitian Yuliani (2015), </w:t>
      </w:r>
      <w:r w:rsidRPr="00A465EF">
        <w:rPr>
          <w:rFonts w:ascii="Times New Roman" w:hAnsi="Times New Roman" w:cs="Times New Roman"/>
          <w:sz w:val="24"/>
          <w:szCs w:val="24"/>
        </w:rPr>
        <w:t>Sulistyorini (2011) dan Sefri (2010)</w:t>
      </w:r>
      <w:r w:rsidRPr="00A465EF">
        <w:rPr>
          <w:rFonts w:ascii="Times New Roman" w:hAnsi="Times New Roman" w:cs="Times New Roman"/>
          <w:bCs/>
          <w:sz w:val="24"/>
          <w:szCs w:val="24"/>
        </w:rPr>
        <w:t xml:space="preserve"> yaitu ROA </w:t>
      </w:r>
      <w:r w:rsidRPr="00A465EF">
        <w:rPr>
          <w:rFonts w:ascii="Times New Roman" w:hAnsi="Times New Roman" w:cs="Times New Roman"/>
          <w:sz w:val="24"/>
          <w:szCs w:val="24"/>
        </w:rPr>
        <w:t xml:space="preserve">berpengaruh tidak signifikan </w:t>
      </w:r>
      <w:r w:rsidRPr="00A465EF">
        <w:rPr>
          <w:rFonts w:ascii="Times New Roman" w:hAnsi="Times New Roman" w:cs="Times New Roman"/>
          <w:bCs/>
          <w:sz w:val="24"/>
          <w:szCs w:val="24"/>
        </w:rPr>
        <w:t xml:space="preserve">terhadap CAR. Rumusan hipotesis penelitian ini yaitu: </w:t>
      </w:r>
    </w:p>
    <w:p w:rsidR="00A465EF" w:rsidRPr="00A465EF" w:rsidRDefault="00A465EF" w:rsidP="00A465EF">
      <w:pPr>
        <w:ind w:left="450" w:hanging="450"/>
        <w:rPr>
          <w:rFonts w:ascii="Times New Roman" w:hAnsi="Times New Roman" w:cs="Times New Roman"/>
          <w:sz w:val="24"/>
          <w:szCs w:val="24"/>
        </w:rPr>
      </w:pPr>
      <w:r w:rsidRPr="00A465EF">
        <w:rPr>
          <w:rFonts w:ascii="Times New Roman" w:hAnsi="Times New Roman" w:cs="Times New Roman"/>
          <w:bCs/>
          <w:sz w:val="24"/>
          <w:szCs w:val="24"/>
        </w:rPr>
        <w:t>H</w:t>
      </w:r>
      <w:r w:rsidRPr="00A465EF">
        <w:rPr>
          <w:rFonts w:ascii="Times New Roman" w:hAnsi="Times New Roman" w:cs="Times New Roman"/>
          <w:bCs/>
          <w:sz w:val="24"/>
          <w:szCs w:val="24"/>
          <w:vertAlign w:val="subscript"/>
        </w:rPr>
        <w:t>3</w:t>
      </w:r>
      <w:r w:rsidRPr="00A465EF">
        <w:rPr>
          <w:rFonts w:ascii="Times New Roman" w:hAnsi="Times New Roman" w:cs="Times New Roman"/>
          <w:bCs/>
          <w:sz w:val="24"/>
          <w:szCs w:val="24"/>
        </w:rPr>
        <w:t xml:space="preserve">: </w:t>
      </w:r>
      <w:r w:rsidRPr="00A465EF">
        <w:rPr>
          <w:rFonts w:ascii="Times New Roman" w:hAnsi="Times New Roman" w:cs="Times New Roman"/>
          <w:bCs/>
          <w:sz w:val="24"/>
          <w:szCs w:val="24"/>
          <w:lang w:val="id-ID"/>
        </w:rPr>
        <w:t xml:space="preserve">ROA </w:t>
      </w:r>
      <w:r w:rsidRPr="00A465EF">
        <w:rPr>
          <w:rFonts w:ascii="Times New Roman" w:hAnsi="Times New Roman" w:cs="Times New Roman"/>
          <w:bCs/>
          <w:sz w:val="24"/>
          <w:szCs w:val="24"/>
        </w:rPr>
        <w:t xml:space="preserve">berpengaruh </w:t>
      </w:r>
      <w:r w:rsidRPr="00A465EF">
        <w:rPr>
          <w:rFonts w:ascii="Times New Roman" w:hAnsi="Times New Roman" w:cs="Times New Roman"/>
          <w:bCs/>
          <w:sz w:val="24"/>
          <w:szCs w:val="24"/>
          <w:lang w:val="id-ID"/>
        </w:rPr>
        <w:t>positifdan signifikan</w:t>
      </w:r>
      <w:r w:rsidRPr="00A465EF">
        <w:rPr>
          <w:rFonts w:ascii="Times New Roman" w:hAnsi="Times New Roman" w:cs="Times New Roman"/>
          <w:bCs/>
          <w:sz w:val="24"/>
          <w:szCs w:val="24"/>
        </w:rPr>
        <w:t xml:space="preserve"> terhadap </w:t>
      </w:r>
      <w:r w:rsidRPr="00A465EF">
        <w:rPr>
          <w:rFonts w:ascii="Times New Roman" w:hAnsi="Times New Roman" w:cs="Times New Roman"/>
          <w:bCs/>
          <w:sz w:val="24"/>
          <w:szCs w:val="24"/>
          <w:lang w:val="id-ID"/>
        </w:rPr>
        <w:t>CAR</w:t>
      </w:r>
      <w:r w:rsidRPr="00A465EF">
        <w:rPr>
          <w:rFonts w:ascii="Times New Roman" w:hAnsi="Times New Roman" w:cs="Times New Roman"/>
          <w:sz w:val="24"/>
          <w:szCs w:val="24"/>
        </w:rPr>
        <w:t>Perbankan di Bursa Efek Indonesia periode tahun 2013 – 2014</w:t>
      </w:r>
    </w:p>
    <w:p w:rsidR="00A465EF" w:rsidRPr="00A465EF" w:rsidRDefault="00A465EF" w:rsidP="00A465EF">
      <w:pPr>
        <w:rPr>
          <w:rFonts w:ascii="Times New Roman" w:hAnsi="Times New Roman" w:cs="Times New Roman"/>
          <w:sz w:val="24"/>
          <w:szCs w:val="24"/>
        </w:rPr>
      </w:pPr>
      <w:r w:rsidRPr="00A465EF">
        <w:rPr>
          <w:rFonts w:ascii="Times New Roman" w:hAnsi="Times New Roman" w:cs="Times New Roman"/>
          <w:sz w:val="24"/>
          <w:szCs w:val="24"/>
        </w:rPr>
        <w:t xml:space="preserve">Rasio BOPO menunjukkan efisiensi bank dalam menjalankan usaha pokoknya, terutama kredit, berdasarkan jumlah dana yang berhasil dikumpulkan. Dalam pengumpulan dana terutama dana masyarakat (dana pihak ketiga), diperlukan biaya selain biaya bunga (termasuk biaya iklan). Sampai saat ini pendapatan bank-bank di Indonesia masih didominasi oleh pendapatan bunga kredit.  Semakin besar BOPO menunjukkan kurangnya efisiensi bank dalam menjalankan kegiatan operasionalnya karena biaya operasional yang harus ditanggung akan semakin besar daripada pendapatan operasional yang diperoleh sehingga ada kemungkinan modal digunakan untuk menutupi biaya operasional yang tidak tertutup oleh pendapatan operasional (Abdullah, 2003:56). </w:t>
      </w:r>
    </w:p>
    <w:p w:rsidR="00A465EF" w:rsidRPr="00A465EF" w:rsidRDefault="00A465EF" w:rsidP="00A465EF">
      <w:pPr>
        <w:rPr>
          <w:rFonts w:ascii="Times New Roman" w:hAnsi="Times New Roman" w:cs="Times New Roman"/>
          <w:sz w:val="24"/>
          <w:szCs w:val="24"/>
        </w:rPr>
      </w:pPr>
      <w:r w:rsidRPr="00A465EF">
        <w:rPr>
          <w:rFonts w:ascii="Times New Roman" w:hAnsi="Times New Roman" w:cs="Times New Roman"/>
          <w:bCs/>
          <w:sz w:val="24"/>
          <w:szCs w:val="24"/>
        </w:rPr>
        <w:t>Menurut hasil penelitian yang dilakukan Fitrianto dan Marwadi (2006),</w:t>
      </w:r>
      <w:r w:rsidRPr="00A465EF">
        <w:rPr>
          <w:rFonts w:ascii="Times New Roman" w:hAnsi="Times New Roman" w:cs="Times New Roman"/>
          <w:sz w:val="24"/>
          <w:szCs w:val="24"/>
        </w:rPr>
        <w:t xml:space="preserve"> Shitawati (2006) dan Roos (2011) </w:t>
      </w:r>
      <w:r w:rsidRPr="00A465EF">
        <w:rPr>
          <w:rFonts w:ascii="Times New Roman" w:hAnsi="Times New Roman" w:cs="Times New Roman"/>
          <w:bCs/>
          <w:sz w:val="24"/>
          <w:szCs w:val="24"/>
        </w:rPr>
        <w:t xml:space="preserve"> menyatakan bahwa rasio BOPO berpengaruh negatif terhadap CAR. </w:t>
      </w:r>
      <w:r w:rsidRPr="00A465EF">
        <w:rPr>
          <w:rFonts w:ascii="Times New Roman" w:hAnsi="Times New Roman" w:cs="Times New Roman"/>
          <w:bCs/>
          <w:sz w:val="24"/>
          <w:szCs w:val="24"/>
          <w:lang w:val="id-ID"/>
        </w:rPr>
        <w:t>Krisna (2008) yang menunjukkan bahwa BOPO secara parsial tidak berpengaruh terhadap CAR.</w:t>
      </w:r>
      <w:r w:rsidRPr="00A465EF">
        <w:rPr>
          <w:rFonts w:ascii="Times New Roman" w:hAnsi="Times New Roman" w:cs="Times New Roman"/>
          <w:bCs/>
          <w:sz w:val="24"/>
          <w:szCs w:val="24"/>
        </w:rPr>
        <w:t xml:space="preserve"> Yuliani (2015) dan </w:t>
      </w:r>
      <w:r w:rsidRPr="00A465EF">
        <w:rPr>
          <w:rFonts w:ascii="Times New Roman" w:hAnsi="Times New Roman" w:cs="Times New Roman"/>
          <w:sz w:val="24"/>
          <w:szCs w:val="24"/>
        </w:rPr>
        <w:t>Chatarine (2014) memperoleh hasil</w:t>
      </w:r>
      <w:r w:rsidRPr="00A465EF">
        <w:rPr>
          <w:rFonts w:ascii="Times New Roman" w:hAnsi="Times New Roman" w:cs="Times New Roman"/>
          <w:bCs/>
          <w:sz w:val="24"/>
          <w:szCs w:val="24"/>
        </w:rPr>
        <w:t xml:space="preserve">berbeda yaitu </w:t>
      </w:r>
      <w:r w:rsidRPr="00A465EF">
        <w:rPr>
          <w:rFonts w:ascii="Times New Roman" w:hAnsi="Times New Roman" w:cs="Times New Roman"/>
          <w:bCs/>
          <w:sz w:val="24"/>
          <w:szCs w:val="24"/>
        </w:rPr>
        <w:lastRenderedPageBreak/>
        <w:t xml:space="preserve">BOPO berpengaruh positif signifikan terhadap CAR. </w:t>
      </w:r>
      <w:r w:rsidRPr="00A465EF">
        <w:rPr>
          <w:rFonts w:ascii="Times New Roman" w:hAnsi="Times New Roman" w:cs="Times New Roman"/>
          <w:sz w:val="24"/>
          <w:szCs w:val="24"/>
        </w:rPr>
        <w:t>Rumusan hipotesis penelitian ini yaitu:</w:t>
      </w:r>
    </w:p>
    <w:p w:rsidR="00A465EF" w:rsidRPr="00A465EF" w:rsidRDefault="00A465EF" w:rsidP="00A465EF">
      <w:pPr>
        <w:ind w:left="360" w:hanging="360"/>
        <w:rPr>
          <w:rFonts w:ascii="Times New Roman" w:hAnsi="Times New Roman" w:cs="Times New Roman"/>
          <w:sz w:val="24"/>
          <w:szCs w:val="24"/>
        </w:rPr>
      </w:pPr>
      <w:r w:rsidRPr="00A465EF">
        <w:rPr>
          <w:rFonts w:ascii="Times New Roman" w:hAnsi="Times New Roman" w:cs="Times New Roman"/>
          <w:sz w:val="24"/>
          <w:szCs w:val="24"/>
        </w:rPr>
        <w:t>H</w:t>
      </w:r>
      <w:r w:rsidRPr="00A465EF">
        <w:rPr>
          <w:rFonts w:ascii="Times New Roman" w:hAnsi="Times New Roman" w:cs="Times New Roman"/>
          <w:sz w:val="24"/>
          <w:szCs w:val="24"/>
          <w:vertAlign w:val="subscript"/>
        </w:rPr>
        <w:t>4</w:t>
      </w:r>
      <w:r w:rsidRPr="00A465EF">
        <w:rPr>
          <w:rFonts w:ascii="Times New Roman" w:hAnsi="Times New Roman" w:cs="Times New Roman"/>
          <w:sz w:val="24"/>
          <w:szCs w:val="24"/>
        </w:rPr>
        <w:t xml:space="preserve">: </w:t>
      </w:r>
      <w:r w:rsidRPr="00A465EF">
        <w:rPr>
          <w:rFonts w:ascii="Times New Roman" w:hAnsi="Times New Roman" w:cs="Times New Roman"/>
          <w:sz w:val="24"/>
          <w:szCs w:val="24"/>
          <w:lang w:val="id-ID"/>
        </w:rPr>
        <w:t xml:space="preserve">BOPO </w:t>
      </w:r>
      <w:r w:rsidRPr="00A465EF">
        <w:rPr>
          <w:rFonts w:ascii="Times New Roman" w:hAnsi="Times New Roman" w:cs="Times New Roman"/>
          <w:sz w:val="24"/>
          <w:szCs w:val="24"/>
        </w:rPr>
        <w:t>berpengaruh negati</w:t>
      </w:r>
      <w:r w:rsidRPr="00A465EF">
        <w:rPr>
          <w:rFonts w:ascii="Times New Roman" w:hAnsi="Times New Roman" w:cs="Times New Roman"/>
          <w:sz w:val="24"/>
          <w:szCs w:val="24"/>
          <w:lang w:val="id-ID"/>
        </w:rPr>
        <w:t xml:space="preserve">f </w:t>
      </w:r>
      <w:r w:rsidRPr="00A465EF">
        <w:rPr>
          <w:rFonts w:ascii="Times New Roman" w:hAnsi="Times New Roman" w:cs="Times New Roman"/>
          <w:bCs/>
          <w:sz w:val="24"/>
          <w:szCs w:val="24"/>
          <w:lang w:val="id-ID"/>
        </w:rPr>
        <w:t>dan signifikan</w:t>
      </w:r>
      <w:r w:rsidRPr="00A465EF">
        <w:rPr>
          <w:rFonts w:ascii="Times New Roman" w:hAnsi="Times New Roman" w:cs="Times New Roman"/>
          <w:sz w:val="24"/>
          <w:szCs w:val="24"/>
        </w:rPr>
        <w:t xml:space="preserve"> terhadap </w:t>
      </w:r>
      <w:r w:rsidRPr="00A465EF">
        <w:rPr>
          <w:rFonts w:ascii="Times New Roman" w:hAnsi="Times New Roman" w:cs="Times New Roman"/>
          <w:sz w:val="24"/>
          <w:szCs w:val="24"/>
          <w:lang w:val="id-ID"/>
        </w:rPr>
        <w:t xml:space="preserve">CAR </w:t>
      </w:r>
      <w:r w:rsidRPr="00A465EF">
        <w:rPr>
          <w:rFonts w:ascii="Times New Roman" w:hAnsi="Times New Roman" w:cs="Times New Roman"/>
          <w:sz w:val="24"/>
          <w:szCs w:val="24"/>
        </w:rPr>
        <w:t>Perbankan di Bursa Efek Indonesia periode tahun 2013 – 2014</w:t>
      </w:r>
    </w:p>
    <w:p w:rsidR="005E78D1" w:rsidRPr="005E78D1" w:rsidRDefault="005E78D1" w:rsidP="00CD4881">
      <w:pPr>
        <w:rPr>
          <w:rFonts w:ascii="Times New Roman" w:hAnsi="Times New Roman" w:cs="Times New Roman"/>
          <w:sz w:val="24"/>
          <w:szCs w:val="24"/>
        </w:rPr>
      </w:pPr>
    </w:p>
    <w:p w:rsidR="00C71907" w:rsidRPr="00B8769B" w:rsidRDefault="00C15D16" w:rsidP="00DB4A56">
      <w:pPr>
        <w:ind w:firstLine="0"/>
        <w:rPr>
          <w:rFonts w:ascii="Times New Roman" w:hAnsi="Times New Roman" w:cs="Times New Roman"/>
          <w:b/>
          <w:sz w:val="24"/>
          <w:szCs w:val="24"/>
        </w:rPr>
      </w:pPr>
      <w:r w:rsidRPr="00B8769B">
        <w:rPr>
          <w:rFonts w:ascii="Times New Roman" w:hAnsi="Times New Roman" w:cs="Times New Roman"/>
          <w:b/>
          <w:sz w:val="24"/>
          <w:szCs w:val="24"/>
        </w:rPr>
        <w:t>METODE PENELITIAN</w:t>
      </w:r>
    </w:p>
    <w:p w:rsidR="00770DB6" w:rsidRPr="00770DB6" w:rsidRDefault="00770DB6" w:rsidP="00770DB6">
      <w:pPr>
        <w:rPr>
          <w:rFonts w:ascii="Times New Roman" w:eastAsia="Times New Roman"/>
          <w:sz w:val="24"/>
          <w:lang w:eastAsia="en-GB"/>
        </w:rPr>
      </w:pPr>
      <w:r w:rsidRPr="00770DB6">
        <w:rPr>
          <w:rFonts w:ascii="Times New Roman" w:eastAsia="Times New Roman"/>
          <w:sz w:val="24"/>
          <w:lang w:eastAsia="en-GB"/>
        </w:rPr>
        <w:t>Penelitian ini menggunakan sumber data sekunder. Data sekunder yang digunakan dalam penelitian ini adalah laporan</w:t>
      </w:r>
      <w:r w:rsidRPr="00770DB6">
        <w:rPr>
          <w:rFonts w:ascii="Times New Roman" w:eastAsia="Times New Roman"/>
          <w:sz w:val="24"/>
          <w:lang w:val="id-ID" w:eastAsia="en-GB"/>
        </w:rPr>
        <w:t xml:space="preserve"> keuangan</w:t>
      </w:r>
      <w:r w:rsidRPr="00770DB6">
        <w:rPr>
          <w:rFonts w:ascii="Times New Roman" w:eastAsia="Times New Roman"/>
          <w:sz w:val="24"/>
          <w:lang w:eastAsia="en-GB"/>
        </w:rPr>
        <w:t xml:space="preserve"> perusahaan perbankan di Bursa Efek Indonesia (BEI) yang berasal dari </w:t>
      </w:r>
      <w:r w:rsidRPr="00770DB6">
        <w:rPr>
          <w:rFonts w:ascii="Times New Roman" w:eastAsia="Times New Roman"/>
          <w:sz w:val="24"/>
          <w:lang w:val="id-ID" w:eastAsia="en-GB"/>
        </w:rPr>
        <w:t>Laporan tahunan (</w:t>
      </w:r>
      <w:r w:rsidRPr="00770DB6">
        <w:rPr>
          <w:rFonts w:ascii="Times New Roman" w:eastAsia="Times New Roman"/>
          <w:i/>
          <w:sz w:val="24"/>
          <w:lang w:val="id-ID" w:eastAsia="en-GB"/>
        </w:rPr>
        <w:t>Annual Report</w:t>
      </w:r>
      <w:r w:rsidRPr="00770DB6">
        <w:rPr>
          <w:rFonts w:ascii="Times New Roman" w:eastAsia="Times New Roman"/>
          <w:sz w:val="24"/>
          <w:lang w:val="id-ID" w:eastAsia="en-GB"/>
        </w:rPr>
        <w:t>)</w:t>
      </w:r>
      <w:r w:rsidRPr="00770DB6">
        <w:rPr>
          <w:rFonts w:ascii="Times New Roman" w:eastAsia="Times New Roman"/>
          <w:sz w:val="24"/>
          <w:lang w:eastAsia="en-GB"/>
        </w:rPr>
        <w:t xml:space="preserve"> dan dipublikasikan melalui situs </w:t>
      </w:r>
      <w:r w:rsidRPr="00770DB6">
        <w:rPr>
          <w:rFonts w:ascii="Times New Roman" w:eastAsia="Times New Roman"/>
          <w:i/>
          <w:sz w:val="24"/>
          <w:lang w:eastAsia="en-GB"/>
        </w:rPr>
        <w:t>www.idx.co.id</w:t>
      </w:r>
      <w:r w:rsidRPr="00770DB6">
        <w:rPr>
          <w:rFonts w:ascii="Times New Roman" w:eastAsia="Times New Roman"/>
          <w:sz w:val="24"/>
          <w:lang w:eastAsia="en-GB"/>
        </w:rPr>
        <w:t xml:space="preserve">. Jenis data yang digunakan dalam penelitian ini terdiri dari data kuantitatif dalam penelitian ini merupakan laporan tahunan perusahaan perbankan di Bursa Efek Indonesia (BEI) selama periode 2013 </w:t>
      </w:r>
      <w:r w:rsidRPr="00770DB6">
        <w:rPr>
          <w:rFonts w:ascii="Times New Roman" w:eastAsia="Times New Roman"/>
          <w:sz w:val="24"/>
          <w:lang w:eastAsia="en-GB"/>
        </w:rPr>
        <w:t>–</w:t>
      </w:r>
      <w:r w:rsidRPr="00770DB6">
        <w:rPr>
          <w:rFonts w:ascii="Times New Roman" w:eastAsia="Times New Roman"/>
          <w:sz w:val="24"/>
          <w:lang w:eastAsia="en-GB"/>
        </w:rPr>
        <w:t xml:space="preserve"> 2014 dan data kualitatif dalam penelitian ini merupakan bukan data yang berupa angka-angka namun berupa daftar nama perusahaan perbankan yang terdaftar di  Bursa Efek Indonesia (BEI) selama periode 2013 - 2014.</w:t>
      </w:r>
    </w:p>
    <w:p w:rsidR="00770DB6" w:rsidRPr="00770DB6" w:rsidRDefault="00770DB6" w:rsidP="00770DB6">
      <w:pPr>
        <w:rPr>
          <w:rFonts w:ascii="Times New Roman" w:eastAsia="Times New Roman"/>
          <w:sz w:val="24"/>
          <w:lang w:eastAsia="en-GB"/>
        </w:rPr>
      </w:pPr>
      <w:r w:rsidRPr="00770DB6">
        <w:rPr>
          <w:rFonts w:ascii="Times New Roman" w:eastAsia="Times New Roman"/>
          <w:sz w:val="24"/>
          <w:lang w:eastAsia="en-GB"/>
        </w:rPr>
        <w:t>Populasi dalam penelitian ini adalah Perusahaan Perbankan di Bursa Efek Indonesia (BEI)</w:t>
      </w:r>
      <w:r w:rsidRPr="00770DB6">
        <w:rPr>
          <w:rFonts w:ascii="Times New Roman" w:eastAsia="Times New Roman"/>
          <w:sz w:val="24"/>
          <w:lang w:val="id-ID" w:eastAsia="en-GB"/>
        </w:rPr>
        <w:t xml:space="preserve"> yang berjumalh 42 perusahaan perbankan</w:t>
      </w:r>
      <w:r w:rsidRPr="00770DB6">
        <w:rPr>
          <w:rFonts w:ascii="Times New Roman" w:eastAsia="Times New Roman"/>
          <w:sz w:val="24"/>
          <w:lang w:eastAsia="en-GB"/>
        </w:rPr>
        <w:t xml:space="preserve">.Penelitian ini menggunakan sampel yang ditentukan dengan teknik </w:t>
      </w:r>
      <w:r w:rsidRPr="00770DB6">
        <w:rPr>
          <w:rFonts w:ascii="Times New Roman" w:eastAsia="Times New Roman"/>
          <w:i/>
          <w:sz w:val="24"/>
          <w:lang w:eastAsia="en-GB"/>
        </w:rPr>
        <w:t>purposive sampling</w:t>
      </w:r>
      <w:r w:rsidRPr="00770DB6">
        <w:rPr>
          <w:rFonts w:ascii="Times New Roman" w:eastAsia="Times New Roman"/>
          <w:sz w:val="24"/>
          <w:lang w:eastAsia="en-GB"/>
        </w:rPr>
        <w:t xml:space="preserve">, yaitu dilakukan dengan mengambil sampel dari populasi berdasarkan suatu kriteria tertentu (Jogiyanto, 2004:79). Sampel dalam penelitian ini menggunakan teknik </w:t>
      </w:r>
      <w:r w:rsidRPr="00770DB6">
        <w:rPr>
          <w:rFonts w:ascii="Times New Roman" w:eastAsia="Times New Roman"/>
          <w:i/>
          <w:sz w:val="24"/>
          <w:lang w:eastAsia="en-GB"/>
        </w:rPr>
        <w:t xml:space="preserve">purposive sampling, </w:t>
      </w:r>
      <w:r w:rsidRPr="00770DB6">
        <w:rPr>
          <w:rFonts w:ascii="Times New Roman" w:eastAsia="Times New Roman"/>
          <w:sz w:val="24"/>
          <w:lang w:eastAsia="en-GB"/>
        </w:rPr>
        <w:t>yaitu:</w:t>
      </w:r>
    </w:p>
    <w:p w:rsidR="00770DB6" w:rsidRDefault="00770DB6" w:rsidP="00770DB6">
      <w:pPr>
        <w:pStyle w:val="ListParagraph"/>
        <w:numPr>
          <w:ilvl w:val="0"/>
          <w:numId w:val="5"/>
        </w:numPr>
        <w:ind w:left="540"/>
        <w:rPr>
          <w:rFonts w:ascii="Times New Roman" w:eastAsia="Times New Roman"/>
          <w:sz w:val="24"/>
          <w:lang w:eastAsia="en-GB"/>
        </w:rPr>
      </w:pPr>
      <w:r w:rsidRPr="00770DB6">
        <w:rPr>
          <w:rFonts w:ascii="Times New Roman" w:eastAsia="Times New Roman"/>
          <w:sz w:val="24"/>
          <w:lang w:eastAsia="en-GB"/>
        </w:rPr>
        <w:t>Perusahaan Perbankan Indonesia yang terdaftar di Bursa Efek Indonesia</w:t>
      </w:r>
    </w:p>
    <w:p w:rsidR="00770DB6" w:rsidRDefault="00770DB6" w:rsidP="00770DB6">
      <w:pPr>
        <w:pStyle w:val="ListParagraph"/>
        <w:numPr>
          <w:ilvl w:val="0"/>
          <w:numId w:val="5"/>
        </w:numPr>
        <w:ind w:left="540"/>
        <w:rPr>
          <w:rFonts w:ascii="Times New Roman" w:eastAsia="Times New Roman"/>
          <w:sz w:val="24"/>
          <w:lang w:eastAsia="en-GB"/>
        </w:rPr>
      </w:pPr>
      <w:r w:rsidRPr="00770DB6">
        <w:rPr>
          <w:rFonts w:ascii="Times New Roman" w:eastAsia="Times New Roman"/>
          <w:sz w:val="24"/>
          <w:lang w:eastAsia="en-GB"/>
        </w:rPr>
        <w:lastRenderedPageBreak/>
        <w:t xml:space="preserve">Perusahaan Perbankan yang mempublikasikan laporan keuangannya secara lengkap di Bursa Efek Indonesia periode 2013 </w:t>
      </w:r>
      <w:r w:rsidRPr="00770DB6">
        <w:rPr>
          <w:rFonts w:ascii="Times New Roman" w:eastAsia="Times New Roman"/>
          <w:sz w:val="24"/>
          <w:lang w:eastAsia="en-GB"/>
        </w:rPr>
        <w:t>–</w:t>
      </w:r>
      <w:r w:rsidRPr="00770DB6">
        <w:rPr>
          <w:rFonts w:ascii="Times New Roman" w:eastAsia="Times New Roman"/>
          <w:sz w:val="24"/>
          <w:lang w:eastAsia="en-GB"/>
        </w:rPr>
        <w:t xml:space="preserve"> 2014 </w:t>
      </w:r>
    </w:p>
    <w:p w:rsidR="00770DB6" w:rsidRDefault="00770DB6" w:rsidP="00770DB6">
      <w:pPr>
        <w:pStyle w:val="ListParagraph"/>
        <w:numPr>
          <w:ilvl w:val="0"/>
          <w:numId w:val="5"/>
        </w:numPr>
        <w:ind w:left="540"/>
        <w:rPr>
          <w:rFonts w:ascii="Times New Roman" w:eastAsia="Times New Roman"/>
          <w:sz w:val="24"/>
          <w:lang w:eastAsia="en-GB"/>
        </w:rPr>
      </w:pPr>
      <w:r w:rsidRPr="00770DB6">
        <w:rPr>
          <w:rFonts w:ascii="Times New Roman" w:eastAsia="Times New Roman"/>
          <w:sz w:val="24"/>
          <w:lang w:eastAsia="en-GB"/>
        </w:rPr>
        <w:t>Laporan Keuangan</w:t>
      </w:r>
      <w:r w:rsidRPr="00770DB6">
        <w:rPr>
          <w:rFonts w:ascii="Times New Roman" w:eastAsia="Times New Roman"/>
          <w:sz w:val="24"/>
          <w:lang w:val="id-ID" w:eastAsia="en-GB"/>
        </w:rPr>
        <w:t xml:space="preserve"> Tahunan</w:t>
      </w:r>
      <w:r w:rsidRPr="00770DB6">
        <w:rPr>
          <w:rFonts w:ascii="Times New Roman" w:eastAsia="Times New Roman"/>
          <w:sz w:val="24"/>
          <w:lang w:eastAsia="en-GB"/>
        </w:rPr>
        <w:t xml:space="preserve"> yang dipublikasikan sudah diaudit</w:t>
      </w:r>
    </w:p>
    <w:p w:rsidR="00770DB6" w:rsidRPr="00770DB6" w:rsidRDefault="00770DB6" w:rsidP="00770DB6">
      <w:pPr>
        <w:pStyle w:val="ListParagraph"/>
        <w:numPr>
          <w:ilvl w:val="0"/>
          <w:numId w:val="5"/>
        </w:numPr>
        <w:ind w:left="540"/>
        <w:rPr>
          <w:rFonts w:ascii="Times New Roman" w:eastAsia="Times New Roman"/>
          <w:sz w:val="24"/>
          <w:lang w:eastAsia="en-GB"/>
        </w:rPr>
      </w:pPr>
      <w:r w:rsidRPr="00770DB6">
        <w:rPr>
          <w:rFonts w:ascii="Times New Roman" w:eastAsia="Times New Roman"/>
          <w:sz w:val="24"/>
          <w:lang w:eastAsia="en-GB"/>
        </w:rPr>
        <w:t xml:space="preserve">Perusahaan Perbankan yang selama periode 2013 </w:t>
      </w:r>
      <w:r w:rsidRPr="00770DB6">
        <w:rPr>
          <w:rFonts w:ascii="Times New Roman" w:eastAsia="Times New Roman"/>
          <w:sz w:val="24"/>
          <w:lang w:eastAsia="en-GB"/>
        </w:rPr>
        <w:t>–</w:t>
      </w:r>
      <w:r w:rsidRPr="00770DB6">
        <w:rPr>
          <w:rFonts w:ascii="Times New Roman" w:eastAsia="Times New Roman"/>
          <w:sz w:val="24"/>
          <w:lang w:eastAsia="en-GB"/>
        </w:rPr>
        <w:t xml:space="preserve"> 2014 menghasilkan keuntungan </w:t>
      </w:r>
    </w:p>
    <w:p w:rsidR="00770DB6" w:rsidRPr="00770DB6" w:rsidRDefault="00770DB6" w:rsidP="00770DB6">
      <w:pPr>
        <w:rPr>
          <w:rFonts w:ascii="Times New Roman" w:eastAsia="Times New Roman"/>
          <w:sz w:val="24"/>
          <w:lang w:val="id-ID" w:eastAsia="en-GB"/>
        </w:rPr>
      </w:pPr>
      <w:r w:rsidRPr="00770DB6">
        <w:rPr>
          <w:rFonts w:ascii="Times New Roman" w:eastAsia="Times New Roman"/>
          <w:sz w:val="24"/>
          <w:lang w:eastAsia="en-GB"/>
        </w:rPr>
        <w:t>Penelitian ini menggunakan satu variabel dependen yaitu Rasio Kecukupan Modal dan empat variabel independen yaitu Kualitas Aset, Likuiditas, Rentabilitas, dan Efisiensi Operasional serta satu variabel dependen yaitu Rasio Kecukupan Modal</w:t>
      </w:r>
      <w:r w:rsidRPr="00770DB6">
        <w:rPr>
          <w:rFonts w:ascii="Times New Roman" w:eastAsia="Times New Roman"/>
          <w:i/>
          <w:sz w:val="24"/>
          <w:lang w:eastAsia="en-GB"/>
        </w:rPr>
        <w:t xml:space="preserve">. </w:t>
      </w:r>
      <w:r w:rsidRPr="00770DB6">
        <w:rPr>
          <w:rFonts w:ascii="Times New Roman" w:eastAsia="Times New Roman"/>
          <w:sz w:val="24"/>
          <w:lang w:eastAsia="en-GB"/>
        </w:rPr>
        <w:t xml:space="preserve">CAR merupakan indikator kemampuan bank untuk menutupi kerugian-kerugian bank yang disebabkan oleh aktiva-aktiva berisiko (Kuncoro dan Suhardjono, 2011:519). </w:t>
      </w:r>
      <w:r w:rsidRPr="00770DB6">
        <w:rPr>
          <w:rFonts w:ascii="Times New Roman" w:eastAsia="Times New Roman"/>
          <w:sz w:val="24"/>
          <w:lang w:val="id-ID" w:eastAsia="en-GB"/>
        </w:rPr>
        <w:t xml:space="preserve">Menurut PBI No. 10/15/PBI/2008 Pasal 2 Bank wajib menyediakan modal minimum sebesar 8% (delapan persen) dari Aset Tertimbang Menurut Risiko (ATMR). Sebuah bank mengalami risiko modal apabila tidak dapat menyediakan modal minimum sebesar 8%. </w:t>
      </w:r>
      <w:r w:rsidRPr="00770DB6">
        <w:rPr>
          <w:rFonts w:ascii="Times New Roman" w:eastAsia="Times New Roman"/>
          <w:sz w:val="24"/>
          <w:lang w:eastAsia="en-GB"/>
        </w:rPr>
        <w:t xml:space="preserve">CAR diukur dengan skala rasio dan besarnya dinyatakan dalam persen (%) CAR dapat dirumuskan sebagai berikut (SE BI No 3/30/ DPNP tgl 14 Desember 2001): </w:t>
      </w:r>
    </w:p>
    <w:p w:rsidR="00770DB6" w:rsidRPr="00770DB6" w:rsidRDefault="00770DB6" w:rsidP="00770DB6">
      <w:pPr>
        <w:rPr>
          <w:rFonts w:ascii="Times New Roman" w:eastAsia="Times New Roman"/>
          <w:sz w:val="24"/>
          <w:lang w:val="id-ID" w:eastAsia="en-GB"/>
        </w:rPr>
      </w:pPr>
      <m:oMathPara>
        <m:oMathParaPr>
          <m:jc m:val="center"/>
        </m:oMathParaPr>
        <m:oMath>
          <m:r>
            <w:rPr>
              <w:rFonts w:ascii="Cambria Math" w:eastAsia="Times New Roman" w:hAnsi="Cambria Math"/>
              <w:sz w:val="24"/>
              <w:lang w:eastAsia="en-GB"/>
            </w:rPr>
            <m:t xml:space="preserve">CAR= </m:t>
          </m:r>
          <m:f>
            <m:fPr>
              <m:ctrlPr>
                <w:rPr>
                  <w:rFonts w:ascii="Cambria Math" w:eastAsia="Times New Roman" w:hAnsi="Cambria Math"/>
                  <w:i/>
                  <w:sz w:val="24"/>
                  <w:lang w:eastAsia="en-GB"/>
                </w:rPr>
              </m:ctrlPr>
            </m:fPr>
            <m:num>
              <m:r>
                <w:rPr>
                  <w:rFonts w:ascii="Cambria Math" w:eastAsia="Times New Roman" w:hAnsi="Cambria Math"/>
                  <w:sz w:val="24"/>
                  <w:lang w:eastAsia="en-GB"/>
                </w:rPr>
                <m:t>Modal</m:t>
              </m:r>
            </m:num>
            <m:den>
              <m:r>
                <w:rPr>
                  <w:rFonts w:ascii="Cambria Math" w:eastAsia="Times New Roman" w:hAnsi="Cambria Math"/>
                  <w:sz w:val="24"/>
                  <w:lang w:eastAsia="en-GB"/>
                </w:rPr>
                <m:t>ATMR</m:t>
              </m:r>
            </m:den>
          </m:f>
          <m:r>
            <w:rPr>
              <w:rFonts w:ascii="Cambria Math" w:eastAsia="Times New Roman" w:hAnsi="Cambria Math"/>
              <w:sz w:val="24"/>
              <w:lang w:eastAsia="en-GB"/>
            </w:rPr>
            <m:t xml:space="preserve"> ×100%</m:t>
          </m:r>
          <m:r>
            <m:rPr>
              <m:nor/>
            </m:rPr>
            <w:rPr>
              <w:rFonts w:ascii="Times New Roman" w:eastAsia="Times New Roman"/>
              <w:sz w:val="24"/>
              <w:lang w:eastAsia="en-GB"/>
            </w:rPr>
            <m:t xml:space="preserve"> . . . . . . . . . . . . . . . . . . . . . . . . . . . . . . . . . . . . . . . .(1)</m:t>
          </m:r>
        </m:oMath>
      </m:oMathPara>
    </w:p>
    <w:p w:rsidR="00770DB6" w:rsidRPr="00770DB6" w:rsidRDefault="00770DB6" w:rsidP="00770DB6">
      <w:pPr>
        <w:rPr>
          <w:rFonts w:ascii="Times New Roman" w:eastAsia="Times New Roman"/>
          <w:sz w:val="24"/>
          <w:lang w:eastAsia="en-GB"/>
        </w:rPr>
      </w:pPr>
      <w:r w:rsidRPr="00770DB6">
        <w:rPr>
          <w:rFonts w:ascii="Times New Roman" w:eastAsia="Times New Roman"/>
          <w:sz w:val="24"/>
          <w:lang w:eastAsia="en-GB"/>
        </w:rPr>
        <w:t xml:space="preserve">Menurut Riyadi, (2006:160) </w:t>
      </w:r>
      <w:r w:rsidRPr="00770DB6">
        <w:rPr>
          <w:rFonts w:ascii="Times New Roman" w:eastAsia="Times New Roman"/>
          <w:i/>
          <w:sz w:val="24"/>
          <w:lang w:eastAsia="en-GB"/>
        </w:rPr>
        <w:t>rasio Non Performing Loan</w:t>
      </w:r>
      <w:r w:rsidRPr="00770DB6">
        <w:rPr>
          <w:rFonts w:ascii="Times New Roman" w:eastAsia="Times New Roman"/>
          <w:sz w:val="24"/>
          <w:lang w:eastAsia="en-GB"/>
        </w:rPr>
        <w:t xml:space="preserve"> adalah perbandingan antara jumlah kredit yang diberikan dengan tingkat kolektibilitas 3 sampai 5 dibandingkan dengan total kredit yang diberikan oleh bank. NPL diukur dengan skala rasio dan besarnya dinyatakan dalam persen (%). NPL dapat dirumuskan sebagai berikut (SE BI No 3/30/ DPNP tgl 14 Desember 2001): </w:t>
      </w:r>
    </w:p>
    <w:p w:rsidR="00770DB6" w:rsidRPr="00770DB6" w:rsidRDefault="00770DB6" w:rsidP="00770DB6">
      <w:pPr>
        <w:rPr>
          <w:rFonts w:ascii="Times New Roman" w:eastAsia="Times New Roman"/>
          <w:sz w:val="24"/>
          <w:lang w:eastAsia="en-GB"/>
        </w:rPr>
      </w:pPr>
      <m:oMathPara>
        <m:oMathParaPr>
          <m:jc m:val="center"/>
        </m:oMathParaPr>
        <m:oMath>
          <m:r>
            <w:rPr>
              <w:rFonts w:ascii="Cambria Math" w:eastAsia="Times New Roman" w:hAnsi="Cambria Math"/>
              <w:sz w:val="24"/>
              <w:lang w:eastAsia="en-GB"/>
            </w:rPr>
            <w:lastRenderedPageBreak/>
            <m:t xml:space="preserve">NPL= </m:t>
          </m:r>
          <m:f>
            <m:fPr>
              <m:ctrlPr>
                <w:rPr>
                  <w:rFonts w:ascii="Cambria Math" w:eastAsia="Times New Roman" w:hAnsi="Cambria Math"/>
                  <w:i/>
                  <w:sz w:val="24"/>
                  <w:lang w:eastAsia="en-GB"/>
                </w:rPr>
              </m:ctrlPr>
            </m:fPr>
            <m:num>
              <m:r>
                <w:rPr>
                  <w:rFonts w:ascii="Cambria Math" w:eastAsia="Times New Roman" w:hAnsi="Cambria Math"/>
                  <w:sz w:val="24"/>
                  <w:lang w:eastAsia="en-GB"/>
                </w:rPr>
                <m:t>Kredit bermasalah</m:t>
              </m:r>
            </m:num>
            <m:den>
              <m:r>
                <w:rPr>
                  <w:rFonts w:ascii="Cambria Math" w:eastAsia="Times New Roman" w:hAnsi="Cambria Math"/>
                  <w:sz w:val="24"/>
                  <w:lang w:eastAsia="en-GB"/>
                </w:rPr>
                <m:t>Total Kredit</m:t>
              </m:r>
            </m:den>
          </m:f>
          <m:r>
            <w:rPr>
              <w:rFonts w:ascii="Cambria Math" w:eastAsia="Times New Roman" w:hAnsi="Cambria Math"/>
              <w:sz w:val="24"/>
              <w:lang w:eastAsia="en-GB"/>
            </w:rPr>
            <m:t xml:space="preserve"> ×100%</m:t>
          </m:r>
          <m:r>
            <m:rPr>
              <m:nor/>
            </m:rPr>
            <w:rPr>
              <w:rFonts w:ascii="Times New Roman" w:eastAsia="Times New Roman"/>
              <w:sz w:val="24"/>
              <w:lang w:eastAsia="en-GB"/>
            </w:rPr>
            <m:t xml:space="preserve"> . . . . . . . . . . . . . . . . . . . . . . . . . . . . . . . . . (2)</m:t>
          </m:r>
        </m:oMath>
      </m:oMathPara>
    </w:p>
    <w:p w:rsidR="00770DB6" w:rsidRPr="00770DB6" w:rsidRDefault="00770DB6" w:rsidP="00770DB6">
      <w:pPr>
        <w:rPr>
          <w:rFonts w:ascii="Times New Roman" w:eastAsia="Times New Roman"/>
          <w:sz w:val="24"/>
          <w:lang w:eastAsia="en-GB"/>
        </w:rPr>
      </w:pPr>
      <w:r w:rsidRPr="00770DB6">
        <w:rPr>
          <w:rFonts w:ascii="Times New Roman" w:eastAsia="Times New Roman"/>
          <w:sz w:val="24"/>
          <w:lang w:eastAsia="en-GB"/>
        </w:rPr>
        <w:t xml:space="preserve">Likuiditas dapat di ukur dengan Rasio LDR. LDR adalah perbandingan antara total kredit yang telah diberikan oleh bank dengan total dana pihak ketiga yang dapat dihimpun oleh bank. </w:t>
      </w:r>
      <w:r w:rsidRPr="00770DB6">
        <w:rPr>
          <w:rFonts w:ascii="Times New Roman" w:eastAsia="Times New Roman"/>
          <w:sz w:val="24"/>
          <w:lang w:val="id-ID" w:eastAsia="en-GB"/>
        </w:rPr>
        <w:t xml:space="preserve">Menurut PBI No. 15/7/PBI/2013 Pasal 10, </w:t>
      </w:r>
      <w:r w:rsidRPr="00770DB6">
        <w:rPr>
          <w:rFonts w:ascii="Times New Roman" w:eastAsia="Times New Roman"/>
          <w:sz w:val="24"/>
          <w:lang w:eastAsia="en-GB"/>
        </w:rPr>
        <w:t xml:space="preserve">Batas bawah LDR Target sebesar 78% </w:t>
      </w:r>
      <w:r w:rsidRPr="00770DB6">
        <w:rPr>
          <w:rFonts w:ascii="Times New Roman" w:eastAsia="Times New Roman"/>
          <w:sz w:val="24"/>
          <w:lang w:val="id-ID" w:eastAsia="en-GB"/>
        </w:rPr>
        <w:t xml:space="preserve">dan </w:t>
      </w:r>
      <w:r w:rsidRPr="00770DB6">
        <w:rPr>
          <w:rFonts w:ascii="Times New Roman" w:eastAsia="Times New Roman"/>
          <w:sz w:val="24"/>
          <w:lang w:eastAsia="en-GB"/>
        </w:rPr>
        <w:t xml:space="preserve">Batas atas 92%.LDR diukur dengan skala rasio dan besarnya dinyatakan dalam persen (%). LDR dapat dirumuskan sebagai berikut (SE BI No 3/30/ DPNP tgl 14 Desember 2001): </w:t>
      </w:r>
    </w:p>
    <w:p w:rsidR="00770DB6" w:rsidRPr="00770DB6" w:rsidRDefault="00770DB6" w:rsidP="00770DB6">
      <w:pPr>
        <w:rPr>
          <w:rFonts w:ascii="Times New Roman" w:eastAsia="Times New Roman"/>
          <w:sz w:val="24"/>
          <w:lang w:val="id-ID" w:eastAsia="en-GB"/>
        </w:rPr>
      </w:pPr>
      <m:oMathPara>
        <m:oMathParaPr>
          <m:jc m:val="center"/>
        </m:oMathParaPr>
        <m:oMath>
          <m:r>
            <w:rPr>
              <w:rFonts w:ascii="Cambria Math" w:eastAsia="Times New Roman" w:hAnsi="Cambria Math"/>
              <w:sz w:val="24"/>
              <w:lang w:eastAsia="en-GB"/>
            </w:rPr>
            <m:t xml:space="preserve">LDR= </m:t>
          </m:r>
          <m:f>
            <m:fPr>
              <m:ctrlPr>
                <w:rPr>
                  <w:rFonts w:ascii="Cambria Math" w:eastAsia="Times New Roman" w:hAnsi="Cambria Math"/>
                  <w:i/>
                  <w:sz w:val="24"/>
                  <w:lang w:eastAsia="en-GB"/>
                </w:rPr>
              </m:ctrlPr>
            </m:fPr>
            <m:num>
              <m:r>
                <w:rPr>
                  <w:rFonts w:ascii="Cambria Math" w:eastAsia="Times New Roman" w:hAnsi="Cambria Math"/>
                  <w:sz w:val="24"/>
                  <w:lang w:eastAsia="en-GB"/>
                </w:rPr>
                <m:t>Kredit</m:t>
              </m:r>
            </m:num>
            <m:den>
              <m:r>
                <w:rPr>
                  <w:rFonts w:ascii="Cambria Math" w:eastAsia="Times New Roman" w:hAnsi="Cambria Math"/>
                  <w:sz w:val="24"/>
                  <w:lang w:eastAsia="en-GB"/>
                </w:rPr>
                <m:t>Total Dana Pihak Ketiga</m:t>
              </m:r>
            </m:den>
          </m:f>
          <m:r>
            <w:rPr>
              <w:rFonts w:ascii="Cambria Math" w:eastAsia="Times New Roman" w:hAnsi="Cambria Math"/>
              <w:sz w:val="24"/>
              <w:lang w:eastAsia="en-GB"/>
            </w:rPr>
            <m:t>×100 %</m:t>
          </m:r>
          <m:r>
            <m:rPr>
              <m:nor/>
            </m:rPr>
            <w:rPr>
              <w:rFonts w:ascii="Times New Roman" w:eastAsia="Times New Roman"/>
              <w:sz w:val="24"/>
              <w:lang w:eastAsia="en-GB"/>
            </w:rPr>
            <m:t xml:space="preserve"> . . . . . . . . . . . . . . . . . . . . . . . . . . . . ..(3)</m:t>
          </m:r>
        </m:oMath>
      </m:oMathPara>
    </w:p>
    <w:p w:rsidR="00770DB6" w:rsidRPr="00770DB6" w:rsidRDefault="00770DB6" w:rsidP="00770DB6">
      <w:pPr>
        <w:rPr>
          <w:rFonts w:ascii="Times New Roman" w:eastAsia="Times New Roman"/>
          <w:sz w:val="24"/>
          <w:lang w:eastAsia="en-GB"/>
        </w:rPr>
      </w:pPr>
      <w:r w:rsidRPr="00770DB6">
        <w:rPr>
          <w:rFonts w:ascii="Times New Roman" w:eastAsia="Times New Roman"/>
          <w:sz w:val="24"/>
          <w:lang w:eastAsia="en-GB"/>
        </w:rPr>
        <w:t xml:space="preserve">Variabel dependen dalam penelitian ini adalah Rentabilitas yang diwakili oleh </w:t>
      </w:r>
      <w:r w:rsidRPr="00770DB6">
        <w:rPr>
          <w:rFonts w:ascii="Times New Roman" w:eastAsia="Times New Roman"/>
          <w:i/>
          <w:iCs/>
          <w:sz w:val="24"/>
          <w:lang w:eastAsia="en-GB"/>
        </w:rPr>
        <w:t>Return on Assets</w:t>
      </w:r>
      <w:r w:rsidRPr="00770DB6">
        <w:rPr>
          <w:rFonts w:ascii="Times New Roman" w:eastAsia="Times New Roman"/>
          <w:sz w:val="24"/>
          <w:lang w:eastAsia="en-GB"/>
        </w:rPr>
        <w:t xml:space="preserve"> (ROA). ROA digunakan untuk mengukur efektifitas perusahaan didalam menghasilkan keuntungan dengan memanfaatkan aktiva atau aset yang dimilikinya. (Veithzal, 2006:157). ROA diukur dengan skala rasio dan besarnya dinyatakan dalam persen (%). ROA dinyatakan dalam rumus berikut (SE BI No 3/30/ DPNP tgl 14 Desember 2001)</w:t>
      </w:r>
    </w:p>
    <w:p w:rsidR="00770DB6" w:rsidRPr="00770DB6" w:rsidRDefault="00770DB6" w:rsidP="00770DB6">
      <w:pPr>
        <w:rPr>
          <w:rFonts w:ascii="Times New Roman" w:eastAsia="Times New Roman"/>
          <w:sz w:val="24"/>
          <w:lang w:val="id-ID" w:eastAsia="en-GB"/>
        </w:rPr>
      </w:pPr>
      <m:oMathPara>
        <m:oMathParaPr>
          <m:jc m:val="center"/>
        </m:oMathParaPr>
        <m:oMath>
          <m:r>
            <w:rPr>
              <w:rFonts w:ascii="Cambria Math" w:eastAsia="Times New Roman" w:hAnsi="Cambria Math"/>
              <w:sz w:val="24"/>
              <w:lang w:eastAsia="en-GB"/>
            </w:rPr>
            <m:t xml:space="preserve">ROA= </m:t>
          </m:r>
          <m:f>
            <m:fPr>
              <m:ctrlPr>
                <w:rPr>
                  <w:rFonts w:ascii="Cambria Math" w:eastAsia="Times New Roman" w:hAnsi="Cambria Math"/>
                  <w:i/>
                  <w:sz w:val="24"/>
                  <w:lang w:eastAsia="en-GB"/>
                </w:rPr>
              </m:ctrlPr>
            </m:fPr>
            <m:num>
              <m:r>
                <w:rPr>
                  <w:rFonts w:ascii="Cambria Math" w:eastAsia="Times New Roman" w:hAnsi="Cambria Math"/>
                  <w:sz w:val="24"/>
                  <w:lang w:eastAsia="en-GB"/>
                </w:rPr>
                <m:t>Laba Sebelum Pajak</m:t>
              </m:r>
            </m:num>
            <m:den>
              <m:r>
                <w:rPr>
                  <w:rFonts w:ascii="Cambria Math" w:eastAsia="Times New Roman" w:hAnsi="Cambria Math"/>
                  <w:sz w:val="24"/>
                  <w:lang w:eastAsia="en-GB"/>
                </w:rPr>
                <m:t>Rata-rata Total Aset</m:t>
              </m:r>
            </m:den>
          </m:f>
          <m:r>
            <w:rPr>
              <w:rFonts w:ascii="Cambria Math" w:eastAsia="Times New Roman" w:hAnsi="Cambria Math"/>
              <w:sz w:val="24"/>
              <w:lang w:eastAsia="en-GB"/>
            </w:rPr>
            <m:t xml:space="preserve"> ×100% </m:t>
          </m:r>
          <m:r>
            <m:rPr>
              <m:nor/>
            </m:rPr>
            <w:rPr>
              <w:rFonts w:ascii="Times New Roman" w:eastAsia="Times New Roman"/>
              <w:sz w:val="24"/>
              <w:lang w:eastAsia="en-GB"/>
            </w:rPr>
            <m:t>. . . . . . . . . . . . . . . . . . . . . . . . . . . . . . . . (4)</m:t>
          </m:r>
        </m:oMath>
      </m:oMathPara>
    </w:p>
    <w:p w:rsidR="00770DB6" w:rsidRPr="00770DB6" w:rsidRDefault="00770DB6" w:rsidP="00770DB6">
      <w:pPr>
        <w:rPr>
          <w:rFonts w:ascii="Times New Roman" w:eastAsia="Times New Roman"/>
          <w:sz w:val="24"/>
          <w:lang w:val="id-ID" w:eastAsia="en-GB"/>
        </w:rPr>
      </w:pPr>
      <w:r w:rsidRPr="00770DB6">
        <w:rPr>
          <w:rFonts w:ascii="Times New Roman" w:eastAsia="Times New Roman"/>
          <w:sz w:val="24"/>
          <w:lang w:eastAsia="en-GB"/>
        </w:rPr>
        <w:t xml:space="preserve">Adapun efisien usaha bank diukur dengan menggunakan rasio biaya operasi dibanding dengan pendapatan operasi (BOPO). BOPO merupakan rasio perbandingan biaya operasional terhadap pendapatan operasional. Rasio ini digunakan untuk mengukur tingkat efisiensi dan kemampuan bank dalam melakukan kegiatan operasinya, terutama kredit (Dendawijaya, 2009). BOPO diukur dengan skala rasio dan </w:t>
      </w:r>
      <w:r w:rsidRPr="00770DB6">
        <w:rPr>
          <w:rFonts w:ascii="Times New Roman" w:eastAsia="Times New Roman"/>
          <w:sz w:val="24"/>
          <w:lang w:eastAsia="en-GB"/>
        </w:rPr>
        <w:lastRenderedPageBreak/>
        <w:t>besarnya dinyatakan dalam persen (%),</w:t>
      </w:r>
      <w:r w:rsidRPr="00770DB6">
        <w:rPr>
          <w:rFonts w:ascii="Times New Roman" w:eastAsia="Times New Roman"/>
          <w:sz w:val="24"/>
          <w:lang w:val="id-ID" w:eastAsia="en-GB"/>
        </w:rPr>
        <w:t xml:space="preserve"> d</w:t>
      </w:r>
      <w:r w:rsidRPr="00770DB6">
        <w:rPr>
          <w:rFonts w:ascii="Times New Roman" w:eastAsia="Times New Roman"/>
          <w:sz w:val="24"/>
          <w:lang w:eastAsia="en-GB"/>
        </w:rPr>
        <w:t xml:space="preserve">alam Surat Edaran Bank Indonesia No.15/7/DPNP tanggal 8 Maret 2013 dijelaskan bahwa rasio BOPO yang harus dijaga bank umum tidak lebih dari 85%. Sehingga dapat disimpulkan bahwa nilai BOPO sudah memenuhi kriteria Bank Indonesia.  BOPO dapat dirumuskan sebagai berikut (SE BI No 3/30/ DPNP tgl 14 Desember 2001): </w:t>
      </w:r>
    </w:p>
    <w:p w:rsidR="00770DB6" w:rsidRPr="00770DB6" w:rsidRDefault="00770DB6" w:rsidP="00770DB6">
      <w:pPr>
        <w:rPr>
          <w:rFonts w:ascii="Times New Roman" w:eastAsia="Times New Roman"/>
          <w:sz w:val="24"/>
          <w:lang w:val="id-ID" w:eastAsia="en-GB"/>
        </w:rPr>
      </w:pPr>
      <m:oMathPara>
        <m:oMathParaPr>
          <m:jc m:val="center"/>
        </m:oMathParaPr>
        <m:oMath>
          <m:r>
            <w:rPr>
              <w:rFonts w:ascii="Cambria Math" w:eastAsia="Times New Roman" w:hAnsi="Cambria Math"/>
              <w:sz w:val="24"/>
              <w:lang w:eastAsia="en-GB"/>
            </w:rPr>
            <m:t xml:space="preserve">BOPO= </m:t>
          </m:r>
          <m:f>
            <m:fPr>
              <m:ctrlPr>
                <w:rPr>
                  <w:rFonts w:ascii="Cambria Math" w:eastAsia="Times New Roman" w:hAnsi="Cambria Math"/>
                  <w:i/>
                  <w:sz w:val="24"/>
                  <w:lang w:eastAsia="en-GB"/>
                </w:rPr>
              </m:ctrlPr>
            </m:fPr>
            <m:num>
              <m:r>
                <w:rPr>
                  <w:rFonts w:ascii="Cambria Math" w:eastAsia="Times New Roman" w:hAnsi="Cambria Math"/>
                  <w:sz w:val="24"/>
                  <w:lang w:eastAsia="en-GB"/>
                </w:rPr>
                <m:t>Total Beban Operasional</m:t>
              </m:r>
            </m:num>
            <m:den>
              <m:r>
                <w:rPr>
                  <w:rFonts w:ascii="Cambria Math" w:eastAsia="Times New Roman" w:hAnsi="Cambria Math"/>
                  <w:sz w:val="24"/>
                  <w:lang w:eastAsia="en-GB"/>
                </w:rPr>
                <m:t>Total Pendapatan operasional</m:t>
              </m:r>
            </m:den>
          </m:f>
          <m:r>
            <w:rPr>
              <w:rFonts w:ascii="Cambria Math" w:eastAsia="Times New Roman" w:hAnsi="Cambria Math"/>
              <w:sz w:val="24"/>
              <w:lang w:eastAsia="en-GB"/>
            </w:rPr>
            <m:t xml:space="preserve"> ×100% </m:t>
          </m:r>
          <m:r>
            <m:rPr>
              <m:nor/>
            </m:rPr>
            <w:rPr>
              <w:rFonts w:ascii="Times New Roman" w:eastAsia="Times New Roman"/>
              <w:sz w:val="24"/>
              <w:lang w:eastAsia="en-GB"/>
            </w:rPr>
            <m:t>. . . . . . . . . .. . . . . . . . . . . .  . (5)</m:t>
          </m:r>
        </m:oMath>
      </m:oMathPara>
    </w:p>
    <w:p w:rsidR="00770DB6" w:rsidRDefault="00770DB6" w:rsidP="00C15D16">
      <w:pPr>
        <w:rPr>
          <w:rFonts w:ascii="Times New Roman" w:eastAsia="Times New Roman"/>
          <w:sz w:val="24"/>
          <w:lang w:val="en-GB" w:eastAsia="en-GB"/>
        </w:rPr>
      </w:pPr>
    </w:p>
    <w:p w:rsidR="00C15D16" w:rsidRPr="00B8769B" w:rsidRDefault="008552C5" w:rsidP="000C2C64">
      <w:pPr>
        <w:ind w:firstLine="0"/>
        <w:rPr>
          <w:rFonts w:ascii="Times New Roman" w:eastAsia="Calibri"/>
          <w:b/>
          <w:sz w:val="24"/>
        </w:rPr>
      </w:pPr>
      <w:r w:rsidRPr="00B8769B">
        <w:rPr>
          <w:rFonts w:ascii="Times New Roman" w:eastAsia="Calibri"/>
          <w:b/>
          <w:sz w:val="24"/>
        </w:rPr>
        <w:t>HASIL DAN PEMBAHASAN</w:t>
      </w:r>
    </w:p>
    <w:p w:rsidR="002600CB" w:rsidRPr="002600CB" w:rsidRDefault="002600CB" w:rsidP="002600CB">
      <w:pPr>
        <w:ind w:firstLine="720"/>
        <w:rPr>
          <w:rFonts w:ascii="Times New Roman" w:eastAsia="Calibri" w:hAnsi="Times New Roman" w:cs="Times New Roman"/>
          <w:sz w:val="24"/>
          <w:szCs w:val="24"/>
          <w:lang w:val="id-ID"/>
        </w:rPr>
      </w:pPr>
      <w:r w:rsidRPr="002600CB">
        <w:rPr>
          <w:rFonts w:ascii="Times New Roman" w:hAnsi="Times New Roman" w:cs="Times New Roman"/>
          <w:sz w:val="24"/>
          <w:szCs w:val="24"/>
        </w:rPr>
        <w:t xml:space="preserve">Berdasarkan input data Laporan Tahunan </w:t>
      </w:r>
      <w:r w:rsidRPr="002600CB">
        <w:rPr>
          <w:rFonts w:ascii="Times New Roman" w:hAnsi="Times New Roman" w:cs="Times New Roman"/>
          <w:sz w:val="24"/>
          <w:szCs w:val="24"/>
          <w:lang w:val="id-ID"/>
        </w:rPr>
        <w:t xml:space="preserve">Perusahaan Perbankan </w:t>
      </w:r>
      <w:r w:rsidRPr="002600CB">
        <w:rPr>
          <w:rFonts w:ascii="Times New Roman" w:hAnsi="Times New Roman" w:cs="Times New Roman"/>
          <w:i/>
          <w:sz w:val="24"/>
          <w:szCs w:val="24"/>
          <w:lang w:val="id-ID"/>
        </w:rPr>
        <w:t>Go Public</w:t>
      </w:r>
      <w:r w:rsidRPr="002600CB">
        <w:rPr>
          <w:rFonts w:ascii="Times New Roman" w:hAnsi="Times New Roman" w:cs="Times New Roman"/>
          <w:sz w:val="24"/>
          <w:szCs w:val="24"/>
          <w:lang w:val="id-ID"/>
        </w:rPr>
        <w:t xml:space="preserve"> di Bursa Efek Indonesia tahun 2013-2014, </w:t>
      </w:r>
      <w:r w:rsidRPr="002600CB">
        <w:rPr>
          <w:rFonts w:ascii="Times New Roman" w:hAnsi="Times New Roman" w:cs="Times New Roman"/>
          <w:sz w:val="24"/>
          <w:szCs w:val="24"/>
        </w:rPr>
        <w:t xml:space="preserve">maka rasio-rasio keuangan bank yang digunakan dalam penelitian ini yang meliputi </w:t>
      </w:r>
      <w:r w:rsidRPr="002600CB">
        <w:rPr>
          <w:rFonts w:ascii="Times New Roman" w:hAnsi="Times New Roman" w:cs="Times New Roman"/>
          <w:sz w:val="24"/>
          <w:szCs w:val="24"/>
          <w:lang w:val="id-ID"/>
        </w:rPr>
        <w:t xml:space="preserve">NPL, </w:t>
      </w:r>
      <w:r w:rsidRPr="002600CB">
        <w:rPr>
          <w:rFonts w:ascii="Times New Roman" w:hAnsi="Times New Roman" w:cs="Times New Roman"/>
          <w:sz w:val="24"/>
          <w:szCs w:val="24"/>
        </w:rPr>
        <w:t xml:space="preserve">LDR, ROA, BOPO, dan CAR dapat dihitung. dapat dilihat pada Tabel 4.2 berikut ini </w:t>
      </w:r>
      <w:r w:rsidRPr="002600CB">
        <w:rPr>
          <w:rFonts w:ascii="Times New Roman" w:hAnsi="Times New Roman" w:cs="Times New Roman"/>
          <w:sz w:val="24"/>
          <w:szCs w:val="24"/>
          <w:lang w:val="id-ID"/>
        </w:rPr>
        <w:t>n</w:t>
      </w:r>
      <w:r w:rsidRPr="002600CB">
        <w:rPr>
          <w:rFonts w:ascii="Times New Roman" w:hAnsi="Times New Roman" w:cs="Times New Roman"/>
          <w:sz w:val="24"/>
          <w:szCs w:val="24"/>
        </w:rPr>
        <w:t>ilai minimum, maksimum, rata-rata (</w:t>
      </w:r>
      <w:r w:rsidRPr="002600CB">
        <w:rPr>
          <w:rFonts w:ascii="Times New Roman" w:hAnsi="Times New Roman" w:cs="Times New Roman"/>
          <w:i/>
          <w:iCs/>
          <w:sz w:val="24"/>
          <w:szCs w:val="24"/>
        </w:rPr>
        <w:t>mean</w:t>
      </w:r>
      <w:r w:rsidRPr="002600CB">
        <w:rPr>
          <w:rFonts w:ascii="Times New Roman" w:hAnsi="Times New Roman" w:cs="Times New Roman"/>
          <w:sz w:val="24"/>
          <w:szCs w:val="24"/>
        </w:rPr>
        <w:t>) dan standar deviasi dari masing-masing variabel penelitian</w:t>
      </w:r>
      <w:r w:rsidRPr="002600CB">
        <w:rPr>
          <w:rFonts w:ascii="Times New Roman" w:hAnsi="Times New Roman" w:cs="Times New Roman"/>
          <w:sz w:val="24"/>
          <w:szCs w:val="24"/>
          <w:lang w:val="id-ID"/>
        </w:rPr>
        <w:t>.</w:t>
      </w:r>
    </w:p>
    <w:p w:rsidR="002600CB" w:rsidRPr="002600CB" w:rsidRDefault="002600CB" w:rsidP="002600CB">
      <w:pPr>
        <w:widowControl w:val="0"/>
        <w:spacing w:line="240" w:lineRule="auto"/>
        <w:ind w:firstLine="0"/>
        <w:jc w:val="center"/>
        <w:rPr>
          <w:rFonts w:ascii="Times New Roman" w:eastAsia="Calibri" w:hAnsi="Times New Roman" w:cs="Times New Roman"/>
          <w:b/>
          <w:sz w:val="24"/>
          <w:szCs w:val="24"/>
        </w:rPr>
      </w:pPr>
      <w:r w:rsidRPr="002600CB">
        <w:rPr>
          <w:rFonts w:ascii="Times New Roman" w:eastAsia="Calibri" w:hAnsi="Times New Roman" w:cs="Times New Roman"/>
          <w:b/>
          <w:sz w:val="24"/>
          <w:szCs w:val="24"/>
          <w:lang w:val="id-ID"/>
        </w:rPr>
        <w:t>Tabel 1.</w:t>
      </w:r>
    </w:p>
    <w:p w:rsidR="002600CB" w:rsidRPr="002600CB" w:rsidRDefault="002600CB" w:rsidP="002600CB">
      <w:pPr>
        <w:widowControl w:val="0"/>
        <w:spacing w:line="240" w:lineRule="auto"/>
        <w:ind w:firstLine="0"/>
        <w:jc w:val="center"/>
        <w:rPr>
          <w:rFonts w:ascii="Times New Roman" w:eastAsia="Calibri" w:hAnsi="Times New Roman" w:cs="Times New Roman"/>
          <w:b/>
          <w:sz w:val="24"/>
          <w:szCs w:val="24"/>
          <w:lang w:val="id-ID"/>
        </w:rPr>
      </w:pPr>
      <w:r w:rsidRPr="002600CB">
        <w:rPr>
          <w:rFonts w:ascii="Times New Roman" w:eastAsia="Calibri" w:hAnsi="Times New Roman" w:cs="Times New Roman"/>
          <w:b/>
          <w:sz w:val="24"/>
          <w:szCs w:val="24"/>
        </w:rPr>
        <w:t>Statistik Deskriptif</w:t>
      </w:r>
    </w:p>
    <w:tbl>
      <w:tblPr>
        <w:tblW w:w="7045" w:type="dxa"/>
        <w:jc w:val="center"/>
        <w:tblBorders>
          <w:top w:val="single" w:sz="4" w:space="0" w:color="auto"/>
          <w:bottom w:val="single" w:sz="4" w:space="0" w:color="auto"/>
        </w:tblBorders>
        <w:tblLayout w:type="fixed"/>
        <w:tblCellMar>
          <w:left w:w="30" w:type="dxa"/>
          <w:right w:w="30" w:type="dxa"/>
        </w:tblCellMar>
        <w:tblLook w:val="0000"/>
      </w:tblPr>
      <w:tblGrid>
        <w:gridCol w:w="1942"/>
        <w:gridCol w:w="731"/>
        <w:gridCol w:w="1082"/>
        <w:gridCol w:w="1093"/>
        <w:gridCol w:w="1010"/>
        <w:gridCol w:w="1187"/>
      </w:tblGrid>
      <w:tr w:rsidR="002600CB" w:rsidRPr="002600CB" w:rsidTr="002600CB">
        <w:trPr>
          <w:cantSplit/>
          <w:trHeight w:val="275"/>
          <w:tblHeader/>
          <w:jc w:val="center"/>
        </w:trPr>
        <w:tc>
          <w:tcPr>
            <w:tcW w:w="1942" w:type="dxa"/>
            <w:tcBorders>
              <w:top w:val="single" w:sz="4" w:space="0" w:color="auto"/>
              <w:bottom w:val="single" w:sz="4" w:space="0" w:color="auto"/>
            </w:tcBorders>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after="200" w:line="240" w:lineRule="auto"/>
              <w:ind w:firstLine="0"/>
              <w:jc w:val="left"/>
              <w:rPr>
                <w:rFonts w:ascii="Times New Roman" w:hAnsi="Times New Roman" w:cs="Times New Roman"/>
                <w:sz w:val="20"/>
                <w:szCs w:val="20"/>
                <w:lang w:val="id-ID"/>
              </w:rPr>
            </w:pPr>
          </w:p>
        </w:tc>
        <w:tc>
          <w:tcPr>
            <w:tcW w:w="731"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2600CB" w:rsidRPr="002600CB" w:rsidRDefault="002600CB" w:rsidP="002600CB">
            <w:pPr>
              <w:autoSpaceDE w:val="0"/>
              <w:autoSpaceDN w:val="0"/>
              <w:adjustRightInd w:val="0"/>
              <w:spacing w:after="200" w:line="240" w:lineRule="auto"/>
              <w:ind w:firstLine="0"/>
              <w:jc w:val="center"/>
              <w:rPr>
                <w:rFonts w:ascii="Times New Roman" w:hAnsi="Times New Roman" w:cs="Times New Roman"/>
                <w:color w:val="000000"/>
                <w:sz w:val="20"/>
                <w:szCs w:val="20"/>
                <w:lang w:val="id-ID"/>
              </w:rPr>
            </w:pPr>
            <w:r w:rsidRPr="002600CB">
              <w:rPr>
                <w:rFonts w:ascii="Times New Roman" w:hAnsi="Times New Roman" w:cs="Times New Roman"/>
                <w:color w:val="000000"/>
                <w:sz w:val="20"/>
                <w:szCs w:val="20"/>
                <w:lang w:val="id-ID"/>
              </w:rPr>
              <w:t>N</w:t>
            </w:r>
          </w:p>
        </w:tc>
        <w:tc>
          <w:tcPr>
            <w:tcW w:w="1082"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2600CB" w:rsidRPr="002600CB" w:rsidRDefault="002600CB" w:rsidP="002600CB">
            <w:pPr>
              <w:autoSpaceDE w:val="0"/>
              <w:autoSpaceDN w:val="0"/>
              <w:adjustRightInd w:val="0"/>
              <w:spacing w:after="200" w:line="240" w:lineRule="auto"/>
              <w:ind w:firstLine="0"/>
              <w:jc w:val="center"/>
              <w:rPr>
                <w:rFonts w:ascii="Times New Roman" w:hAnsi="Times New Roman" w:cs="Times New Roman"/>
                <w:i/>
                <w:color w:val="000000"/>
                <w:sz w:val="20"/>
                <w:szCs w:val="20"/>
                <w:lang w:val="id-ID"/>
              </w:rPr>
            </w:pPr>
            <w:r w:rsidRPr="002600CB">
              <w:rPr>
                <w:rFonts w:ascii="Times New Roman" w:hAnsi="Times New Roman" w:cs="Times New Roman"/>
                <w:i/>
                <w:color w:val="000000"/>
                <w:sz w:val="20"/>
                <w:szCs w:val="20"/>
                <w:lang w:val="id-ID"/>
              </w:rPr>
              <w:t>Minimum</w:t>
            </w:r>
          </w:p>
        </w:tc>
        <w:tc>
          <w:tcPr>
            <w:tcW w:w="1093"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2600CB" w:rsidRPr="002600CB" w:rsidRDefault="002600CB" w:rsidP="002600CB">
            <w:pPr>
              <w:autoSpaceDE w:val="0"/>
              <w:autoSpaceDN w:val="0"/>
              <w:adjustRightInd w:val="0"/>
              <w:spacing w:after="200" w:line="240" w:lineRule="auto"/>
              <w:ind w:firstLine="0"/>
              <w:jc w:val="center"/>
              <w:rPr>
                <w:rFonts w:ascii="Times New Roman" w:hAnsi="Times New Roman" w:cs="Times New Roman"/>
                <w:i/>
                <w:color w:val="000000"/>
                <w:sz w:val="20"/>
                <w:szCs w:val="20"/>
                <w:lang w:val="id-ID"/>
              </w:rPr>
            </w:pPr>
            <w:r w:rsidRPr="002600CB">
              <w:rPr>
                <w:rFonts w:ascii="Times New Roman" w:hAnsi="Times New Roman" w:cs="Times New Roman"/>
                <w:i/>
                <w:color w:val="000000"/>
                <w:sz w:val="20"/>
                <w:szCs w:val="20"/>
                <w:lang w:val="id-ID"/>
              </w:rPr>
              <w:t>Maximum</w:t>
            </w:r>
          </w:p>
        </w:tc>
        <w:tc>
          <w:tcPr>
            <w:tcW w:w="101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2600CB" w:rsidRPr="002600CB" w:rsidRDefault="002600CB" w:rsidP="002600CB">
            <w:pPr>
              <w:autoSpaceDE w:val="0"/>
              <w:autoSpaceDN w:val="0"/>
              <w:adjustRightInd w:val="0"/>
              <w:spacing w:after="200" w:line="240" w:lineRule="auto"/>
              <w:ind w:firstLine="0"/>
              <w:jc w:val="center"/>
              <w:rPr>
                <w:rFonts w:ascii="Times New Roman" w:hAnsi="Times New Roman" w:cs="Times New Roman"/>
                <w:i/>
                <w:color w:val="000000"/>
                <w:sz w:val="20"/>
                <w:szCs w:val="20"/>
                <w:lang w:val="id-ID"/>
              </w:rPr>
            </w:pPr>
            <w:r w:rsidRPr="002600CB">
              <w:rPr>
                <w:rFonts w:ascii="Times New Roman" w:hAnsi="Times New Roman" w:cs="Times New Roman"/>
                <w:i/>
                <w:color w:val="000000"/>
                <w:sz w:val="20"/>
                <w:szCs w:val="20"/>
                <w:lang w:val="id-ID"/>
              </w:rPr>
              <w:t>Mean</w:t>
            </w:r>
          </w:p>
        </w:tc>
        <w:tc>
          <w:tcPr>
            <w:tcW w:w="1187"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2600CB" w:rsidRPr="002600CB" w:rsidRDefault="002600CB" w:rsidP="002600CB">
            <w:pPr>
              <w:autoSpaceDE w:val="0"/>
              <w:autoSpaceDN w:val="0"/>
              <w:adjustRightInd w:val="0"/>
              <w:spacing w:after="200" w:line="240" w:lineRule="auto"/>
              <w:ind w:firstLine="0"/>
              <w:jc w:val="center"/>
              <w:rPr>
                <w:rFonts w:ascii="Times New Roman" w:hAnsi="Times New Roman" w:cs="Times New Roman"/>
                <w:i/>
                <w:color w:val="000000"/>
                <w:sz w:val="20"/>
                <w:szCs w:val="20"/>
                <w:lang w:val="id-ID"/>
              </w:rPr>
            </w:pPr>
            <w:r w:rsidRPr="002600CB">
              <w:rPr>
                <w:rFonts w:ascii="Times New Roman" w:hAnsi="Times New Roman" w:cs="Times New Roman"/>
                <w:i/>
                <w:color w:val="000000"/>
                <w:sz w:val="20"/>
                <w:szCs w:val="20"/>
                <w:lang w:val="id-ID"/>
              </w:rPr>
              <w:t>Std. Deviation</w:t>
            </w:r>
          </w:p>
        </w:tc>
      </w:tr>
      <w:tr w:rsidR="002600CB" w:rsidRPr="002600CB" w:rsidTr="002600CB">
        <w:trPr>
          <w:cantSplit/>
          <w:trHeight w:val="47"/>
          <w:tblHeader/>
          <w:jc w:val="center"/>
        </w:trPr>
        <w:tc>
          <w:tcPr>
            <w:tcW w:w="1942" w:type="dxa"/>
            <w:tcBorders>
              <w:top w:val="single" w:sz="4" w:space="0" w:color="auto"/>
            </w:tcBorders>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color w:val="000000"/>
                <w:sz w:val="20"/>
                <w:szCs w:val="20"/>
                <w:lang w:val="id-ID"/>
              </w:rPr>
            </w:pPr>
            <w:r w:rsidRPr="002600CB">
              <w:rPr>
                <w:rFonts w:ascii="Times New Roman" w:hAnsi="Times New Roman" w:cs="Times New Roman"/>
                <w:color w:val="000000"/>
                <w:sz w:val="20"/>
                <w:szCs w:val="20"/>
                <w:lang w:val="id-ID"/>
              </w:rPr>
              <w:t>CAR</w:t>
            </w:r>
          </w:p>
        </w:tc>
        <w:tc>
          <w:tcPr>
            <w:tcW w:w="731" w:type="dxa"/>
            <w:tcBorders>
              <w:top w:val="single" w:sz="4" w:space="0" w:color="auto"/>
            </w:tcBorders>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color w:val="000000"/>
                <w:sz w:val="20"/>
                <w:szCs w:val="20"/>
                <w:lang w:val="id-ID"/>
              </w:rPr>
            </w:pPr>
            <w:r w:rsidRPr="002600CB">
              <w:rPr>
                <w:rFonts w:ascii="Times New Roman" w:hAnsi="Times New Roman" w:cs="Times New Roman"/>
                <w:color w:val="000000"/>
                <w:sz w:val="20"/>
                <w:szCs w:val="20"/>
                <w:lang w:val="id-ID"/>
              </w:rPr>
              <w:t>48</w:t>
            </w:r>
          </w:p>
        </w:tc>
        <w:tc>
          <w:tcPr>
            <w:tcW w:w="1082" w:type="dxa"/>
            <w:tcBorders>
              <w:top w:val="single" w:sz="4" w:space="0" w:color="auto"/>
            </w:tcBorders>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sz w:val="20"/>
                <w:szCs w:val="20"/>
                <w:lang w:val="id-ID"/>
              </w:rPr>
            </w:pPr>
            <w:r w:rsidRPr="002600CB">
              <w:rPr>
                <w:rFonts w:ascii="Times New Roman" w:hAnsi="Times New Roman" w:cs="Times New Roman"/>
                <w:color w:val="000000"/>
                <w:sz w:val="20"/>
                <w:szCs w:val="20"/>
                <w:lang w:val="id-ID"/>
              </w:rPr>
              <w:t>13.09%</w:t>
            </w:r>
          </w:p>
        </w:tc>
        <w:tc>
          <w:tcPr>
            <w:tcW w:w="1093" w:type="dxa"/>
            <w:tcBorders>
              <w:top w:val="single" w:sz="4" w:space="0" w:color="auto"/>
            </w:tcBorders>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sz w:val="20"/>
                <w:szCs w:val="20"/>
                <w:lang w:val="id-ID"/>
              </w:rPr>
            </w:pPr>
            <w:r w:rsidRPr="002600CB">
              <w:rPr>
                <w:rFonts w:ascii="Times New Roman" w:hAnsi="Times New Roman" w:cs="Times New Roman"/>
                <w:color w:val="000000"/>
                <w:sz w:val="20"/>
                <w:szCs w:val="20"/>
                <w:lang w:val="id-ID"/>
              </w:rPr>
              <w:t>27.91%</w:t>
            </w:r>
          </w:p>
        </w:tc>
        <w:tc>
          <w:tcPr>
            <w:tcW w:w="1010" w:type="dxa"/>
            <w:tcBorders>
              <w:top w:val="single" w:sz="4" w:space="0" w:color="auto"/>
            </w:tcBorders>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sz w:val="20"/>
                <w:szCs w:val="20"/>
                <w:lang w:val="id-ID"/>
              </w:rPr>
            </w:pPr>
            <w:r w:rsidRPr="002600CB">
              <w:rPr>
                <w:rFonts w:ascii="Times New Roman" w:hAnsi="Times New Roman" w:cs="Times New Roman"/>
                <w:color w:val="000000"/>
                <w:sz w:val="20"/>
                <w:szCs w:val="20"/>
                <w:lang w:val="id-ID"/>
              </w:rPr>
              <w:t>17.37%</w:t>
            </w:r>
          </w:p>
        </w:tc>
        <w:tc>
          <w:tcPr>
            <w:tcW w:w="1187" w:type="dxa"/>
            <w:tcBorders>
              <w:top w:val="single" w:sz="4" w:space="0" w:color="auto"/>
            </w:tcBorders>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sz w:val="20"/>
                <w:szCs w:val="20"/>
                <w:lang w:val="id-ID"/>
              </w:rPr>
            </w:pPr>
            <w:r w:rsidRPr="002600CB">
              <w:rPr>
                <w:rFonts w:ascii="Times New Roman" w:hAnsi="Times New Roman" w:cs="Times New Roman"/>
                <w:color w:val="000000"/>
                <w:sz w:val="20"/>
                <w:szCs w:val="20"/>
                <w:lang w:val="id-ID"/>
              </w:rPr>
              <w:t>3.17%</w:t>
            </w:r>
          </w:p>
        </w:tc>
      </w:tr>
      <w:tr w:rsidR="002600CB" w:rsidRPr="002600CB" w:rsidTr="002600CB">
        <w:trPr>
          <w:cantSplit/>
          <w:tblHeader/>
          <w:jc w:val="center"/>
        </w:trPr>
        <w:tc>
          <w:tcPr>
            <w:tcW w:w="1942" w:type="dxa"/>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color w:val="000000"/>
                <w:sz w:val="20"/>
                <w:szCs w:val="20"/>
                <w:lang w:val="id-ID"/>
              </w:rPr>
            </w:pPr>
            <w:r w:rsidRPr="002600CB">
              <w:rPr>
                <w:rFonts w:ascii="Times New Roman" w:hAnsi="Times New Roman" w:cs="Times New Roman"/>
                <w:color w:val="000000"/>
                <w:sz w:val="20"/>
                <w:szCs w:val="20"/>
                <w:lang w:val="id-ID"/>
              </w:rPr>
              <w:t>NPL</w:t>
            </w:r>
          </w:p>
        </w:tc>
        <w:tc>
          <w:tcPr>
            <w:tcW w:w="731" w:type="dxa"/>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color w:val="000000"/>
                <w:sz w:val="20"/>
                <w:szCs w:val="20"/>
                <w:lang w:val="id-ID"/>
              </w:rPr>
            </w:pPr>
            <w:r w:rsidRPr="002600CB">
              <w:rPr>
                <w:rFonts w:ascii="Times New Roman" w:hAnsi="Times New Roman" w:cs="Times New Roman"/>
                <w:color w:val="000000"/>
                <w:sz w:val="20"/>
                <w:szCs w:val="20"/>
                <w:lang w:val="id-ID"/>
              </w:rPr>
              <w:t>48</w:t>
            </w:r>
          </w:p>
        </w:tc>
        <w:tc>
          <w:tcPr>
            <w:tcW w:w="1082" w:type="dxa"/>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sz w:val="20"/>
                <w:szCs w:val="20"/>
                <w:lang w:val="id-ID"/>
              </w:rPr>
            </w:pPr>
            <w:r w:rsidRPr="002600CB">
              <w:rPr>
                <w:rFonts w:ascii="Times New Roman" w:hAnsi="Times New Roman" w:cs="Times New Roman"/>
                <w:color w:val="000000"/>
                <w:sz w:val="20"/>
                <w:szCs w:val="20"/>
                <w:lang w:val="id-ID"/>
              </w:rPr>
              <w:t>0.00%</w:t>
            </w:r>
          </w:p>
        </w:tc>
        <w:tc>
          <w:tcPr>
            <w:tcW w:w="1093" w:type="dxa"/>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sz w:val="20"/>
                <w:szCs w:val="20"/>
                <w:lang w:val="id-ID"/>
              </w:rPr>
            </w:pPr>
            <w:r w:rsidRPr="002600CB">
              <w:rPr>
                <w:rFonts w:ascii="Times New Roman" w:hAnsi="Times New Roman" w:cs="Times New Roman"/>
                <w:color w:val="000000"/>
                <w:sz w:val="20"/>
                <w:szCs w:val="20"/>
                <w:lang w:val="id-ID"/>
              </w:rPr>
              <w:t>5.88%</w:t>
            </w:r>
          </w:p>
        </w:tc>
        <w:tc>
          <w:tcPr>
            <w:tcW w:w="1010" w:type="dxa"/>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sz w:val="20"/>
                <w:szCs w:val="20"/>
                <w:lang w:val="id-ID"/>
              </w:rPr>
            </w:pPr>
            <w:r w:rsidRPr="002600CB">
              <w:rPr>
                <w:rFonts w:ascii="Times New Roman" w:hAnsi="Times New Roman" w:cs="Times New Roman"/>
                <w:color w:val="000000"/>
                <w:sz w:val="20"/>
                <w:szCs w:val="20"/>
                <w:lang w:val="id-ID"/>
              </w:rPr>
              <w:t>1.47%</w:t>
            </w:r>
          </w:p>
        </w:tc>
        <w:tc>
          <w:tcPr>
            <w:tcW w:w="1187" w:type="dxa"/>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sz w:val="20"/>
                <w:szCs w:val="20"/>
                <w:lang w:val="id-ID"/>
              </w:rPr>
            </w:pPr>
            <w:r w:rsidRPr="002600CB">
              <w:rPr>
                <w:rFonts w:ascii="Times New Roman" w:hAnsi="Times New Roman" w:cs="Times New Roman"/>
                <w:color w:val="000000"/>
                <w:sz w:val="20"/>
                <w:szCs w:val="20"/>
                <w:lang w:val="id-ID"/>
              </w:rPr>
              <w:t>1.39%</w:t>
            </w:r>
          </w:p>
        </w:tc>
      </w:tr>
      <w:tr w:rsidR="002600CB" w:rsidRPr="002600CB" w:rsidTr="002600CB">
        <w:trPr>
          <w:cantSplit/>
          <w:tblHeader/>
          <w:jc w:val="center"/>
        </w:trPr>
        <w:tc>
          <w:tcPr>
            <w:tcW w:w="1942" w:type="dxa"/>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color w:val="000000"/>
                <w:sz w:val="20"/>
                <w:szCs w:val="20"/>
                <w:lang w:val="id-ID"/>
              </w:rPr>
            </w:pPr>
            <w:r w:rsidRPr="002600CB">
              <w:rPr>
                <w:rFonts w:ascii="Times New Roman" w:hAnsi="Times New Roman" w:cs="Times New Roman"/>
                <w:color w:val="000000"/>
                <w:sz w:val="20"/>
                <w:szCs w:val="20"/>
                <w:lang w:val="id-ID"/>
              </w:rPr>
              <w:t>LDR</w:t>
            </w:r>
          </w:p>
        </w:tc>
        <w:tc>
          <w:tcPr>
            <w:tcW w:w="731" w:type="dxa"/>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color w:val="000000"/>
                <w:sz w:val="20"/>
                <w:szCs w:val="20"/>
                <w:lang w:val="id-ID"/>
              </w:rPr>
            </w:pPr>
            <w:r w:rsidRPr="002600CB">
              <w:rPr>
                <w:rFonts w:ascii="Times New Roman" w:hAnsi="Times New Roman" w:cs="Times New Roman"/>
                <w:color w:val="000000"/>
                <w:sz w:val="20"/>
                <w:szCs w:val="20"/>
                <w:lang w:val="id-ID"/>
              </w:rPr>
              <w:t>48</w:t>
            </w:r>
          </w:p>
        </w:tc>
        <w:tc>
          <w:tcPr>
            <w:tcW w:w="1082" w:type="dxa"/>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sz w:val="20"/>
                <w:szCs w:val="20"/>
                <w:lang w:val="id-ID"/>
              </w:rPr>
            </w:pPr>
            <w:r w:rsidRPr="002600CB">
              <w:rPr>
                <w:rFonts w:ascii="Times New Roman" w:hAnsi="Times New Roman" w:cs="Times New Roman"/>
                <w:color w:val="000000"/>
                <w:sz w:val="20"/>
                <w:szCs w:val="20"/>
                <w:lang w:val="id-ID"/>
              </w:rPr>
              <w:t>57.41%</w:t>
            </w:r>
          </w:p>
        </w:tc>
        <w:tc>
          <w:tcPr>
            <w:tcW w:w="1093" w:type="dxa"/>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sz w:val="20"/>
                <w:szCs w:val="20"/>
                <w:lang w:val="id-ID"/>
              </w:rPr>
            </w:pPr>
            <w:r w:rsidRPr="002600CB">
              <w:rPr>
                <w:rFonts w:ascii="Times New Roman" w:hAnsi="Times New Roman" w:cs="Times New Roman"/>
                <w:color w:val="000000"/>
                <w:sz w:val="20"/>
                <w:szCs w:val="20"/>
                <w:lang w:val="id-ID"/>
              </w:rPr>
              <w:t>140.72%</w:t>
            </w:r>
          </w:p>
        </w:tc>
        <w:tc>
          <w:tcPr>
            <w:tcW w:w="1010" w:type="dxa"/>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sz w:val="20"/>
                <w:szCs w:val="20"/>
                <w:lang w:val="id-ID"/>
              </w:rPr>
            </w:pPr>
            <w:r w:rsidRPr="002600CB">
              <w:rPr>
                <w:rFonts w:ascii="Times New Roman" w:hAnsi="Times New Roman" w:cs="Times New Roman"/>
                <w:color w:val="000000"/>
                <w:sz w:val="20"/>
                <w:szCs w:val="20"/>
                <w:lang w:val="id-ID"/>
              </w:rPr>
              <w:t>86.60%</w:t>
            </w:r>
          </w:p>
        </w:tc>
        <w:tc>
          <w:tcPr>
            <w:tcW w:w="1187" w:type="dxa"/>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sz w:val="20"/>
                <w:szCs w:val="20"/>
                <w:lang w:val="id-ID"/>
              </w:rPr>
            </w:pPr>
            <w:r w:rsidRPr="002600CB">
              <w:rPr>
                <w:rFonts w:ascii="Times New Roman" w:hAnsi="Times New Roman" w:cs="Times New Roman"/>
                <w:color w:val="000000"/>
                <w:sz w:val="20"/>
                <w:szCs w:val="20"/>
                <w:lang w:val="id-ID"/>
              </w:rPr>
              <w:t>12.08%</w:t>
            </w:r>
          </w:p>
        </w:tc>
      </w:tr>
      <w:tr w:rsidR="002600CB" w:rsidRPr="002600CB" w:rsidTr="002600CB">
        <w:trPr>
          <w:cantSplit/>
          <w:tblHeader/>
          <w:jc w:val="center"/>
        </w:trPr>
        <w:tc>
          <w:tcPr>
            <w:tcW w:w="1942" w:type="dxa"/>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color w:val="000000"/>
                <w:sz w:val="20"/>
                <w:szCs w:val="20"/>
                <w:lang w:val="id-ID"/>
              </w:rPr>
            </w:pPr>
            <w:r w:rsidRPr="002600CB">
              <w:rPr>
                <w:rFonts w:ascii="Times New Roman" w:hAnsi="Times New Roman" w:cs="Times New Roman"/>
                <w:color w:val="000000"/>
                <w:sz w:val="20"/>
                <w:szCs w:val="20"/>
                <w:lang w:val="id-ID"/>
              </w:rPr>
              <w:t>ROA</w:t>
            </w:r>
          </w:p>
        </w:tc>
        <w:tc>
          <w:tcPr>
            <w:tcW w:w="731" w:type="dxa"/>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color w:val="000000"/>
                <w:sz w:val="20"/>
                <w:szCs w:val="20"/>
                <w:lang w:val="id-ID"/>
              </w:rPr>
            </w:pPr>
            <w:r w:rsidRPr="002600CB">
              <w:rPr>
                <w:rFonts w:ascii="Times New Roman" w:hAnsi="Times New Roman" w:cs="Times New Roman"/>
                <w:color w:val="000000"/>
                <w:sz w:val="20"/>
                <w:szCs w:val="20"/>
                <w:lang w:val="id-ID"/>
              </w:rPr>
              <w:t>48</w:t>
            </w:r>
          </w:p>
        </w:tc>
        <w:tc>
          <w:tcPr>
            <w:tcW w:w="1082" w:type="dxa"/>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sz w:val="20"/>
                <w:szCs w:val="20"/>
                <w:lang w:val="id-ID"/>
              </w:rPr>
            </w:pPr>
            <w:r w:rsidRPr="002600CB">
              <w:rPr>
                <w:rFonts w:ascii="Times New Roman" w:hAnsi="Times New Roman" w:cs="Times New Roman"/>
                <w:color w:val="000000"/>
                <w:sz w:val="20"/>
                <w:szCs w:val="20"/>
                <w:lang w:val="id-ID"/>
              </w:rPr>
              <w:t>-7.58%</w:t>
            </w:r>
          </w:p>
        </w:tc>
        <w:tc>
          <w:tcPr>
            <w:tcW w:w="1093" w:type="dxa"/>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sz w:val="20"/>
                <w:szCs w:val="20"/>
                <w:lang w:val="id-ID"/>
              </w:rPr>
            </w:pPr>
            <w:r w:rsidRPr="002600CB">
              <w:rPr>
                <w:rFonts w:ascii="Times New Roman" w:hAnsi="Times New Roman" w:cs="Times New Roman"/>
                <w:color w:val="000000"/>
                <w:sz w:val="20"/>
                <w:szCs w:val="20"/>
                <w:lang w:val="id-ID"/>
              </w:rPr>
              <w:t>5.14%</w:t>
            </w:r>
          </w:p>
        </w:tc>
        <w:tc>
          <w:tcPr>
            <w:tcW w:w="1010" w:type="dxa"/>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sz w:val="20"/>
                <w:szCs w:val="20"/>
                <w:lang w:val="id-ID"/>
              </w:rPr>
            </w:pPr>
            <w:r w:rsidRPr="002600CB">
              <w:rPr>
                <w:rFonts w:ascii="Times New Roman" w:hAnsi="Times New Roman" w:cs="Times New Roman"/>
                <w:color w:val="000000"/>
                <w:sz w:val="20"/>
                <w:szCs w:val="20"/>
                <w:lang w:val="id-ID"/>
              </w:rPr>
              <w:t>1.75%</w:t>
            </w:r>
          </w:p>
        </w:tc>
        <w:tc>
          <w:tcPr>
            <w:tcW w:w="1187" w:type="dxa"/>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sz w:val="20"/>
                <w:szCs w:val="20"/>
                <w:lang w:val="id-ID"/>
              </w:rPr>
            </w:pPr>
            <w:r w:rsidRPr="002600CB">
              <w:rPr>
                <w:rFonts w:ascii="Times New Roman" w:hAnsi="Times New Roman" w:cs="Times New Roman"/>
                <w:color w:val="000000"/>
                <w:sz w:val="20"/>
                <w:szCs w:val="20"/>
                <w:lang w:val="id-ID"/>
              </w:rPr>
              <w:t>2.21%</w:t>
            </w:r>
          </w:p>
        </w:tc>
      </w:tr>
      <w:tr w:rsidR="002600CB" w:rsidRPr="002600CB" w:rsidTr="002600CB">
        <w:trPr>
          <w:cantSplit/>
          <w:tblHeader/>
          <w:jc w:val="center"/>
        </w:trPr>
        <w:tc>
          <w:tcPr>
            <w:tcW w:w="1942" w:type="dxa"/>
            <w:tcBorders>
              <w:bottom w:val="single" w:sz="4" w:space="0" w:color="auto"/>
            </w:tcBorders>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color w:val="000000"/>
                <w:sz w:val="20"/>
                <w:szCs w:val="20"/>
                <w:lang w:val="id-ID"/>
              </w:rPr>
            </w:pPr>
            <w:r w:rsidRPr="002600CB">
              <w:rPr>
                <w:rFonts w:ascii="Times New Roman" w:hAnsi="Times New Roman" w:cs="Times New Roman"/>
                <w:color w:val="000000"/>
                <w:sz w:val="20"/>
                <w:szCs w:val="20"/>
                <w:lang w:val="id-ID"/>
              </w:rPr>
              <w:t>BOPO</w:t>
            </w:r>
          </w:p>
        </w:tc>
        <w:tc>
          <w:tcPr>
            <w:tcW w:w="731" w:type="dxa"/>
            <w:tcBorders>
              <w:bottom w:val="single" w:sz="4" w:space="0" w:color="auto"/>
            </w:tcBorders>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color w:val="000000"/>
                <w:sz w:val="20"/>
                <w:szCs w:val="20"/>
                <w:lang w:val="id-ID"/>
              </w:rPr>
            </w:pPr>
            <w:r w:rsidRPr="002600CB">
              <w:rPr>
                <w:rFonts w:ascii="Times New Roman" w:hAnsi="Times New Roman" w:cs="Times New Roman"/>
                <w:color w:val="000000"/>
                <w:sz w:val="20"/>
                <w:szCs w:val="20"/>
                <w:lang w:val="id-ID"/>
              </w:rPr>
              <w:t>48</w:t>
            </w:r>
          </w:p>
        </w:tc>
        <w:tc>
          <w:tcPr>
            <w:tcW w:w="1082" w:type="dxa"/>
            <w:tcBorders>
              <w:bottom w:val="single" w:sz="4" w:space="0" w:color="auto"/>
            </w:tcBorders>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sz w:val="20"/>
                <w:szCs w:val="20"/>
                <w:lang w:val="id-ID"/>
              </w:rPr>
            </w:pPr>
            <w:r w:rsidRPr="002600CB">
              <w:rPr>
                <w:rFonts w:ascii="Times New Roman" w:hAnsi="Times New Roman" w:cs="Times New Roman"/>
                <w:color w:val="000000"/>
                <w:sz w:val="20"/>
                <w:szCs w:val="20"/>
                <w:lang w:val="id-ID"/>
              </w:rPr>
              <w:t>33.20%</w:t>
            </w:r>
          </w:p>
        </w:tc>
        <w:tc>
          <w:tcPr>
            <w:tcW w:w="1093" w:type="dxa"/>
            <w:tcBorders>
              <w:bottom w:val="single" w:sz="4" w:space="0" w:color="auto"/>
            </w:tcBorders>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sz w:val="20"/>
                <w:szCs w:val="20"/>
                <w:lang w:val="id-ID"/>
              </w:rPr>
            </w:pPr>
            <w:r w:rsidRPr="002600CB">
              <w:rPr>
                <w:rFonts w:ascii="Times New Roman" w:hAnsi="Times New Roman" w:cs="Times New Roman"/>
                <w:color w:val="000000"/>
                <w:sz w:val="20"/>
                <w:szCs w:val="20"/>
                <w:lang w:val="id-ID"/>
              </w:rPr>
              <w:t>173.80%</w:t>
            </w:r>
          </w:p>
        </w:tc>
        <w:tc>
          <w:tcPr>
            <w:tcW w:w="1010" w:type="dxa"/>
            <w:tcBorders>
              <w:bottom w:val="single" w:sz="4" w:space="0" w:color="auto"/>
            </w:tcBorders>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sz w:val="20"/>
                <w:szCs w:val="20"/>
                <w:lang w:val="id-ID"/>
              </w:rPr>
            </w:pPr>
            <w:r w:rsidRPr="002600CB">
              <w:rPr>
                <w:rFonts w:ascii="Times New Roman" w:hAnsi="Times New Roman" w:cs="Times New Roman"/>
                <w:color w:val="000000"/>
                <w:sz w:val="20"/>
                <w:szCs w:val="20"/>
                <w:lang w:val="id-ID"/>
              </w:rPr>
              <w:t>81.35%</w:t>
            </w:r>
          </w:p>
        </w:tc>
        <w:tc>
          <w:tcPr>
            <w:tcW w:w="1187" w:type="dxa"/>
            <w:tcBorders>
              <w:bottom w:val="single" w:sz="4" w:space="0" w:color="auto"/>
            </w:tcBorders>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sz w:val="20"/>
                <w:szCs w:val="20"/>
                <w:lang w:val="id-ID"/>
              </w:rPr>
            </w:pPr>
            <w:r w:rsidRPr="002600CB">
              <w:rPr>
                <w:rFonts w:ascii="Times New Roman" w:hAnsi="Times New Roman" w:cs="Times New Roman"/>
                <w:color w:val="000000"/>
                <w:sz w:val="20"/>
                <w:szCs w:val="20"/>
                <w:lang w:val="id-ID"/>
              </w:rPr>
              <w:t>22.04%</w:t>
            </w:r>
          </w:p>
        </w:tc>
      </w:tr>
      <w:tr w:rsidR="002600CB" w:rsidRPr="002600CB" w:rsidTr="002600CB">
        <w:trPr>
          <w:cantSplit/>
          <w:jc w:val="center"/>
        </w:trPr>
        <w:tc>
          <w:tcPr>
            <w:tcW w:w="1942" w:type="dxa"/>
            <w:tcBorders>
              <w:top w:val="single" w:sz="4" w:space="0" w:color="auto"/>
              <w:bottom w:val="single" w:sz="4" w:space="0" w:color="auto"/>
            </w:tcBorders>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i/>
                <w:color w:val="000000"/>
                <w:sz w:val="20"/>
                <w:szCs w:val="20"/>
                <w:lang w:val="id-ID"/>
              </w:rPr>
            </w:pPr>
            <w:r w:rsidRPr="002600CB">
              <w:rPr>
                <w:rFonts w:ascii="Times New Roman" w:hAnsi="Times New Roman" w:cs="Times New Roman"/>
                <w:i/>
                <w:color w:val="000000"/>
                <w:sz w:val="20"/>
                <w:szCs w:val="20"/>
                <w:lang w:val="id-ID"/>
              </w:rPr>
              <w:t>Valid N (listwise)</w:t>
            </w:r>
          </w:p>
        </w:tc>
        <w:tc>
          <w:tcPr>
            <w:tcW w:w="731" w:type="dxa"/>
            <w:tcBorders>
              <w:top w:val="single" w:sz="4" w:space="0" w:color="auto"/>
              <w:bottom w:val="single" w:sz="4" w:space="0" w:color="auto"/>
            </w:tcBorders>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color w:val="000000"/>
                <w:sz w:val="20"/>
                <w:szCs w:val="20"/>
                <w:lang w:val="id-ID"/>
              </w:rPr>
            </w:pPr>
            <w:r w:rsidRPr="002600CB">
              <w:rPr>
                <w:rFonts w:ascii="Times New Roman" w:hAnsi="Times New Roman" w:cs="Times New Roman"/>
                <w:color w:val="000000"/>
                <w:sz w:val="20"/>
                <w:szCs w:val="20"/>
                <w:lang w:val="id-ID"/>
              </w:rPr>
              <w:t>48</w:t>
            </w:r>
          </w:p>
        </w:tc>
        <w:tc>
          <w:tcPr>
            <w:tcW w:w="1082" w:type="dxa"/>
            <w:tcBorders>
              <w:top w:val="single" w:sz="4" w:space="0" w:color="auto"/>
              <w:bottom w:val="single" w:sz="4" w:space="0" w:color="auto"/>
            </w:tcBorders>
            <w:shd w:val="clear" w:color="auto" w:fill="FFFFFF"/>
            <w:tcMar>
              <w:top w:w="30" w:type="dxa"/>
              <w:left w:w="30" w:type="dxa"/>
              <w:bottom w:w="30" w:type="dxa"/>
              <w:right w:w="30" w:type="dxa"/>
            </w:tcMar>
            <w:vAlign w:val="center"/>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sz w:val="20"/>
                <w:szCs w:val="20"/>
                <w:lang w:val="id-ID"/>
              </w:rPr>
            </w:pPr>
          </w:p>
        </w:tc>
        <w:tc>
          <w:tcPr>
            <w:tcW w:w="1093" w:type="dxa"/>
            <w:tcBorders>
              <w:top w:val="single" w:sz="4" w:space="0" w:color="auto"/>
              <w:bottom w:val="single" w:sz="4" w:space="0" w:color="auto"/>
            </w:tcBorders>
            <w:shd w:val="clear" w:color="auto" w:fill="FFFFFF"/>
            <w:tcMar>
              <w:top w:w="30" w:type="dxa"/>
              <w:left w:w="30" w:type="dxa"/>
              <w:bottom w:w="30" w:type="dxa"/>
              <w:right w:w="30" w:type="dxa"/>
            </w:tcMar>
            <w:vAlign w:val="center"/>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sz w:val="20"/>
                <w:szCs w:val="20"/>
                <w:lang w:val="id-ID"/>
              </w:rPr>
            </w:pPr>
          </w:p>
        </w:tc>
        <w:tc>
          <w:tcPr>
            <w:tcW w:w="1010" w:type="dxa"/>
            <w:tcBorders>
              <w:top w:val="single" w:sz="4" w:space="0" w:color="auto"/>
              <w:bottom w:val="single" w:sz="4" w:space="0" w:color="auto"/>
            </w:tcBorders>
            <w:shd w:val="clear" w:color="auto" w:fill="FFFFFF"/>
            <w:tcMar>
              <w:top w:w="30" w:type="dxa"/>
              <w:left w:w="30" w:type="dxa"/>
              <w:bottom w:w="30" w:type="dxa"/>
              <w:right w:w="30" w:type="dxa"/>
            </w:tcMar>
            <w:vAlign w:val="center"/>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sz w:val="20"/>
                <w:szCs w:val="20"/>
                <w:lang w:val="id-ID"/>
              </w:rPr>
            </w:pPr>
          </w:p>
        </w:tc>
        <w:tc>
          <w:tcPr>
            <w:tcW w:w="1187" w:type="dxa"/>
            <w:tcBorders>
              <w:top w:val="single" w:sz="4" w:space="0" w:color="auto"/>
              <w:bottom w:val="single" w:sz="4" w:space="0" w:color="auto"/>
            </w:tcBorders>
            <w:shd w:val="clear" w:color="auto" w:fill="FFFFFF"/>
            <w:tcMar>
              <w:top w:w="30" w:type="dxa"/>
              <w:left w:w="30" w:type="dxa"/>
              <w:bottom w:w="30" w:type="dxa"/>
              <w:right w:w="30" w:type="dxa"/>
            </w:tcMar>
            <w:vAlign w:val="center"/>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sz w:val="20"/>
                <w:szCs w:val="20"/>
                <w:lang w:val="id-ID"/>
              </w:rPr>
            </w:pPr>
          </w:p>
        </w:tc>
      </w:tr>
    </w:tbl>
    <w:p w:rsidR="002600CB" w:rsidRPr="002600CB" w:rsidRDefault="002600CB" w:rsidP="00034784">
      <w:pPr>
        <w:tabs>
          <w:tab w:val="left" w:pos="2865"/>
        </w:tabs>
        <w:spacing w:after="200" w:line="240" w:lineRule="auto"/>
        <w:ind w:firstLine="720"/>
        <w:jc w:val="left"/>
        <w:rPr>
          <w:rFonts w:ascii="Times New Roman" w:eastAsia="Calibri" w:hAnsi="Times New Roman" w:cs="Times New Roman"/>
          <w:i/>
          <w:sz w:val="20"/>
          <w:szCs w:val="24"/>
          <w:lang w:val="id-ID"/>
        </w:rPr>
      </w:pPr>
      <w:r w:rsidRPr="002600CB">
        <w:rPr>
          <w:rFonts w:ascii="Times New Roman" w:eastAsia="Calibri" w:hAnsi="Times New Roman" w:cs="Times New Roman"/>
          <w:i/>
          <w:sz w:val="20"/>
          <w:szCs w:val="24"/>
          <w:lang w:val="id-ID"/>
        </w:rPr>
        <w:t>sumber: uji SPSS 17.0</w:t>
      </w:r>
      <w:r w:rsidRPr="002600CB">
        <w:rPr>
          <w:rFonts w:ascii="Times New Roman" w:eastAsia="Calibri" w:hAnsi="Times New Roman" w:cs="Times New Roman"/>
          <w:i/>
          <w:sz w:val="20"/>
          <w:szCs w:val="24"/>
        </w:rPr>
        <w:t xml:space="preserve"> 2015</w:t>
      </w:r>
      <w:r w:rsidRPr="002600CB">
        <w:rPr>
          <w:rFonts w:eastAsia="Calibri"/>
          <w:i/>
          <w:sz w:val="18"/>
          <w:lang w:val="id-ID"/>
        </w:rPr>
        <w:tab/>
      </w:r>
    </w:p>
    <w:p w:rsidR="002600CB" w:rsidRPr="002600CB" w:rsidRDefault="002600CB" w:rsidP="002600CB">
      <w:pPr>
        <w:autoSpaceDE w:val="0"/>
        <w:autoSpaceDN w:val="0"/>
        <w:adjustRightInd w:val="0"/>
        <w:ind w:firstLine="720"/>
        <w:rPr>
          <w:rFonts w:ascii="Times New Roman" w:hAnsi="Times New Roman" w:cs="Times New Roman"/>
          <w:color w:val="000000"/>
          <w:sz w:val="23"/>
          <w:szCs w:val="23"/>
          <w:lang w:val="id-ID"/>
        </w:rPr>
      </w:pPr>
      <w:r w:rsidRPr="002600CB">
        <w:rPr>
          <w:rFonts w:ascii="Times New Roman" w:hAnsi="Times New Roman" w:cs="Times New Roman"/>
          <w:color w:val="000000"/>
          <w:sz w:val="23"/>
          <w:szCs w:val="23"/>
          <w:lang w:val="id-ID"/>
        </w:rPr>
        <w:t>Variabel CAR memiliki nilai rata-rata (</w:t>
      </w:r>
      <w:r w:rsidRPr="002600CB">
        <w:rPr>
          <w:rFonts w:ascii="Times New Roman" w:hAnsi="Times New Roman" w:cs="Times New Roman"/>
          <w:i/>
          <w:iCs/>
          <w:color w:val="000000"/>
          <w:sz w:val="23"/>
          <w:szCs w:val="23"/>
          <w:lang w:val="id-ID"/>
        </w:rPr>
        <w:t>mean</w:t>
      </w:r>
      <w:r w:rsidRPr="002600CB">
        <w:rPr>
          <w:rFonts w:ascii="Times New Roman" w:hAnsi="Times New Roman" w:cs="Times New Roman"/>
          <w:color w:val="000000"/>
          <w:sz w:val="23"/>
          <w:szCs w:val="23"/>
          <w:lang w:val="id-ID"/>
        </w:rPr>
        <w:t xml:space="preserve">) sebesar 17,37% dengan nilai minimum sebesar 13,09% yang berasal dari CAR Bank </w:t>
      </w:r>
      <w:r w:rsidRPr="002600CB">
        <w:rPr>
          <w:rFonts w:ascii="Times New Roman" w:hAnsi="Times New Roman" w:cs="Times New Roman"/>
          <w:color w:val="000000"/>
          <w:sz w:val="24"/>
          <w:szCs w:val="24"/>
          <w:lang w:val="id-ID"/>
        </w:rPr>
        <w:t>MNC Internasional</w:t>
      </w:r>
      <w:r w:rsidRPr="002600CB">
        <w:rPr>
          <w:rFonts w:ascii="Times New Roman" w:hAnsi="Times New Roman" w:cs="Times New Roman"/>
          <w:color w:val="000000"/>
          <w:sz w:val="23"/>
          <w:szCs w:val="23"/>
          <w:lang w:val="id-ID"/>
        </w:rPr>
        <w:t xml:space="preserve"> periode tahun </w:t>
      </w:r>
      <w:r w:rsidRPr="002600CB">
        <w:rPr>
          <w:rFonts w:ascii="Times New Roman" w:hAnsi="Times New Roman" w:cs="Times New Roman"/>
          <w:color w:val="000000"/>
          <w:sz w:val="23"/>
          <w:szCs w:val="23"/>
          <w:lang w:val="id-ID"/>
        </w:rPr>
        <w:lastRenderedPageBreak/>
        <w:t xml:space="preserve">2013 dan nilai maksimum sebesar 27,91% yang berasal dari CAR Bank </w:t>
      </w:r>
      <w:r w:rsidRPr="002600CB">
        <w:rPr>
          <w:rFonts w:ascii="Times New Roman" w:eastAsia="Calibri" w:hAnsi="Times New Roman" w:cs="Times New Roman"/>
          <w:sz w:val="24"/>
          <w:szCs w:val="24"/>
        </w:rPr>
        <w:t xml:space="preserve">HimpunanSaudara </w:t>
      </w:r>
      <w:r w:rsidRPr="002600CB">
        <w:rPr>
          <w:rFonts w:ascii="Times New Roman" w:hAnsi="Times New Roman" w:cs="Times New Roman"/>
          <w:color w:val="000000"/>
          <w:sz w:val="23"/>
          <w:szCs w:val="23"/>
          <w:lang w:val="id-ID"/>
        </w:rPr>
        <w:t xml:space="preserve">periode tahun 2013. Dengan melihat nilai </w:t>
      </w:r>
      <w:r w:rsidRPr="002600CB">
        <w:rPr>
          <w:rFonts w:ascii="Times New Roman" w:hAnsi="Times New Roman" w:cs="Times New Roman"/>
          <w:i/>
          <w:color w:val="000000"/>
          <w:sz w:val="23"/>
          <w:szCs w:val="23"/>
          <w:lang w:val="id-ID"/>
        </w:rPr>
        <w:t>mean</w:t>
      </w:r>
      <w:r w:rsidRPr="002600CB">
        <w:rPr>
          <w:rFonts w:ascii="Times New Roman" w:hAnsi="Times New Roman" w:cs="Times New Roman"/>
          <w:color w:val="000000"/>
          <w:sz w:val="23"/>
          <w:szCs w:val="23"/>
          <w:lang w:val="id-ID"/>
        </w:rPr>
        <w:t>, maka dapat disimpulkan bahwa secara statistik rasio CAR dari perusahaan perbankan di Bursa Efek Indonesia selama periode penelitian berada jauh di atas standar yang telah ditetapkan oleh Bank Indonesia yaitu minimal 8%. Sehingga dapat dikatakan bahwa perusahaan perbankan di Bursa Efek Indonesia telah memenuhi syarat CAR sebagaimana yang ditetapkan oleh Bank Indonesia. Sementara untuk melihat berapa besar simpangan data pada rasio CAR dapat dilihat dari nilai rata-rata (</w:t>
      </w:r>
      <w:r w:rsidRPr="002600CB">
        <w:rPr>
          <w:rFonts w:ascii="Times New Roman" w:hAnsi="Times New Roman" w:cs="Times New Roman"/>
          <w:i/>
          <w:iCs/>
          <w:color w:val="000000"/>
          <w:sz w:val="23"/>
          <w:szCs w:val="23"/>
          <w:lang w:val="id-ID"/>
        </w:rPr>
        <w:t xml:space="preserve">mean) </w:t>
      </w:r>
      <w:r w:rsidRPr="002600CB">
        <w:rPr>
          <w:rFonts w:ascii="Times New Roman" w:hAnsi="Times New Roman" w:cs="Times New Roman"/>
          <w:color w:val="000000"/>
          <w:sz w:val="23"/>
          <w:szCs w:val="23"/>
          <w:lang w:val="id-ID"/>
        </w:rPr>
        <w:t xml:space="preserve">sebesar 17,37% dengan standar deviasi (SD) sebesar 3,17% dimana nilai standar deviasi ini lebih kecil daripada rata-rata CAR sehingga data variabel CAR dapat dikatakan baik. </w:t>
      </w:r>
    </w:p>
    <w:p w:rsidR="002600CB" w:rsidRPr="002600CB" w:rsidRDefault="002600CB" w:rsidP="002600CB">
      <w:pPr>
        <w:tabs>
          <w:tab w:val="left" w:pos="1245"/>
        </w:tabs>
        <w:ind w:firstLine="706"/>
        <w:rPr>
          <w:sz w:val="23"/>
          <w:szCs w:val="23"/>
          <w:lang w:val="id-ID"/>
        </w:rPr>
      </w:pPr>
      <w:r w:rsidRPr="002600CB">
        <w:rPr>
          <w:rFonts w:ascii="Times New Roman" w:hAnsi="Times New Roman" w:cs="Times New Roman"/>
          <w:color w:val="000000"/>
          <w:sz w:val="24"/>
          <w:szCs w:val="24"/>
          <w:lang w:val="id-ID"/>
        </w:rPr>
        <w:t>Variabel NPL mempunyai nilai rata-rata (</w:t>
      </w:r>
      <w:r w:rsidRPr="002600CB">
        <w:rPr>
          <w:rFonts w:ascii="Times New Roman" w:hAnsi="Times New Roman" w:cs="Times New Roman"/>
          <w:i/>
          <w:iCs/>
          <w:color w:val="000000"/>
          <w:sz w:val="24"/>
          <w:szCs w:val="24"/>
          <w:lang w:val="id-ID"/>
        </w:rPr>
        <w:t>mean</w:t>
      </w:r>
      <w:r w:rsidRPr="002600CB">
        <w:rPr>
          <w:rFonts w:ascii="Times New Roman" w:hAnsi="Times New Roman" w:cs="Times New Roman"/>
          <w:color w:val="000000"/>
          <w:sz w:val="24"/>
          <w:szCs w:val="24"/>
          <w:lang w:val="id-ID"/>
        </w:rPr>
        <w:t xml:space="preserve">) sebesar 1,47% dengan nilai minimum sebesar 0,00% yang berasal dari NPL Bank Bumi Arta periode tahun 2013 dan nilai maksimum sebesar 5,88% yang berasal dari NPL Bank MNC Internasional periode tahun 2014. Dengan melihat nilai </w:t>
      </w:r>
      <w:r w:rsidRPr="002600CB">
        <w:rPr>
          <w:rFonts w:ascii="Times New Roman" w:hAnsi="Times New Roman" w:cs="Times New Roman"/>
          <w:i/>
          <w:color w:val="000000"/>
          <w:sz w:val="24"/>
          <w:szCs w:val="24"/>
          <w:lang w:val="id-ID"/>
        </w:rPr>
        <w:t>mean</w:t>
      </w:r>
      <w:r w:rsidRPr="002600CB">
        <w:rPr>
          <w:rFonts w:ascii="Times New Roman" w:hAnsi="Times New Roman" w:cs="Times New Roman"/>
          <w:color w:val="000000"/>
          <w:sz w:val="24"/>
          <w:szCs w:val="24"/>
          <w:lang w:val="id-ID"/>
        </w:rPr>
        <w:t xml:space="preserve"> maka dapat disimpulkan bahwa secara statistik tingkat NPL tidak melebihi 5%, hal ini menunjukkan bahwa </w:t>
      </w:r>
      <w:r w:rsidRPr="002600CB">
        <w:rPr>
          <w:rFonts w:ascii="Times New Roman" w:hAnsi="Times New Roman" w:cs="Times New Roman"/>
          <w:color w:val="000000"/>
          <w:sz w:val="23"/>
          <w:szCs w:val="23"/>
          <w:lang w:val="id-ID"/>
        </w:rPr>
        <w:t xml:space="preserve">perusahaan perbankan di Bursa Efek Indonesia </w:t>
      </w:r>
      <w:r w:rsidRPr="002600CB">
        <w:rPr>
          <w:rFonts w:ascii="Times New Roman" w:hAnsi="Times New Roman" w:cs="Times New Roman"/>
          <w:color w:val="000000"/>
          <w:sz w:val="24"/>
          <w:szCs w:val="24"/>
          <w:lang w:val="id-ID"/>
        </w:rPr>
        <w:t xml:space="preserve">memiliki kegiatan operasional yang efisien. Sementara untuk melihat berapa besar simpangan data pada rasio NPL dilihat dari standar deviasinya yaitu sebesar 1,39%. Dalam hal ini data variabel NPL bisa dikatakan baik, karena nilai standar deviasinya lebih kecil daripada nilai </w:t>
      </w:r>
      <w:r w:rsidRPr="002600CB">
        <w:rPr>
          <w:rFonts w:ascii="Times New Roman" w:hAnsi="Times New Roman" w:cs="Times New Roman"/>
          <w:i/>
          <w:color w:val="000000"/>
          <w:sz w:val="24"/>
          <w:szCs w:val="24"/>
          <w:lang w:val="id-ID"/>
        </w:rPr>
        <w:t>mean</w:t>
      </w:r>
      <w:r w:rsidRPr="002600CB">
        <w:rPr>
          <w:rFonts w:ascii="Times New Roman" w:hAnsi="Times New Roman" w:cs="Times New Roman"/>
          <w:color w:val="000000"/>
          <w:sz w:val="24"/>
          <w:szCs w:val="24"/>
          <w:lang w:val="id-ID"/>
        </w:rPr>
        <w:t>-nya.</w:t>
      </w:r>
    </w:p>
    <w:p w:rsidR="002600CB" w:rsidRPr="002600CB" w:rsidRDefault="002600CB" w:rsidP="002600CB">
      <w:pPr>
        <w:autoSpaceDE w:val="0"/>
        <w:autoSpaceDN w:val="0"/>
        <w:adjustRightInd w:val="0"/>
        <w:ind w:firstLine="720"/>
        <w:rPr>
          <w:rFonts w:ascii="Times New Roman" w:hAnsi="Times New Roman" w:cs="Times New Roman"/>
          <w:color w:val="000000"/>
          <w:sz w:val="23"/>
          <w:szCs w:val="23"/>
          <w:lang w:val="id-ID"/>
        </w:rPr>
      </w:pPr>
      <w:r w:rsidRPr="002600CB">
        <w:rPr>
          <w:rFonts w:ascii="Times New Roman" w:eastAsia="Calibri" w:hAnsi="Times New Roman" w:cs="Times New Roman"/>
          <w:color w:val="000000"/>
          <w:sz w:val="24"/>
          <w:szCs w:val="24"/>
        </w:rPr>
        <w:t>Variabel LDR mempunyai nilai rata-rata (</w:t>
      </w:r>
      <w:r w:rsidRPr="002600CB">
        <w:rPr>
          <w:rFonts w:ascii="Times New Roman" w:eastAsia="Calibri" w:hAnsi="Times New Roman" w:cs="Times New Roman"/>
          <w:i/>
          <w:iCs/>
          <w:color w:val="000000"/>
          <w:sz w:val="24"/>
          <w:szCs w:val="24"/>
        </w:rPr>
        <w:t>mean</w:t>
      </w:r>
      <w:r w:rsidRPr="002600CB">
        <w:rPr>
          <w:rFonts w:ascii="Times New Roman" w:eastAsia="Calibri" w:hAnsi="Times New Roman" w:cs="Times New Roman"/>
          <w:color w:val="000000"/>
          <w:sz w:val="24"/>
          <w:szCs w:val="24"/>
        </w:rPr>
        <w:t>) sebesar 8</w:t>
      </w:r>
      <w:r w:rsidRPr="002600CB">
        <w:rPr>
          <w:rFonts w:ascii="Times New Roman" w:eastAsia="Calibri" w:hAnsi="Times New Roman" w:cs="Times New Roman"/>
          <w:color w:val="000000"/>
          <w:sz w:val="24"/>
          <w:szCs w:val="24"/>
          <w:lang w:val="id-ID"/>
        </w:rPr>
        <w:t>6,60</w:t>
      </w:r>
      <w:r w:rsidRPr="002600CB">
        <w:rPr>
          <w:rFonts w:ascii="Times New Roman" w:eastAsia="Calibri" w:hAnsi="Times New Roman" w:cs="Times New Roman"/>
          <w:color w:val="000000"/>
          <w:sz w:val="24"/>
          <w:szCs w:val="24"/>
        </w:rPr>
        <w:t xml:space="preserve">% dengan nilai minimum sebesar </w:t>
      </w:r>
      <w:r w:rsidRPr="002600CB">
        <w:rPr>
          <w:rFonts w:ascii="Times New Roman" w:eastAsia="Calibri" w:hAnsi="Times New Roman" w:cs="Times New Roman"/>
          <w:color w:val="000000"/>
          <w:sz w:val="24"/>
          <w:szCs w:val="24"/>
          <w:lang w:val="id-ID"/>
        </w:rPr>
        <w:t>57,41</w:t>
      </w:r>
      <w:r w:rsidRPr="002600CB">
        <w:rPr>
          <w:rFonts w:ascii="Times New Roman" w:eastAsia="Calibri" w:hAnsi="Times New Roman" w:cs="Times New Roman"/>
          <w:color w:val="000000"/>
          <w:sz w:val="24"/>
          <w:szCs w:val="24"/>
        </w:rPr>
        <w:t>% yang berasal dari LDR Bank M</w:t>
      </w:r>
      <w:r w:rsidRPr="002600CB">
        <w:rPr>
          <w:rFonts w:ascii="Times New Roman" w:eastAsia="Calibri" w:hAnsi="Times New Roman" w:cs="Times New Roman"/>
          <w:color w:val="000000"/>
          <w:sz w:val="24"/>
          <w:szCs w:val="24"/>
          <w:lang w:val="id-ID"/>
        </w:rPr>
        <w:t>ega</w:t>
      </w:r>
      <w:r w:rsidRPr="002600CB">
        <w:rPr>
          <w:rFonts w:ascii="Times New Roman" w:eastAsia="Calibri" w:hAnsi="Times New Roman" w:cs="Times New Roman"/>
          <w:color w:val="000000"/>
          <w:sz w:val="24"/>
          <w:szCs w:val="24"/>
        </w:rPr>
        <w:t xml:space="preserve"> periode tahun 20</w:t>
      </w:r>
      <w:r w:rsidRPr="002600CB">
        <w:rPr>
          <w:rFonts w:ascii="Times New Roman" w:eastAsia="Calibri" w:hAnsi="Times New Roman" w:cs="Times New Roman"/>
          <w:color w:val="000000"/>
          <w:sz w:val="24"/>
          <w:szCs w:val="24"/>
          <w:lang w:val="id-ID"/>
        </w:rPr>
        <w:t>1</w:t>
      </w:r>
      <w:r w:rsidRPr="002600CB">
        <w:rPr>
          <w:rFonts w:ascii="Times New Roman" w:eastAsia="Calibri" w:hAnsi="Times New Roman" w:cs="Times New Roman"/>
          <w:color w:val="000000"/>
          <w:sz w:val="24"/>
          <w:szCs w:val="24"/>
        </w:rPr>
        <w:t>3 dan nilai maksimum sebesar 1</w:t>
      </w:r>
      <w:r w:rsidRPr="002600CB">
        <w:rPr>
          <w:rFonts w:ascii="Times New Roman" w:eastAsia="Calibri" w:hAnsi="Times New Roman" w:cs="Times New Roman"/>
          <w:color w:val="000000"/>
          <w:sz w:val="24"/>
          <w:szCs w:val="24"/>
          <w:lang w:val="id-ID"/>
        </w:rPr>
        <w:t>40,7</w:t>
      </w:r>
      <w:r w:rsidRPr="002600CB">
        <w:rPr>
          <w:rFonts w:ascii="Times New Roman" w:eastAsia="Calibri" w:hAnsi="Times New Roman" w:cs="Times New Roman"/>
          <w:color w:val="000000"/>
          <w:sz w:val="24"/>
          <w:szCs w:val="24"/>
        </w:rPr>
        <w:t xml:space="preserve">2% yang berasal dari LDR Bank </w:t>
      </w:r>
      <w:r w:rsidRPr="002600CB">
        <w:rPr>
          <w:rFonts w:ascii="Times New Roman" w:eastAsia="Calibri" w:hAnsi="Times New Roman" w:cs="Calibri"/>
          <w:color w:val="000000"/>
          <w:sz w:val="24"/>
          <w:szCs w:val="24"/>
        </w:rPr>
        <w:t>HimpunanSaudara</w:t>
      </w:r>
      <w:r w:rsidR="005651F3">
        <w:rPr>
          <w:rFonts w:ascii="Times New Roman" w:eastAsia="Calibri" w:hAnsi="Times New Roman" w:cs="Calibri"/>
          <w:color w:val="000000"/>
          <w:sz w:val="24"/>
          <w:szCs w:val="24"/>
          <w:lang w:val="id-ID"/>
        </w:rPr>
        <w:t xml:space="preserve"> </w:t>
      </w:r>
      <w:r w:rsidRPr="002600CB">
        <w:rPr>
          <w:rFonts w:ascii="Times New Roman" w:eastAsia="Calibri" w:hAnsi="Times New Roman" w:cs="Times New Roman"/>
          <w:color w:val="000000"/>
          <w:sz w:val="24"/>
          <w:szCs w:val="24"/>
        </w:rPr>
        <w:lastRenderedPageBreak/>
        <w:t>periode tahun 201</w:t>
      </w:r>
      <w:r w:rsidRPr="002600CB">
        <w:rPr>
          <w:rFonts w:ascii="Times New Roman" w:eastAsia="Calibri" w:hAnsi="Times New Roman" w:cs="Times New Roman"/>
          <w:color w:val="000000"/>
          <w:sz w:val="24"/>
          <w:szCs w:val="24"/>
          <w:lang w:val="id-ID"/>
        </w:rPr>
        <w:t>3</w:t>
      </w:r>
      <w:r w:rsidRPr="002600CB">
        <w:rPr>
          <w:rFonts w:ascii="Times New Roman" w:eastAsia="Calibri" w:hAnsi="Times New Roman" w:cs="Times New Roman"/>
          <w:color w:val="000000"/>
          <w:sz w:val="24"/>
          <w:szCs w:val="24"/>
        </w:rPr>
        <w:t xml:space="preserve">. Dengan melihat nilai </w:t>
      </w:r>
      <w:r w:rsidRPr="002600CB">
        <w:rPr>
          <w:rFonts w:ascii="Times New Roman" w:eastAsia="Calibri" w:hAnsi="Times New Roman" w:cs="Times New Roman"/>
          <w:i/>
          <w:color w:val="000000"/>
          <w:sz w:val="24"/>
          <w:szCs w:val="24"/>
        </w:rPr>
        <w:t>mean</w:t>
      </w:r>
      <w:r w:rsidRPr="002600CB">
        <w:rPr>
          <w:rFonts w:ascii="Times New Roman" w:eastAsia="Calibri" w:hAnsi="Times New Roman" w:cs="Times New Roman"/>
          <w:color w:val="000000"/>
          <w:sz w:val="24"/>
          <w:szCs w:val="24"/>
        </w:rPr>
        <w:t xml:space="preserve"> dapat disimpulkan bahwa secara statistik tingkat LDR berada di bawah standar yang ditetapkan Bank Indonesia yaitu </w:t>
      </w:r>
      <w:r w:rsidRPr="002600CB">
        <w:rPr>
          <w:rFonts w:ascii="Times New Roman" w:eastAsia="Calibri" w:hAnsi="Times New Roman" w:cs="Times New Roman"/>
          <w:color w:val="000000"/>
          <w:sz w:val="24"/>
          <w:szCs w:val="24"/>
          <w:lang w:val="id-ID"/>
        </w:rPr>
        <w:t>antara 78% - 92%,</w:t>
      </w:r>
      <w:r w:rsidRPr="002600CB">
        <w:rPr>
          <w:rFonts w:ascii="Times New Roman" w:eastAsia="Calibri" w:hAnsi="Times New Roman" w:cs="Times New Roman"/>
          <w:color w:val="000000"/>
          <w:sz w:val="24"/>
          <w:szCs w:val="24"/>
        </w:rPr>
        <w:t xml:space="preserve"> berarti kredit yang</w:t>
      </w:r>
      <w:r w:rsidRPr="002600CB">
        <w:rPr>
          <w:rFonts w:ascii="Times New Roman" w:hAnsi="Times New Roman" w:cs="Times New Roman"/>
          <w:color w:val="000000"/>
          <w:sz w:val="23"/>
          <w:szCs w:val="23"/>
          <w:lang w:val="id-ID"/>
        </w:rPr>
        <w:t xml:space="preserve">disalurkan masih di bawah dari jumlah dana pihak ketiga yang dihimpun. Hal ini menunjukkan bahwa </w:t>
      </w:r>
      <w:r w:rsidRPr="002600CB">
        <w:rPr>
          <w:rFonts w:ascii="Times New Roman" w:eastAsia="Calibri" w:hAnsi="Times New Roman" w:cs="Times New Roman"/>
          <w:color w:val="000000"/>
          <w:sz w:val="23"/>
          <w:szCs w:val="23"/>
          <w:lang w:val="id-ID"/>
        </w:rPr>
        <w:t xml:space="preserve">perusahaan perbankan di Bursa Efek Indonesia </w:t>
      </w:r>
      <w:r w:rsidRPr="002600CB">
        <w:rPr>
          <w:rFonts w:ascii="Times New Roman" w:hAnsi="Times New Roman" w:cs="Times New Roman"/>
          <w:color w:val="000000"/>
          <w:sz w:val="23"/>
          <w:szCs w:val="23"/>
          <w:lang w:val="id-ID"/>
        </w:rPr>
        <w:t xml:space="preserve">kurang efektif dalam menyalurkan kredit. Sementara untuk melihat berapa besar simpangan data pada rasio LDR dilihat dari standar deviasinya yaitu sebesar 12,08%. Dalam hal ini data variabel LDR bisa dikatakan baik, karena nilai standar deviasinya lebih kecil daripada nilai </w:t>
      </w:r>
      <w:r w:rsidRPr="002600CB">
        <w:rPr>
          <w:rFonts w:ascii="Times New Roman" w:hAnsi="Times New Roman" w:cs="Times New Roman"/>
          <w:i/>
          <w:color w:val="000000"/>
          <w:sz w:val="23"/>
          <w:szCs w:val="23"/>
          <w:lang w:val="id-ID"/>
        </w:rPr>
        <w:t>mean</w:t>
      </w:r>
      <w:r w:rsidRPr="002600CB">
        <w:rPr>
          <w:rFonts w:ascii="Times New Roman" w:hAnsi="Times New Roman" w:cs="Times New Roman"/>
          <w:color w:val="000000"/>
          <w:sz w:val="23"/>
          <w:szCs w:val="23"/>
          <w:lang w:val="id-ID"/>
        </w:rPr>
        <w:t xml:space="preserve">-nya. </w:t>
      </w:r>
    </w:p>
    <w:p w:rsidR="002600CB" w:rsidRPr="002600CB" w:rsidRDefault="002600CB" w:rsidP="002600CB">
      <w:pPr>
        <w:autoSpaceDE w:val="0"/>
        <w:autoSpaceDN w:val="0"/>
        <w:adjustRightInd w:val="0"/>
        <w:ind w:firstLine="720"/>
        <w:rPr>
          <w:rFonts w:ascii="Times New Roman" w:hAnsi="Times New Roman" w:cs="Times New Roman"/>
          <w:color w:val="000000" w:themeColor="text1"/>
          <w:sz w:val="24"/>
          <w:szCs w:val="24"/>
          <w:lang w:val="id-ID"/>
        </w:rPr>
      </w:pPr>
      <w:r w:rsidRPr="002600CB">
        <w:rPr>
          <w:rFonts w:ascii="Times New Roman" w:eastAsia="Calibri" w:hAnsi="Times New Roman" w:cs="Times New Roman"/>
          <w:color w:val="000000"/>
          <w:sz w:val="24"/>
          <w:szCs w:val="24"/>
        </w:rPr>
        <w:t xml:space="preserve">Data rasio ROA terendah (minimum) adalah </w:t>
      </w:r>
      <w:r w:rsidRPr="002600CB">
        <w:rPr>
          <w:rFonts w:ascii="Times New Roman" w:eastAsia="Calibri" w:hAnsi="Times New Roman" w:cs="Times New Roman"/>
          <w:color w:val="000000"/>
          <w:sz w:val="24"/>
          <w:szCs w:val="24"/>
          <w:lang w:val="id-ID"/>
        </w:rPr>
        <w:t>-7,</w:t>
      </w:r>
      <w:r w:rsidRPr="002600CB">
        <w:rPr>
          <w:rFonts w:ascii="Times New Roman" w:eastAsia="Calibri" w:hAnsi="Times New Roman" w:cs="Times New Roman"/>
          <w:color w:val="000000"/>
          <w:sz w:val="24"/>
          <w:szCs w:val="24"/>
        </w:rPr>
        <w:t>5</w:t>
      </w:r>
      <w:r w:rsidRPr="002600CB">
        <w:rPr>
          <w:rFonts w:ascii="Times New Roman" w:eastAsia="Calibri" w:hAnsi="Times New Roman" w:cs="Times New Roman"/>
          <w:color w:val="000000"/>
          <w:sz w:val="24"/>
          <w:szCs w:val="24"/>
          <w:lang w:val="id-ID"/>
        </w:rPr>
        <w:t>8</w:t>
      </w:r>
      <w:r w:rsidRPr="002600CB">
        <w:rPr>
          <w:rFonts w:ascii="Times New Roman" w:eastAsia="Calibri" w:hAnsi="Times New Roman" w:cs="Times New Roman"/>
          <w:color w:val="000000"/>
          <w:sz w:val="24"/>
          <w:szCs w:val="24"/>
        </w:rPr>
        <w:t xml:space="preserve">% berasal dari ROA Bank </w:t>
      </w:r>
      <w:r w:rsidRPr="002600CB">
        <w:rPr>
          <w:rFonts w:ascii="Times New Roman" w:eastAsia="Calibri" w:hAnsi="Times New Roman" w:cs="Calibri"/>
          <w:color w:val="000000"/>
          <w:sz w:val="24"/>
          <w:szCs w:val="24"/>
        </w:rPr>
        <w:t>Mutiara</w:t>
      </w:r>
      <w:r w:rsidRPr="002600CB">
        <w:rPr>
          <w:rFonts w:ascii="Times New Roman" w:eastAsia="Calibri" w:hAnsi="Times New Roman" w:cs="Times New Roman"/>
          <w:color w:val="000000"/>
          <w:sz w:val="24"/>
          <w:szCs w:val="24"/>
        </w:rPr>
        <w:t xml:space="preserve"> periode tahun </w:t>
      </w:r>
      <w:r w:rsidRPr="002600CB">
        <w:rPr>
          <w:rFonts w:ascii="Times New Roman" w:eastAsia="Calibri" w:hAnsi="Times New Roman" w:cs="Times New Roman"/>
          <w:color w:val="000000"/>
          <w:sz w:val="24"/>
          <w:szCs w:val="24"/>
          <w:lang w:val="id-ID"/>
        </w:rPr>
        <w:t>2013</w:t>
      </w:r>
      <w:r w:rsidRPr="002600CB">
        <w:rPr>
          <w:rFonts w:ascii="Times New Roman" w:eastAsia="Calibri" w:hAnsi="Times New Roman" w:cs="Times New Roman"/>
          <w:color w:val="000000"/>
          <w:sz w:val="24"/>
          <w:szCs w:val="24"/>
        </w:rPr>
        <w:t>, sementara rasio ROA tertinggi (maksimum) 5</w:t>
      </w:r>
      <w:r w:rsidRPr="002600CB">
        <w:rPr>
          <w:rFonts w:ascii="Times New Roman" w:eastAsia="Calibri" w:hAnsi="Times New Roman" w:cs="Times New Roman"/>
          <w:color w:val="000000"/>
          <w:sz w:val="24"/>
          <w:szCs w:val="24"/>
          <w:lang w:val="id-ID"/>
        </w:rPr>
        <w:t>,14</w:t>
      </w:r>
      <w:r w:rsidRPr="002600CB">
        <w:rPr>
          <w:rFonts w:ascii="Times New Roman" w:eastAsia="Calibri" w:hAnsi="Times New Roman" w:cs="Times New Roman"/>
          <w:color w:val="000000"/>
          <w:sz w:val="24"/>
          <w:szCs w:val="24"/>
        </w:rPr>
        <w:t xml:space="preserve">% berasal dari ROA Bank </w:t>
      </w:r>
      <w:r w:rsidRPr="002600CB">
        <w:rPr>
          <w:rFonts w:ascii="Times New Roman" w:eastAsia="Calibri" w:hAnsi="Times New Roman" w:cs="Calibri"/>
          <w:color w:val="000000"/>
          <w:sz w:val="24"/>
          <w:szCs w:val="24"/>
        </w:rPr>
        <w:t>HimpunanSaudara</w:t>
      </w:r>
      <w:r w:rsidRPr="002600CB">
        <w:rPr>
          <w:rFonts w:ascii="Times New Roman" w:eastAsia="Calibri" w:hAnsi="Times New Roman" w:cs="Times New Roman"/>
          <w:color w:val="000000"/>
          <w:sz w:val="24"/>
          <w:szCs w:val="24"/>
        </w:rPr>
        <w:t xml:space="preserve"> periode tahun 20</w:t>
      </w:r>
      <w:r w:rsidRPr="002600CB">
        <w:rPr>
          <w:rFonts w:ascii="Times New Roman" w:eastAsia="Calibri" w:hAnsi="Times New Roman" w:cs="Times New Roman"/>
          <w:color w:val="000000"/>
          <w:sz w:val="24"/>
          <w:szCs w:val="24"/>
          <w:lang w:val="id-ID"/>
        </w:rPr>
        <w:t>13</w:t>
      </w:r>
      <w:r w:rsidRPr="002600CB">
        <w:rPr>
          <w:rFonts w:ascii="Times New Roman" w:eastAsia="Calibri" w:hAnsi="Times New Roman" w:cs="Times New Roman"/>
          <w:color w:val="000000"/>
          <w:sz w:val="24"/>
          <w:szCs w:val="24"/>
        </w:rPr>
        <w:t>.</w:t>
      </w:r>
      <w:r w:rsidRPr="002600CB">
        <w:rPr>
          <w:rFonts w:ascii="Times New Roman" w:hAnsi="Times New Roman" w:cs="Times New Roman"/>
          <w:color w:val="000000"/>
          <w:sz w:val="24"/>
          <w:szCs w:val="24"/>
          <w:lang w:val="id-ID"/>
        </w:rPr>
        <w:t>Dengan melihat nilai rata-rata (</w:t>
      </w:r>
      <w:r w:rsidRPr="002600CB">
        <w:rPr>
          <w:rFonts w:ascii="Times New Roman" w:hAnsi="Times New Roman" w:cs="Times New Roman"/>
          <w:i/>
          <w:color w:val="000000"/>
          <w:sz w:val="24"/>
          <w:szCs w:val="24"/>
          <w:lang w:val="id-ID"/>
        </w:rPr>
        <w:t>mean</w:t>
      </w:r>
      <w:r w:rsidRPr="002600CB">
        <w:rPr>
          <w:rFonts w:ascii="Times New Roman" w:hAnsi="Times New Roman" w:cs="Times New Roman"/>
          <w:color w:val="000000"/>
          <w:sz w:val="24"/>
          <w:szCs w:val="24"/>
          <w:lang w:val="id-ID"/>
        </w:rPr>
        <w:t xml:space="preserve">) ROA sebesar 1,75%, maka dapat disimpulkan bahwa secara statistik tingkat perolehan ROA </w:t>
      </w:r>
      <w:r w:rsidRPr="002600CB">
        <w:rPr>
          <w:rFonts w:ascii="Times New Roman" w:eastAsia="Calibri" w:hAnsi="Times New Roman" w:cs="Times New Roman"/>
          <w:color w:val="000000"/>
          <w:sz w:val="23"/>
          <w:szCs w:val="23"/>
          <w:lang w:val="id-ID"/>
        </w:rPr>
        <w:t xml:space="preserve">perusahaan perbankan di Bursa Efek Indonesia </w:t>
      </w:r>
      <w:r w:rsidRPr="002600CB">
        <w:rPr>
          <w:rFonts w:ascii="Times New Roman" w:hAnsi="Times New Roman" w:cs="Times New Roman"/>
          <w:color w:val="000000"/>
          <w:sz w:val="24"/>
          <w:szCs w:val="24"/>
          <w:lang w:val="id-ID"/>
        </w:rPr>
        <w:t xml:space="preserve">selama periode penelitian berada di atas 1,5%. Hal ini menunjukkan bahwa ROA </w:t>
      </w:r>
      <w:r w:rsidRPr="002600CB">
        <w:rPr>
          <w:rFonts w:ascii="Times New Roman" w:eastAsia="Calibri" w:hAnsi="Times New Roman" w:cs="Times New Roman"/>
          <w:color w:val="000000"/>
          <w:sz w:val="23"/>
          <w:szCs w:val="23"/>
          <w:lang w:val="id-ID"/>
        </w:rPr>
        <w:t xml:space="preserve">perusahaan perbankan di Bursa Efek </w:t>
      </w:r>
      <w:r w:rsidRPr="002600CB">
        <w:rPr>
          <w:rFonts w:ascii="Times New Roman" w:eastAsia="Calibri" w:hAnsi="Times New Roman" w:cs="Times New Roman"/>
          <w:color w:val="000000" w:themeColor="text1"/>
          <w:sz w:val="23"/>
          <w:szCs w:val="23"/>
          <w:lang w:val="id-ID"/>
        </w:rPr>
        <w:t xml:space="preserve">Indonesia </w:t>
      </w:r>
      <w:r w:rsidRPr="002600CB">
        <w:rPr>
          <w:rFonts w:ascii="Times New Roman" w:hAnsi="Times New Roman" w:cs="Times New Roman"/>
          <w:color w:val="000000" w:themeColor="text1"/>
          <w:sz w:val="24"/>
          <w:szCs w:val="24"/>
          <w:lang w:val="id-ID"/>
        </w:rPr>
        <w:t>telah memenuhi peraturan</w:t>
      </w:r>
      <w:r w:rsidRPr="002600CB">
        <w:rPr>
          <w:rFonts w:ascii="Times New Roman" w:hAnsi="Times New Roman" w:cs="Times New Roman"/>
          <w:color w:val="000000"/>
          <w:sz w:val="24"/>
          <w:szCs w:val="24"/>
          <w:lang w:val="id-ID"/>
        </w:rPr>
        <w:t xml:space="preserve"> BI bahwa bank yang masuk dalam kategori sehat adalah bank yang memiliki nilai minimal ROA 1,5%. Sementara standar deviasi ROA sebesar 2,21% menunjukkan simpangan data yang nilainya lebih</w:t>
      </w:r>
      <w:r w:rsidR="008C32E7">
        <w:rPr>
          <w:rFonts w:ascii="Times New Roman" w:hAnsi="Times New Roman" w:cs="Times New Roman"/>
          <w:color w:val="000000"/>
          <w:sz w:val="24"/>
          <w:szCs w:val="24"/>
          <w:lang w:val="id-ID"/>
        </w:rPr>
        <w:t xml:space="preserve"> </w:t>
      </w:r>
      <w:r w:rsidRPr="002600CB">
        <w:rPr>
          <w:rFonts w:ascii="Times New Roman" w:hAnsi="Times New Roman" w:cs="Times New Roman"/>
          <w:color w:val="000000" w:themeColor="text1"/>
          <w:sz w:val="24"/>
          <w:szCs w:val="24"/>
          <w:lang w:val="id-ID"/>
        </w:rPr>
        <w:t>besar</w:t>
      </w:r>
      <w:r w:rsidRPr="002600CB">
        <w:rPr>
          <w:rFonts w:ascii="Times New Roman" w:hAnsi="Times New Roman" w:cs="Times New Roman"/>
          <w:color w:val="000000"/>
          <w:sz w:val="24"/>
          <w:szCs w:val="24"/>
          <w:lang w:val="id-ID"/>
        </w:rPr>
        <w:t xml:space="preserve"> daripada </w:t>
      </w:r>
      <w:r w:rsidRPr="002600CB">
        <w:rPr>
          <w:rFonts w:ascii="Times New Roman" w:hAnsi="Times New Roman" w:cs="Times New Roman"/>
          <w:i/>
          <w:color w:val="000000"/>
          <w:sz w:val="24"/>
          <w:szCs w:val="24"/>
          <w:lang w:val="id-ID"/>
        </w:rPr>
        <w:t>mean</w:t>
      </w:r>
      <w:r w:rsidRPr="002600CB">
        <w:rPr>
          <w:rFonts w:ascii="Times New Roman" w:hAnsi="Times New Roman" w:cs="Times New Roman"/>
          <w:color w:val="000000"/>
          <w:sz w:val="24"/>
          <w:szCs w:val="24"/>
          <w:lang w:val="id-ID"/>
        </w:rPr>
        <w:t>nya sebesar 1,75% menunjukkan data variabel ROA yang</w:t>
      </w:r>
      <w:r w:rsidR="008C32E7">
        <w:rPr>
          <w:rFonts w:ascii="Times New Roman" w:hAnsi="Times New Roman" w:cs="Times New Roman"/>
          <w:color w:val="000000"/>
          <w:sz w:val="24"/>
          <w:szCs w:val="24"/>
          <w:lang w:val="id-ID"/>
        </w:rPr>
        <w:t xml:space="preserve"> </w:t>
      </w:r>
      <w:r w:rsidRPr="002600CB">
        <w:rPr>
          <w:rFonts w:ascii="Times New Roman" w:hAnsi="Times New Roman" w:cs="Times New Roman"/>
          <w:color w:val="000000" w:themeColor="text1"/>
          <w:sz w:val="24"/>
          <w:szCs w:val="24"/>
          <w:lang w:val="id-ID"/>
        </w:rPr>
        <w:t xml:space="preserve">kurang baik. </w:t>
      </w:r>
    </w:p>
    <w:p w:rsidR="002600CB" w:rsidRPr="002600CB" w:rsidRDefault="002600CB" w:rsidP="002600CB">
      <w:pPr>
        <w:tabs>
          <w:tab w:val="left" w:pos="1245"/>
        </w:tabs>
        <w:ind w:firstLine="706"/>
        <w:rPr>
          <w:sz w:val="23"/>
          <w:szCs w:val="23"/>
          <w:lang w:val="id-ID"/>
        </w:rPr>
      </w:pPr>
      <w:r w:rsidRPr="002600CB">
        <w:rPr>
          <w:rFonts w:ascii="Times New Roman" w:hAnsi="Times New Roman" w:cs="Times New Roman"/>
          <w:color w:val="000000"/>
          <w:sz w:val="24"/>
          <w:szCs w:val="24"/>
          <w:lang w:val="id-ID"/>
        </w:rPr>
        <w:t>Variabel BOPO mempunyai nilai rata-rata (</w:t>
      </w:r>
      <w:r w:rsidRPr="002600CB">
        <w:rPr>
          <w:rFonts w:ascii="Times New Roman" w:hAnsi="Times New Roman" w:cs="Times New Roman"/>
          <w:i/>
          <w:iCs/>
          <w:color w:val="000000"/>
          <w:sz w:val="24"/>
          <w:szCs w:val="24"/>
          <w:lang w:val="id-ID"/>
        </w:rPr>
        <w:t>mean</w:t>
      </w:r>
      <w:r w:rsidRPr="002600CB">
        <w:rPr>
          <w:rFonts w:ascii="Times New Roman" w:hAnsi="Times New Roman" w:cs="Times New Roman"/>
          <w:color w:val="000000"/>
          <w:sz w:val="24"/>
          <w:szCs w:val="24"/>
          <w:lang w:val="id-ID"/>
        </w:rPr>
        <w:t xml:space="preserve">) sebesar 81,35% dengan nilai minimum sebesar 33,20% yang berasal dari BOPO Bank </w:t>
      </w:r>
      <w:r w:rsidRPr="002600CB">
        <w:rPr>
          <w:rFonts w:ascii="Times New Roman" w:eastAsia="Calibri" w:hAnsi="Times New Roman" w:cs="Times New Roman"/>
          <w:sz w:val="24"/>
          <w:szCs w:val="24"/>
        </w:rPr>
        <w:t>Himpunan</w:t>
      </w:r>
      <w:r w:rsidR="008C32E7">
        <w:rPr>
          <w:rFonts w:ascii="Times New Roman" w:eastAsia="Calibri" w:hAnsi="Times New Roman" w:cs="Times New Roman"/>
          <w:sz w:val="24"/>
          <w:szCs w:val="24"/>
          <w:lang w:val="id-ID"/>
        </w:rPr>
        <w:t xml:space="preserve"> </w:t>
      </w:r>
      <w:r w:rsidRPr="002600CB">
        <w:rPr>
          <w:rFonts w:ascii="Times New Roman" w:eastAsia="Calibri" w:hAnsi="Times New Roman" w:cs="Times New Roman"/>
          <w:sz w:val="24"/>
          <w:szCs w:val="24"/>
        </w:rPr>
        <w:t>Saudara</w:t>
      </w:r>
      <w:r w:rsidRPr="002600CB">
        <w:rPr>
          <w:rFonts w:ascii="Times New Roman" w:hAnsi="Times New Roman" w:cs="Times New Roman"/>
          <w:color w:val="000000"/>
          <w:sz w:val="24"/>
          <w:szCs w:val="24"/>
          <w:lang w:val="id-ID"/>
        </w:rPr>
        <w:t xml:space="preserve"> periode tahun 2013 dan nilai maksimum sebesar 173,80% yang berasal dari BOPO Bank </w:t>
      </w:r>
      <w:r w:rsidRPr="002600CB">
        <w:rPr>
          <w:rFonts w:ascii="Times New Roman" w:eastAsia="Calibri" w:hAnsi="Times New Roman" w:cs="Times New Roman"/>
          <w:sz w:val="24"/>
          <w:szCs w:val="24"/>
        </w:rPr>
        <w:t>Mutiara</w:t>
      </w:r>
      <w:r w:rsidR="008C32E7">
        <w:rPr>
          <w:rFonts w:ascii="Times New Roman" w:eastAsia="Calibri" w:hAnsi="Times New Roman" w:cs="Times New Roman"/>
          <w:sz w:val="24"/>
          <w:szCs w:val="24"/>
          <w:lang w:val="id-ID"/>
        </w:rPr>
        <w:t xml:space="preserve"> </w:t>
      </w:r>
      <w:r w:rsidRPr="002600CB">
        <w:rPr>
          <w:rFonts w:ascii="Times New Roman" w:hAnsi="Times New Roman" w:cs="Times New Roman"/>
          <w:color w:val="000000"/>
          <w:sz w:val="24"/>
          <w:szCs w:val="24"/>
          <w:lang w:val="id-ID"/>
        </w:rPr>
        <w:t xml:space="preserve">periode tahun 2013. Dengan melihat nilai </w:t>
      </w:r>
      <w:r w:rsidRPr="002600CB">
        <w:rPr>
          <w:rFonts w:ascii="Times New Roman" w:hAnsi="Times New Roman" w:cs="Times New Roman"/>
          <w:i/>
          <w:color w:val="000000"/>
          <w:sz w:val="24"/>
          <w:szCs w:val="24"/>
          <w:lang w:val="id-ID"/>
        </w:rPr>
        <w:t>mean</w:t>
      </w:r>
      <w:r w:rsidRPr="002600CB">
        <w:rPr>
          <w:rFonts w:ascii="Times New Roman" w:hAnsi="Times New Roman" w:cs="Times New Roman"/>
          <w:color w:val="000000"/>
          <w:sz w:val="24"/>
          <w:szCs w:val="24"/>
          <w:lang w:val="id-ID"/>
        </w:rPr>
        <w:t xml:space="preserve"> maka dapat disimpulkan bahwa </w:t>
      </w:r>
      <w:r w:rsidRPr="002600CB">
        <w:rPr>
          <w:rFonts w:ascii="Times New Roman" w:hAnsi="Times New Roman" w:cs="Times New Roman"/>
          <w:color w:val="000000"/>
          <w:sz w:val="24"/>
          <w:szCs w:val="24"/>
          <w:lang w:val="id-ID"/>
        </w:rPr>
        <w:lastRenderedPageBreak/>
        <w:t xml:space="preserve">secara statistik tingkat BOPO tidak melebihi 85% sesuai aturan Bank Indonesia tahun 2013, hal ini menunjukkan bahwa </w:t>
      </w:r>
      <w:r w:rsidRPr="002600CB">
        <w:rPr>
          <w:rFonts w:ascii="Times New Roman" w:hAnsi="Times New Roman" w:cs="Times New Roman"/>
          <w:color w:val="000000"/>
          <w:sz w:val="23"/>
          <w:szCs w:val="23"/>
          <w:lang w:val="id-ID"/>
        </w:rPr>
        <w:t xml:space="preserve">perusahaan perbankan di Bursa Efek Indonesia </w:t>
      </w:r>
      <w:r w:rsidRPr="002600CB">
        <w:rPr>
          <w:rFonts w:ascii="Times New Roman" w:hAnsi="Times New Roman" w:cs="Times New Roman"/>
          <w:color w:val="000000"/>
          <w:sz w:val="24"/>
          <w:szCs w:val="24"/>
          <w:lang w:val="id-ID"/>
        </w:rPr>
        <w:t xml:space="preserve">memiliki tingkat efiensi operasional yang cukup baik. Sementara untuk melihat berapa besar simpangan data pada rasio BOPO dilihat dari standar deviasinya yaitu sebesar 22,04%. Dalam hal ini data variabel BOPO bisa dikatakan baik, karena nilai standar deviasinya lebih kecil daripada nilai </w:t>
      </w:r>
      <w:r w:rsidRPr="002600CB">
        <w:rPr>
          <w:rFonts w:ascii="Times New Roman" w:hAnsi="Times New Roman" w:cs="Times New Roman"/>
          <w:i/>
          <w:color w:val="000000"/>
          <w:sz w:val="24"/>
          <w:szCs w:val="24"/>
          <w:lang w:val="id-ID"/>
        </w:rPr>
        <w:t>mean</w:t>
      </w:r>
      <w:r w:rsidRPr="002600CB">
        <w:rPr>
          <w:rFonts w:ascii="Times New Roman" w:hAnsi="Times New Roman" w:cs="Times New Roman"/>
          <w:color w:val="000000"/>
          <w:sz w:val="24"/>
          <w:szCs w:val="24"/>
          <w:lang w:val="id-ID"/>
        </w:rPr>
        <w:t>-nya.</w:t>
      </w:r>
    </w:p>
    <w:p w:rsidR="002600CB" w:rsidRPr="002600CB" w:rsidRDefault="002600CB" w:rsidP="002600CB">
      <w:pPr>
        <w:autoSpaceDE w:val="0"/>
        <w:autoSpaceDN w:val="0"/>
        <w:adjustRightInd w:val="0"/>
        <w:ind w:firstLine="0"/>
        <w:rPr>
          <w:rFonts w:ascii="Times New Roman" w:hAnsi="Times New Roman" w:cs="Times New Roman"/>
          <w:sz w:val="24"/>
          <w:szCs w:val="24"/>
          <w:lang w:val="id-ID"/>
        </w:rPr>
      </w:pPr>
      <w:r w:rsidRPr="002600CB">
        <w:rPr>
          <w:rFonts w:ascii="Times New Roman" w:eastAsia="Calibri" w:hAnsi="Times New Roman" w:cs="Times New Roman"/>
          <w:color w:val="0070C0"/>
          <w:sz w:val="23"/>
          <w:szCs w:val="23"/>
          <w:lang w:val="id-ID"/>
        </w:rPr>
        <w:tab/>
      </w:r>
      <w:r w:rsidRPr="002600CB">
        <w:rPr>
          <w:rFonts w:ascii="Times New Roman" w:eastAsia="Calibri" w:hAnsi="Times New Roman" w:cs="Times New Roman"/>
          <w:sz w:val="24"/>
          <w:szCs w:val="24"/>
          <w:lang w:val="id-ID"/>
        </w:rPr>
        <w:t xml:space="preserve">Standar deviasi dapat menunjukkan seberapa jauh kemungkinan nilai yang </w:t>
      </w:r>
      <w:r w:rsidRPr="002600CB">
        <w:rPr>
          <w:rFonts w:ascii="Times New Roman" w:eastAsia="Calibri" w:hAnsi="Times New Roman" w:cs="Times New Roman"/>
          <w:sz w:val="24"/>
          <w:szCs w:val="24"/>
        </w:rPr>
        <w:t xml:space="preserve">diperoleh menyimpang dari nilai yang diharapkan. Semakin besar nilai standar deviasi maka semakin besar kemungkinan nilai riil menyimpang dari yang diharapkan. Dalam kasus seperti ini, dimana nilai </w:t>
      </w:r>
      <w:r w:rsidRPr="002600CB">
        <w:rPr>
          <w:rFonts w:ascii="Times New Roman" w:eastAsia="Calibri" w:hAnsi="Times New Roman" w:cs="Times New Roman"/>
          <w:i/>
          <w:iCs/>
          <w:sz w:val="24"/>
          <w:szCs w:val="24"/>
        </w:rPr>
        <w:t xml:space="preserve">mean </w:t>
      </w:r>
      <w:r w:rsidRPr="002600CB">
        <w:rPr>
          <w:rFonts w:ascii="Times New Roman" w:eastAsia="Calibri" w:hAnsi="Times New Roman" w:cs="Times New Roman"/>
          <w:sz w:val="24"/>
          <w:szCs w:val="24"/>
        </w:rPr>
        <w:t>masing-masing variabel lebih kecil dari pada standar deviasinya, biasanya di dalam data terdapat outlier (data yang terlalu ekstrim). Outlier adalah data yang memiliki</w:t>
      </w:r>
      <w:r w:rsidRPr="002600CB">
        <w:rPr>
          <w:rFonts w:ascii="Times New Roman" w:hAnsi="Times New Roman" w:cs="Times New Roman"/>
          <w:sz w:val="24"/>
          <w:szCs w:val="24"/>
          <w:lang w:val="id-ID"/>
        </w:rPr>
        <w:t xml:space="preserve">karakteristik unik yang terlihat sangat berbeda jauh dari observasi-observasi lainnya dan muncul dalam bentuk nilai ekstrim (Ghozali, 2009). Data-data outlier tersebut biasanya akan mengakibatkan tidak normalnya distribusi data. </w:t>
      </w:r>
    </w:p>
    <w:p w:rsidR="00034784" w:rsidRPr="00034784" w:rsidRDefault="00034784" w:rsidP="00034784">
      <w:pPr>
        <w:autoSpaceDE w:val="0"/>
        <w:autoSpaceDN w:val="0"/>
        <w:adjustRightInd w:val="0"/>
        <w:spacing w:line="240" w:lineRule="auto"/>
        <w:ind w:firstLine="0"/>
        <w:jc w:val="center"/>
        <w:rPr>
          <w:rFonts w:ascii="Times New Roman" w:hAnsi="Times New Roman" w:cs="Times New Roman"/>
          <w:b/>
          <w:bCs/>
          <w:sz w:val="24"/>
          <w:szCs w:val="24"/>
          <w:lang w:val="id-ID"/>
        </w:rPr>
      </w:pPr>
      <w:r w:rsidRPr="00034784">
        <w:rPr>
          <w:rFonts w:ascii="Times New Roman" w:hAnsi="Times New Roman" w:cs="Times New Roman"/>
          <w:b/>
          <w:bCs/>
          <w:sz w:val="24"/>
          <w:szCs w:val="24"/>
          <w:lang w:val="id-ID"/>
        </w:rPr>
        <w:t>Tabel 2.</w:t>
      </w:r>
    </w:p>
    <w:p w:rsidR="00034784" w:rsidRPr="00034784" w:rsidRDefault="00034784" w:rsidP="00034784">
      <w:pPr>
        <w:autoSpaceDE w:val="0"/>
        <w:autoSpaceDN w:val="0"/>
        <w:adjustRightInd w:val="0"/>
        <w:spacing w:line="240" w:lineRule="auto"/>
        <w:ind w:firstLine="0"/>
        <w:jc w:val="center"/>
        <w:rPr>
          <w:rFonts w:ascii="Times New Roman" w:hAnsi="Times New Roman" w:cs="Times New Roman"/>
          <w:b/>
          <w:bCs/>
          <w:sz w:val="24"/>
          <w:szCs w:val="24"/>
          <w:lang w:val="id-ID"/>
        </w:rPr>
      </w:pPr>
      <w:r w:rsidRPr="00034784">
        <w:rPr>
          <w:rFonts w:ascii="Times New Roman" w:hAnsi="Times New Roman" w:cs="Times New Roman"/>
          <w:b/>
          <w:bCs/>
          <w:sz w:val="24"/>
          <w:szCs w:val="24"/>
          <w:lang w:val="id-ID"/>
        </w:rPr>
        <w:t>Hasil Uji Normalitas</w:t>
      </w:r>
    </w:p>
    <w:tbl>
      <w:tblPr>
        <w:tblStyle w:val="TableGrid2"/>
        <w:tblW w:w="0" w:type="auto"/>
        <w:jc w:val="center"/>
        <w:tblBorders>
          <w:left w:val="none" w:sz="0" w:space="0" w:color="auto"/>
          <w:right w:val="none" w:sz="0" w:space="0" w:color="auto"/>
          <w:insideV w:val="none" w:sz="0" w:space="0" w:color="auto"/>
        </w:tblBorders>
        <w:tblLook w:val="04A0"/>
      </w:tblPr>
      <w:tblGrid>
        <w:gridCol w:w="3145"/>
        <w:gridCol w:w="3964"/>
      </w:tblGrid>
      <w:tr w:rsidR="00034784" w:rsidRPr="00034784" w:rsidTr="002655E4">
        <w:trPr>
          <w:jc w:val="center"/>
        </w:trPr>
        <w:tc>
          <w:tcPr>
            <w:tcW w:w="3145" w:type="dxa"/>
          </w:tcPr>
          <w:p w:rsidR="00034784" w:rsidRPr="00034784" w:rsidRDefault="00034784" w:rsidP="00034784">
            <w:pPr>
              <w:jc w:val="center"/>
              <w:rPr>
                <w:rFonts w:ascii="Times New Roman" w:eastAsia="Calibri" w:hAnsi="Times New Roman" w:cs="Times New Roman"/>
                <w:sz w:val="20"/>
                <w:szCs w:val="20"/>
              </w:rPr>
            </w:pPr>
          </w:p>
        </w:tc>
        <w:tc>
          <w:tcPr>
            <w:tcW w:w="3964" w:type="dxa"/>
          </w:tcPr>
          <w:p w:rsidR="00034784" w:rsidRPr="00034784" w:rsidRDefault="00034784" w:rsidP="00034784">
            <w:pPr>
              <w:jc w:val="center"/>
              <w:rPr>
                <w:rFonts w:ascii="Times New Roman" w:eastAsia="Calibri" w:hAnsi="Times New Roman" w:cs="Times New Roman"/>
                <w:i/>
                <w:sz w:val="20"/>
                <w:szCs w:val="20"/>
              </w:rPr>
            </w:pPr>
            <w:r w:rsidRPr="00034784">
              <w:rPr>
                <w:rFonts w:ascii="Times New Roman" w:eastAsia="Calibri" w:hAnsi="Times New Roman" w:cs="Times New Roman"/>
                <w:i/>
                <w:sz w:val="20"/>
                <w:szCs w:val="20"/>
              </w:rPr>
              <w:t>Unstandardized Residual</w:t>
            </w:r>
          </w:p>
        </w:tc>
      </w:tr>
      <w:tr w:rsidR="00034784" w:rsidRPr="00034784" w:rsidTr="002655E4">
        <w:trPr>
          <w:jc w:val="center"/>
        </w:trPr>
        <w:tc>
          <w:tcPr>
            <w:tcW w:w="3145" w:type="dxa"/>
          </w:tcPr>
          <w:p w:rsidR="00034784" w:rsidRPr="00034784" w:rsidRDefault="00034784" w:rsidP="00034784">
            <w:pPr>
              <w:rPr>
                <w:rFonts w:ascii="Times New Roman" w:eastAsia="Calibri" w:hAnsi="Times New Roman" w:cs="Times New Roman"/>
                <w:i/>
                <w:sz w:val="20"/>
                <w:szCs w:val="20"/>
              </w:rPr>
            </w:pPr>
            <w:r w:rsidRPr="00034784">
              <w:rPr>
                <w:rFonts w:ascii="Times New Roman" w:eastAsia="Calibri" w:hAnsi="Times New Roman" w:cs="Times New Roman"/>
                <w:i/>
                <w:sz w:val="20"/>
                <w:szCs w:val="20"/>
              </w:rPr>
              <w:t>Kolmogrov-Smirnov Z</w:t>
            </w:r>
          </w:p>
          <w:p w:rsidR="00034784" w:rsidRPr="00034784" w:rsidRDefault="00034784" w:rsidP="00034784">
            <w:pPr>
              <w:rPr>
                <w:rFonts w:ascii="Times New Roman" w:eastAsia="Calibri" w:hAnsi="Times New Roman" w:cs="Times New Roman"/>
                <w:sz w:val="20"/>
                <w:szCs w:val="20"/>
              </w:rPr>
            </w:pPr>
            <w:r w:rsidRPr="00034784">
              <w:rPr>
                <w:rFonts w:ascii="Times New Roman" w:eastAsia="Calibri" w:hAnsi="Times New Roman" w:cs="Times New Roman"/>
                <w:i/>
                <w:sz w:val="20"/>
                <w:szCs w:val="20"/>
              </w:rPr>
              <w:t>Asymp. Sig. (2-tailed)</w:t>
            </w:r>
          </w:p>
        </w:tc>
        <w:tc>
          <w:tcPr>
            <w:tcW w:w="3964" w:type="dxa"/>
          </w:tcPr>
          <w:p w:rsidR="00034784" w:rsidRPr="00034784" w:rsidRDefault="00034784" w:rsidP="00034784">
            <w:pPr>
              <w:autoSpaceDE w:val="0"/>
              <w:autoSpaceDN w:val="0"/>
              <w:adjustRightInd w:val="0"/>
              <w:jc w:val="right"/>
              <w:rPr>
                <w:rFonts w:ascii="Times New Roman" w:hAnsi="Times New Roman" w:cs="Times New Roman"/>
                <w:color w:val="000000"/>
                <w:sz w:val="20"/>
                <w:szCs w:val="20"/>
                <w:lang w:val="id-ID"/>
              </w:rPr>
            </w:pPr>
            <w:r w:rsidRPr="00034784">
              <w:rPr>
                <w:rFonts w:ascii="Times New Roman" w:hAnsi="Times New Roman" w:cs="Times New Roman"/>
                <w:color w:val="000000"/>
                <w:sz w:val="20"/>
                <w:szCs w:val="20"/>
                <w:lang w:val="id-ID"/>
              </w:rPr>
              <w:t>0</w:t>
            </w:r>
            <w:r w:rsidRPr="00034784">
              <w:rPr>
                <w:rFonts w:ascii="Times New Roman" w:hAnsi="Times New Roman" w:cs="Times New Roman"/>
                <w:color w:val="000000"/>
                <w:sz w:val="20"/>
                <w:szCs w:val="20"/>
              </w:rPr>
              <w:t>.583</w:t>
            </w:r>
          </w:p>
          <w:p w:rsidR="00034784" w:rsidRPr="00034784" w:rsidRDefault="00034784" w:rsidP="00034784">
            <w:pPr>
              <w:autoSpaceDE w:val="0"/>
              <w:autoSpaceDN w:val="0"/>
              <w:adjustRightInd w:val="0"/>
              <w:jc w:val="right"/>
              <w:rPr>
                <w:rFonts w:ascii="Times New Roman" w:hAnsi="Times New Roman" w:cs="Times New Roman"/>
                <w:color w:val="000000"/>
                <w:sz w:val="20"/>
                <w:szCs w:val="20"/>
                <w:lang w:val="id-ID"/>
              </w:rPr>
            </w:pPr>
            <w:r w:rsidRPr="00034784">
              <w:rPr>
                <w:rFonts w:ascii="Times New Roman" w:hAnsi="Times New Roman" w:cs="Times New Roman"/>
                <w:color w:val="000000"/>
                <w:sz w:val="20"/>
                <w:szCs w:val="20"/>
                <w:lang w:val="id-ID"/>
              </w:rPr>
              <w:t>0</w:t>
            </w:r>
            <w:r w:rsidRPr="00034784">
              <w:rPr>
                <w:rFonts w:ascii="Times New Roman" w:hAnsi="Times New Roman" w:cs="Times New Roman"/>
                <w:color w:val="000000"/>
                <w:sz w:val="20"/>
                <w:szCs w:val="20"/>
              </w:rPr>
              <w:t>.886</w:t>
            </w:r>
          </w:p>
        </w:tc>
      </w:tr>
    </w:tbl>
    <w:p w:rsidR="00034784" w:rsidRPr="00034784" w:rsidRDefault="00034784" w:rsidP="00034784">
      <w:pPr>
        <w:spacing w:after="200" w:line="276" w:lineRule="auto"/>
        <w:ind w:firstLine="450"/>
        <w:jc w:val="left"/>
        <w:rPr>
          <w:rFonts w:ascii="Times New Roman" w:eastAsia="Calibri" w:hAnsi="Times New Roman" w:cs="Times New Roman"/>
          <w:i/>
          <w:sz w:val="20"/>
          <w:szCs w:val="20"/>
          <w:lang w:val="id-ID"/>
        </w:rPr>
      </w:pPr>
      <w:r w:rsidRPr="00034784">
        <w:rPr>
          <w:rFonts w:ascii="Times New Roman" w:eastAsia="Calibri" w:hAnsi="Times New Roman" w:cs="Times New Roman"/>
          <w:i/>
          <w:sz w:val="20"/>
          <w:szCs w:val="20"/>
          <w:lang w:val="id-ID"/>
        </w:rPr>
        <w:t>sumber: uji SPSS 17.0</w:t>
      </w:r>
      <w:r w:rsidRPr="00034784">
        <w:rPr>
          <w:rFonts w:ascii="Times New Roman" w:eastAsia="Calibri" w:hAnsi="Times New Roman" w:cs="Times New Roman"/>
          <w:i/>
          <w:sz w:val="20"/>
          <w:szCs w:val="20"/>
        </w:rPr>
        <w:t xml:space="preserve"> 2015</w:t>
      </w:r>
    </w:p>
    <w:p w:rsidR="002600CB" w:rsidRPr="002600CB" w:rsidRDefault="002600CB" w:rsidP="00034784">
      <w:pPr>
        <w:ind w:firstLine="706"/>
        <w:rPr>
          <w:rFonts w:ascii="Times New Roman" w:eastAsia="Calibri" w:hAnsi="Times New Roman" w:cs="Times New Roman"/>
          <w:sz w:val="24"/>
          <w:szCs w:val="24"/>
          <w:lang w:val="id-ID"/>
        </w:rPr>
      </w:pPr>
      <w:r w:rsidRPr="002600CB">
        <w:rPr>
          <w:rFonts w:ascii="Times New Roman" w:eastAsia="Calibri" w:hAnsi="Times New Roman" w:cs="Times New Roman"/>
          <w:sz w:val="24"/>
          <w:szCs w:val="24"/>
          <w:lang w:val="id-ID"/>
        </w:rPr>
        <w:t xml:space="preserve">Hasil pengujian uji statistik </w:t>
      </w:r>
      <w:r w:rsidRPr="002600CB">
        <w:rPr>
          <w:rFonts w:ascii="Times New Roman" w:eastAsia="Calibri" w:hAnsi="Times New Roman" w:cs="Times New Roman"/>
          <w:i/>
          <w:sz w:val="24"/>
          <w:szCs w:val="24"/>
          <w:lang w:val="id-ID"/>
        </w:rPr>
        <w:t>Kolmogorov-Smirnov</w:t>
      </w:r>
      <w:r w:rsidRPr="002600CB">
        <w:rPr>
          <w:rFonts w:ascii="Times New Roman" w:eastAsia="Calibri" w:hAnsi="Times New Roman" w:cs="Times New Roman"/>
          <w:sz w:val="24"/>
          <w:szCs w:val="24"/>
          <w:lang w:val="id-ID"/>
        </w:rPr>
        <w:t xml:space="preserve"> (K-S) menunjukan bahwa nilai K-S adalah 0,</w:t>
      </w:r>
      <w:r w:rsidRPr="002600CB">
        <w:rPr>
          <w:rFonts w:ascii="Times New Roman" w:hAnsi="Times New Roman" w:cs="Times New Roman"/>
          <w:color w:val="000000"/>
          <w:sz w:val="24"/>
          <w:szCs w:val="24"/>
        </w:rPr>
        <w:t>583</w:t>
      </w:r>
      <w:r w:rsidRPr="002600CB">
        <w:rPr>
          <w:rFonts w:ascii="Times New Roman" w:eastAsia="Calibri" w:hAnsi="Times New Roman" w:cs="Times New Roman"/>
          <w:sz w:val="24"/>
          <w:szCs w:val="24"/>
          <w:lang w:val="id-ID"/>
        </w:rPr>
        <w:t xml:space="preserve">. Nilai probabilitas signifikansi </w:t>
      </w:r>
      <w:r w:rsidRPr="002600CB">
        <w:rPr>
          <w:rFonts w:ascii="Times New Roman" w:eastAsia="Calibri" w:hAnsi="Times New Roman" w:cs="Times New Roman"/>
          <w:sz w:val="24"/>
          <w:szCs w:val="24"/>
        </w:rPr>
        <w:t xml:space="preserve">adalah </w:t>
      </w:r>
      <w:r w:rsidRPr="002600CB">
        <w:rPr>
          <w:rFonts w:ascii="Times New Roman" w:eastAsia="Calibri" w:hAnsi="Times New Roman" w:cs="Times New Roman"/>
          <w:sz w:val="24"/>
          <w:szCs w:val="24"/>
          <w:lang w:val="id-ID"/>
        </w:rPr>
        <w:t xml:space="preserve">0,886. Nilai tersebut </w:t>
      </w:r>
      <w:r w:rsidRPr="002600CB">
        <w:rPr>
          <w:rFonts w:ascii="Times New Roman" w:eastAsia="Calibri" w:hAnsi="Times New Roman" w:cs="Times New Roman"/>
          <w:sz w:val="24"/>
          <w:szCs w:val="24"/>
          <w:lang w:val="id-ID"/>
        </w:rPr>
        <w:lastRenderedPageBreak/>
        <w:t>menunjukan bahwa secara statistik probabilitas signifikansi K-S lebih besar dari alpha sehingga data nilai residual pada hipotesis penelitian terdistribusi normal.</w:t>
      </w:r>
    </w:p>
    <w:p w:rsidR="00034784" w:rsidRPr="00034784" w:rsidRDefault="00034784" w:rsidP="00034784">
      <w:pPr>
        <w:autoSpaceDE w:val="0"/>
        <w:autoSpaceDN w:val="0"/>
        <w:adjustRightInd w:val="0"/>
        <w:spacing w:line="240" w:lineRule="auto"/>
        <w:ind w:firstLine="0"/>
        <w:jc w:val="center"/>
        <w:rPr>
          <w:rFonts w:ascii="Times New Roman" w:hAnsi="Times New Roman" w:cs="Times New Roman"/>
          <w:b/>
          <w:bCs/>
          <w:sz w:val="23"/>
          <w:szCs w:val="23"/>
          <w:lang w:val="id-ID"/>
        </w:rPr>
      </w:pPr>
      <w:r w:rsidRPr="00034784">
        <w:rPr>
          <w:rFonts w:ascii="Times New Roman" w:hAnsi="Times New Roman" w:cs="Times New Roman"/>
          <w:b/>
          <w:bCs/>
          <w:sz w:val="23"/>
          <w:szCs w:val="23"/>
          <w:lang w:val="id-ID"/>
        </w:rPr>
        <w:t>Tabel 3.</w:t>
      </w:r>
    </w:p>
    <w:p w:rsidR="00034784" w:rsidRPr="00034784" w:rsidRDefault="00034784" w:rsidP="00034784">
      <w:pPr>
        <w:autoSpaceDE w:val="0"/>
        <w:autoSpaceDN w:val="0"/>
        <w:adjustRightInd w:val="0"/>
        <w:spacing w:line="240" w:lineRule="auto"/>
        <w:ind w:firstLine="0"/>
        <w:jc w:val="center"/>
        <w:rPr>
          <w:rFonts w:ascii="Times New Roman" w:hAnsi="Times New Roman" w:cs="Times New Roman"/>
          <w:b/>
          <w:bCs/>
          <w:sz w:val="23"/>
          <w:szCs w:val="23"/>
          <w:lang w:val="id-ID"/>
        </w:rPr>
      </w:pPr>
      <w:r w:rsidRPr="00034784">
        <w:rPr>
          <w:rFonts w:ascii="Times New Roman" w:hAnsi="Times New Roman" w:cs="Times New Roman"/>
          <w:b/>
          <w:bCs/>
          <w:sz w:val="23"/>
          <w:szCs w:val="23"/>
          <w:lang w:val="id-ID"/>
        </w:rPr>
        <w:t>Hasil Uji Autokorelasi</w:t>
      </w:r>
    </w:p>
    <w:tbl>
      <w:tblPr>
        <w:tblStyle w:val="TableGrid12"/>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2609"/>
        <w:gridCol w:w="2718"/>
      </w:tblGrid>
      <w:tr w:rsidR="00034784" w:rsidRPr="00034784" w:rsidTr="002655E4">
        <w:trPr>
          <w:jc w:val="center"/>
        </w:trPr>
        <w:tc>
          <w:tcPr>
            <w:tcW w:w="2609" w:type="dxa"/>
          </w:tcPr>
          <w:p w:rsidR="00034784" w:rsidRPr="00034784" w:rsidRDefault="00034784" w:rsidP="00034784">
            <w:pPr>
              <w:rPr>
                <w:rFonts w:ascii="Times New Roman" w:hAnsi="Times New Roman"/>
                <w:bCs/>
                <w:sz w:val="20"/>
                <w:szCs w:val="20"/>
              </w:rPr>
            </w:pPr>
            <w:r w:rsidRPr="00034784">
              <w:rPr>
                <w:rFonts w:ascii="Times New Roman" w:hAnsi="Times New Roman"/>
                <w:bCs/>
                <w:sz w:val="20"/>
                <w:szCs w:val="20"/>
              </w:rPr>
              <w:t>Model</w:t>
            </w:r>
          </w:p>
        </w:tc>
        <w:tc>
          <w:tcPr>
            <w:tcW w:w="2718" w:type="dxa"/>
          </w:tcPr>
          <w:p w:rsidR="00034784" w:rsidRPr="00034784" w:rsidRDefault="00034784" w:rsidP="00034784">
            <w:pPr>
              <w:rPr>
                <w:rFonts w:ascii="Times New Roman" w:hAnsi="Times New Roman"/>
                <w:bCs/>
                <w:i/>
                <w:sz w:val="20"/>
                <w:szCs w:val="20"/>
              </w:rPr>
            </w:pPr>
            <w:r w:rsidRPr="00034784">
              <w:rPr>
                <w:rFonts w:ascii="Times New Roman" w:hAnsi="Times New Roman"/>
                <w:bCs/>
                <w:i/>
                <w:sz w:val="20"/>
                <w:szCs w:val="20"/>
              </w:rPr>
              <w:t>Durbin- Watson</w:t>
            </w:r>
          </w:p>
        </w:tc>
      </w:tr>
      <w:tr w:rsidR="00034784" w:rsidRPr="00034784" w:rsidTr="002655E4">
        <w:trPr>
          <w:jc w:val="center"/>
        </w:trPr>
        <w:tc>
          <w:tcPr>
            <w:tcW w:w="2609" w:type="dxa"/>
          </w:tcPr>
          <w:p w:rsidR="00034784" w:rsidRPr="00034784" w:rsidRDefault="00034784" w:rsidP="00034784">
            <w:pPr>
              <w:rPr>
                <w:rFonts w:ascii="Times New Roman" w:hAnsi="Times New Roman"/>
                <w:bCs/>
                <w:sz w:val="20"/>
                <w:szCs w:val="20"/>
              </w:rPr>
            </w:pPr>
            <w:r w:rsidRPr="00034784">
              <w:rPr>
                <w:rFonts w:ascii="Times New Roman" w:hAnsi="Times New Roman"/>
                <w:bCs/>
                <w:sz w:val="20"/>
                <w:szCs w:val="20"/>
              </w:rPr>
              <w:t>1</w:t>
            </w:r>
          </w:p>
        </w:tc>
        <w:tc>
          <w:tcPr>
            <w:tcW w:w="2718" w:type="dxa"/>
          </w:tcPr>
          <w:p w:rsidR="00034784" w:rsidRPr="00034784" w:rsidRDefault="00034784" w:rsidP="00034784">
            <w:pPr>
              <w:rPr>
                <w:rFonts w:ascii="Times New Roman" w:hAnsi="Times New Roman"/>
                <w:bCs/>
                <w:sz w:val="20"/>
                <w:szCs w:val="20"/>
              </w:rPr>
            </w:pPr>
            <w:r w:rsidRPr="00034784">
              <w:rPr>
                <w:rFonts w:ascii="Times New Roman" w:hAnsi="Times New Roman"/>
                <w:bCs/>
                <w:sz w:val="20"/>
                <w:szCs w:val="20"/>
              </w:rPr>
              <w:t>1,818</w:t>
            </w:r>
          </w:p>
        </w:tc>
      </w:tr>
    </w:tbl>
    <w:p w:rsidR="00034784" w:rsidRPr="00034784" w:rsidRDefault="00034784" w:rsidP="00034784">
      <w:pPr>
        <w:tabs>
          <w:tab w:val="left" w:pos="900"/>
        </w:tabs>
        <w:spacing w:after="200" w:line="276" w:lineRule="auto"/>
        <w:ind w:left="1530" w:firstLine="0"/>
        <w:jc w:val="left"/>
        <w:rPr>
          <w:rFonts w:ascii="Times New Roman" w:eastAsia="Calibri" w:hAnsi="Times New Roman" w:cs="Times New Roman"/>
          <w:i/>
          <w:sz w:val="20"/>
          <w:szCs w:val="20"/>
          <w:lang w:val="id-ID"/>
        </w:rPr>
      </w:pPr>
      <w:r w:rsidRPr="00034784">
        <w:rPr>
          <w:rFonts w:ascii="Times New Roman" w:eastAsia="Calibri" w:hAnsi="Times New Roman" w:cs="Times New Roman"/>
          <w:i/>
          <w:sz w:val="20"/>
          <w:szCs w:val="20"/>
          <w:lang w:val="id-ID"/>
        </w:rPr>
        <w:t>sumber: uji SPSS 17.0</w:t>
      </w:r>
      <w:r w:rsidRPr="00034784">
        <w:rPr>
          <w:rFonts w:ascii="Times New Roman" w:eastAsia="Calibri" w:hAnsi="Times New Roman" w:cs="Times New Roman"/>
          <w:i/>
          <w:sz w:val="20"/>
          <w:szCs w:val="20"/>
        </w:rPr>
        <w:t xml:space="preserve"> 2015</w:t>
      </w:r>
    </w:p>
    <w:p w:rsidR="002600CB" w:rsidRPr="002600CB" w:rsidRDefault="002600CB" w:rsidP="002600CB">
      <w:pPr>
        <w:autoSpaceDE w:val="0"/>
        <w:autoSpaceDN w:val="0"/>
        <w:adjustRightInd w:val="0"/>
        <w:ind w:firstLine="720"/>
        <w:rPr>
          <w:rFonts w:ascii="Times New Roman" w:hAnsi="Times New Roman" w:cs="Times New Roman"/>
          <w:color w:val="000000"/>
          <w:sz w:val="24"/>
          <w:szCs w:val="24"/>
          <w:lang w:val="id-ID"/>
        </w:rPr>
      </w:pPr>
      <w:r w:rsidRPr="002600CB">
        <w:rPr>
          <w:rFonts w:ascii="Times New Roman" w:eastAsia="Calibri" w:hAnsi="Times New Roman" w:cs="Times New Roman"/>
          <w:color w:val="000000"/>
          <w:sz w:val="24"/>
          <w:szCs w:val="24"/>
        </w:rPr>
        <w:t>Berdasarkan hasil uji autokorelasi pada tabel 4.</w:t>
      </w:r>
      <w:r w:rsidRPr="002600CB">
        <w:rPr>
          <w:rFonts w:ascii="Times New Roman" w:eastAsia="Calibri" w:hAnsi="Times New Roman" w:cs="Times New Roman"/>
          <w:color w:val="000000"/>
          <w:sz w:val="24"/>
          <w:szCs w:val="24"/>
          <w:lang w:val="id-ID"/>
        </w:rPr>
        <w:t>4</w:t>
      </w:r>
      <w:r w:rsidRPr="002600CB">
        <w:rPr>
          <w:rFonts w:ascii="Times New Roman" w:eastAsia="Calibri" w:hAnsi="Times New Roman" w:cs="Times New Roman"/>
          <w:color w:val="000000"/>
          <w:sz w:val="24"/>
          <w:szCs w:val="24"/>
        </w:rPr>
        <w:t xml:space="preserve"> dapat dilihat bahwa nilai DW sebesar </w:t>
      </w:r>
      <w:r w:rsidRPr="002600CB">
        <w:rPr>
          <w:rFonts w:ascii="Times New Roman" w:eastAsia="Calibri" w:hAnsi="Times New Roman" w:cs="Times New Roman"/>
          <w:color w:val="000000"/>
          <w:sz w:val="24"/>
          <w:szCs w:val="24"/>
          <w:lang w:val="id-ID"/>
        </w:rPr>
        <w:t>1</w:t>
      </w:r>
      <w:r w:rsidRPr="002600CB">
        <w:rPr>
          <w:rFonts w:ascii="Times New Roman" w:eastAsia="Calibri" w:hAnsi="Times New Roman" w:cs="Times New Roman"/>
          <w:color w:val="000000"/>
          <w:sz w:val="24"/>
          <w:szCs w:val="24"/>
        </w:rPr>
        <w:t>.</w:t>
      </w:r>
      <w:r w:rsidRPr="002600CB">
        <w:rPr>
          <w:rFonts w:ascii="Times New Roman" w:eastAsia="Calibri" w:hAnsi="Times New Roman" w:cs="Times New Roman"/>
          <w:color w:val="000000"/>
          <w:sz w:val="24"/>
          <w:szCs w:val="24"/>
          <w:lang w:val="id-ID"/>
        </w:rPr>
        <w:t>818</w:t>
      </w:r>
      <w:r w:rsidRPr="002600CB">
        <w:rPr>
          <w:rFonts w:ascii="Times New Roman" w:eastAsia="Calibri" w:hAnsi="Times New Roman" w:cs="Times New Roman"/>
          <w:color w:val="000000"/>
          <w:sz w:val="24"/>
          <w:szCs w:val="24"/>
        </w:rPr>
        <w:t xml:space="preserve">. </w:t>
      </w:r>
      <w:r w:rsidRPr="002600CB">
        <w:rPr>
          <w:rFonts w:ascii="Times New Roman" w:eastAsia="Calibri" w:hAnsi="Times New Roman" w:cs="Times New Roman"/>
          <w:bCs/>
          <w:sz w:val="24"/>
          <w:szCs w:val="24"/>
        </w:rPr>
        <w:t>Nilai dU untuk jumlah</w:t>
      </w:r>
      <w:r w:rsidRPr="002600CB">
        <w:rPr>
          <w:rFonts w:ascii="Times New Roman" w:eastAsia="Calibri" w:hAnsi="Times New Roman" w:cs="Times New Roman"/>
          <w:color w:val="000000"/>
          <w:sz w:val="24"/>
          <w:szCs w:val="24"/>
        </w:rPr>
        <w:t xml:space="preserve">k= </w:t>
      </w:r>
      <w:r w:rsidRPr="002600CB">
        <w:rPr>
          <w:rFonts w:ascii="Times New Roman" w:eastAsia="Calibri" w:hAnsi="Times New Roman" w:cs="Times New Roman"/>
          <w:color w:val="000000"/>
          <w:sz w:val="24"/>
          <w:szCs w:val="24"/>
          <w:lang w:val="id-ID"/>
        </w:rPr>
        <w:t>4</w:t>
      </w:r>
      <w:r w:rsidRPr="002600CB">
        <w:rPr>
          <w:rFonts w:ascii="Times New Roman" w:eastAsia="Calibri" w:hAnsi="Times New Roman" w:cs="Times New Roman"/>
          <w:color w:val="000000"/>
          <w:sz w:val="24"/>
          <w:szCs w:val="24"/>
        </w:rPr>
        <w:t xml:space="preserve"> dan N= </w:t>
      </w:r>
      <w:r w:rsidRPr="002600CB">
        <w:rPr>
          <w:rFonts w:ascii="Times New Roman" w:eastAsia="Calibri" w:hAnsi="Times New Roman" w:cs="Times New Roman"/>
          <w:color w:val="000000"/>
          <w:sz w:val="24"/>
          <w:szCs w:val="24"/>
          <w:lang w:val="id-ID"/>
        </w:rPr>
        <w:t>48</w:t>
      </w:r>
      <w:r w:rsidRPr="002600CB">
        <w:rPr>
          <w:rFonts w:ascii="Times New Roman" w:eastAsia="Calibri" w:hAnsi="Times New Roman" w:cs="Times New Roman"/>
          <w:color w:val="000000"/>
          <w:sz w:val="24"/>
          <w:szCs w:val="24"/>
        </w:rPr>
        <w:t xml:space="preserve"> besarnya DW-tabel: </w:t>
      </w:r>
      <w:r w:rsidRPr="002600CB">
        <w:rPr>
          <w:rFonts w:ascii="Times New Roman" w:eastAsia="Calibri" w:hAnsi="Times New Roman" w:cs="Times New Roman"/>
          <w:i/>
          <w:iCs/>
          <w:color w:val="000000"/>
          <w:sz w:val="24"/>
          <w:szCs w:val="24"/>
        </w:rPr>
        <w:t xml:space="preserve">dl </w:t>
      </w:r>
      <w:r w:rsidRPr="002600CB">
        <w:rPr>
          <w:rFonts w:ascii="Times New Roman" w:eastAsia="Calibri" w:hAnsi="Times New Roman" w:cs="Times New Roman"/>
          <w:color w:val="000000"/>
          <w:sz w:val="24"/>
          <w:szCs w:val="24"/>
        </w:rPr>
        <w:t xml:space="preserve">(batas bawah) = </w:t>
      </w:r>
      <w:r w:rsidRPr="002600CB">
        <w:rPr>
          <w:rFonts w:ascii="Calibri" w:eastAsia="Calibri" w:hAnsi="Calibri" w:cs="Calibri"/>
          <w:color w:val="000000"/>
          <w:sz w:val="24"/>
          <w:szCs w:val="24"/>
        </w:rPr>
        <w:t>1.361</w:t>
      </w:r>
      <w:r w:rsidRPr="002600CB">
        <w:rPr>
          <w:rFonts w:ascii="Times New Roman" w:eastAsia="Calibri" w:hAnsi="Times New Roman" w:cs="Times New Roman"/>
          <w:color w:val="000000"/>
          <w:sz w:val="24"/>
          <w:szCs w:val="24"/>
        </w:rPr>
        <w:t>;</w:t>
      </w:r>
      <w:r w:rsidR="008F3BAB">
        <w:rPr>
          <w:rFonts w:ascii="Times New Roman" w:eastAsia="Calibri" w:hAnsi="Times New Roman" w:cs="Times New Roman"/>
          <w:color w:val="000000"/>
          <w:sz w:val="24"/>
          <w:szCs w:val="24"/>
          <w:lang w:val="id-ID"/>
        </w:rPr>
        <w:t xml:space="preserve"> </w:t>
      </w:r>
      <w:r w:rsidRPr="002600CB">
        <w:rPr>
          <w:rFonts w:ascii="Times New Roman" w:eastAsia="Calibri" w:hAnsi="Times New Roman" w:cs="Times New Roman"/>
          <w:i/>
          <w:iCs/>
          <w:color w:val="000000"/>
          <w:sz w:val="24"/>
          <w:szCs w:val="24"/>
        </w:rPr>
        <w:t xml:space="preserve">du </w:t>
      </w:r>
      <w:r w:rsidRPr="002600CB">
        <w:rPr>
          <w:rFonts w:ascii="Times New Roman" w:eastAsia="Calibri" w:hAnsi="Times New Roman" w:cs="Times New Roman"/>
          <w:color w:val="000000"/>
          <w:sz w:val="24"/>
          <w:szCs w:val="24"/>
        </w:rPr>
        <w:t xml:space="preserve">(batas atas) = </w:t>
      </w:r>
      <w:r w:rsidRPr="002600CB">
        <w:rPr>
          <w:rFonts w:ascii="Calibri" w:eastAsia="Calibri" w:hAnsi="Calibri" w:cs="Calibri"/>
          <w:color w:val="000000"/>
          <w:sz w:val="24"/>
          <w:szCs w:val="24"/>
        </w:rPr>
        <w:t>1.720</w:t>
      </w:r>
      <w:r w:rsidRPr="002600CB">
        <w:rPr>
          <w:rFonts w:ascii="Times New Roman" w:eastAsia="Calibri" w:hAnsi="Times New Roman" w:cs="Times New Roman"/>
          <w:color w:val="000000"/>
          <w:sz w:val="24"/>
          <w:szCs w:val="24"/>
        </w:rPr>
        <w:t xml:space="preserve">; 4 – </w:t>
      </w:r>
      <w:r w:rsidRPr="002600CB">
        <w:rPr>
          <w:rFonts w:ascii="Times New Roman" w:eastAsia="Calibri" w:hAnsi="Times New Roman" w:cs="Times New Roman"/>
          <w:i/>
          <w:iCs/>
          <w:color w:val="000000"/>
          <w:sz w:val="24"/>
          <w:szCs w:val="24"/>
        </w:rPr>
        <w:t xml:space="preserve">du </w:t>
      </w:r>
      <w:r w:rsidRPr="002600CB">
        <w:rPr>
          <w:rFonts w:ascii="Times New Roman" w:eastAsia="Calibri" w:hAnsi="Times New Roman" w:cs="Times New Roman"/>
          <w:color w:val="000000"/>
          <w:sz w:val="24"/>
          <w:szCs w:val="24"/>
        </w:rPr>
        <w:t xml:space="preserve">= </w:t>
      </w:r>
      <w:r w:rsidRPr="002600CB">
        <w:rPr>
          <w:rFonts w:ascii="Times New Roman" w:eastAsia="Calibri" w:hAnsi="Times New Roman" w:cs="Times New Roman"/>
          <w:color w:val="000000"/>
          <w:sz w:val="24"/>
          <w:szCs w:val="24"/>
          <w:lang w:val="id-ID"/>
        </w:rPr>
        <w:t>2.280</w:t>
      </w:r>
      <w:r w:rsidRPr="002600CB">
        <w:rPr>
          <w:rFonts w:ascii="Times New Roman" w:eastAsia="Calibri" w:hAnsi="Times New Roman" w:cs="Times New Roman"/>
          <w:color w:val="000000"/>
          <w:sz w:val="24"/>
          <w:szCs w:val="24"/>
        </w:rPr>
        <w:t>; maka dari perhitungan disimpulkan bahwa DW-test</w:t>
      </w:r>
      <w:r w:rsidRPr="002600CB">
        <w:rPr>
          <w:rFonts w:ascii="Times New Roman" w:hAnsi="Times New Roman" w:cs="Times New Roman"/>
          <w:color w:val="000000"/>
          <w:sz w:val="24"/>
          <w:szCs w:val="24"/>
          <w:lang w:val="id-ID"/>
        </w:rPr>
        <w:t xml:space="preserve">terletak di antara batas atas (du) dan (4-du). </w:t>
      </w:r>
      <w:r w:rsidRPr="002600CB">
        <w:rPr>
          <w:rFonts w:ascii="Times New Roman" w:eastAsia="Calibri" w:hAnsi="Times New Roman" w:cs="Times New Roman"/>
          <w:bCs/>
          <w:color w:val="000000"/>
          <w:sz w:val="24"/>
          <w:szCs w:val="24"/>
        </w:rPr>
        <w:t xml:space="preserve">sehingga hasil uji autokorelasinya adalah dU &lt; DW &lt; 4 – dU yaitu </w:t>
      </w:r>
      <w:r w:rsidRPr="002600CB">
        <w:rPr>
          <w:rFonts w:ascii="Calibri" w:eastAsia="Calibri" w:hAnsi="Calibri" w:cs="Calibri"/>
          <w:color w:val="000000"/>
          <w:sz w:val="24"/>
          <w:szCs w:val="24"/>
        </w:rPr>
        <w:t>1.720</w:t>
      </w:r>
      <w:r w:rsidRPr="002600CB">
        <w:rPr>
          <w:rFonts w:ascii="Times New Roman" w:eastAsia="Calibri" w:hAnsi="Times New Roman" w:cs="Times New Roman"/>
          <w:bCs/>
          <w:color w:val="000000"/>
          <w:sz w:val="24"/>
          <w:szCs w:val="24"/>
        </w:rPr>
        <w:t>&lt;</w:t>
      </w:r>
      <w:r w:rsidRPr="002600CB">
        <w:rPr>
          <w:rFonts w:ascii="Times New Roman" w:eastAsia="Calibri" w:hAnsi="Times New Roman" w:cs="Times New Roman"/>
          <w:color w:val="000000"/>
          <w:sz w:val="24"/>
          <w:szCs w:val="24"/>
          <w:lang w:val="id-ID"/>
        </w:rPr>
        <w:t>1</w:t>
      </w:r>
      <w:r w:rsidRPr="002600CB">
        <w:rPr>
          <w:rFonts w:ascii="Times New Roman" w:eastAsia="Calibri" w:hAnsi="Times New Roman" w:cs="Times New Roman"/>
          <w:color w:val="000000"/>
          <w:sz w:val="24"/>
          <w:szCs w:val="24"/>
        </w:rPr>
        <w:t>.</w:t>
      </w:r>
      <w:r w:rsidRPr="002600CB">
        <w:rPr>
          <w:rFonts w:ascii="Times New Roman" w:eastAsia="Calibri" w:hAnsi="Times New Roman" w:cs="Times New Roman"/>
          <w:color w:val="000000"/>
          <w:sz w:val="24"/>
          <w:szCs w:val="24"/>
          <w:lang w:val="id-ID"/>
        </w:rPr>
        <w:t>818</w:t>
      </w:r>
      <w:r w:rsidRPr="002600CB">
        <w:rPr>
          <w:rFonts w:ascii="Times New Roman" w:eastAsia="Calibri" w:hAnsi="Times New Roman" w:cs="Times New Roman"/>
          <w:bCs/>
          <w:color w:val="000000"/>
          <w:sz w:val="24"/>
          <w:szCs w:val="24"/>
        </w:rPr>
        <w:t>&lt;</w:t>
      </w:r>
      <w:r w:rsidRPr="002600CB">
        <w:rPr>
          <w:rFonts w:ascii="Times New Roman" w:eastAsia="Calibri" w:hAnsi="Times New Roman" w:cs="Times New Roman"/>
          <w:color w:val="000000"/>
          <w:sz w:val="24"/>
          <w:szCs w:val="24"/>
          <w:lang w:val="id-ID"/>
        </w:rPr>
        <w:t>2.280</w:t>
      </w:r>
      <w:r w:rsidRPr="002600CB">
        <w:rPr>
          <w:rFonts w:ascii="Times New Roman" w:eastAsia="Calibri" w:hAnsi="Times New Roman" w:cs="Times New Roman"/>
          <w:bCs/>
          <w:color w:val="000000"/>
          <w:sz w:val="24"/>
          <w:szCs w:val="24"/>
        </w:rPr>
        <w:t>, mak</w:t>
      </w:r>
      <w:r w:rsidRPr="002600CB">
        <w:rPr>
          <w:rFonts w:ascii="Times New Roman" w:eastAsia="Calibri" w:hAnsi="Times New Roman" w:cs="Times New Roman"/>
          <w:bCs/>
          <w:color w:val="000000"/>
          <w:sz w:val="24"/>
          <w:szCs w:val="24"/>
          <w:lang w:val="id-ID"/>
        </w:rPr>
        <w:t>a</w:t>
      </w:r>
      <w:r w:rsidRPr="002600CB">
        <w:rPr>
          <w:rFonts w:ascii="Times New Roman" w:hAnsi="Times New Roman" w:cs="Times New Roman"/>
          <w:color w:val="000000"/>
          <w:sz w:val="24"/>
          <w:szCs w:val="24"/>
          <w:lang w:val="id-ID"/>
        </w:rPr>
        <w:t xml:space="preserve"> dapat disimpulkan bahwa tidak terjadi autokorelasi. </w:t>
      </w:r>
    </w:p>
    <w:p w:rsidR="002600CB" w:rsidRPr="002600CB" w:rsidRDefault="002600CB" w:rsidP="002600CB">
      <w:pPr>
        <w:autoSpaceDE w:val="0"/>
        <w:autoSpaceDN w:val="0"/>
        <w:adjustRightInd w:val="0"/>
        <w:spacing w:line="240" w:lineRule="auto"/>
        <w:ind w:firstLine="0"/>
        <w:jc w:val="center"/>
        <w:rPr>
          <w:rFonts w:ascii="Times New Roman" w:hAnsi="Times New Roman" w:cs="Times New Roman"/>
          <w:b/>
          <w:bCs/>
          <w:sz w:val="23"/>
          <w:szCs w:val="23"/>
          <w:lang w:val="id-ID"/>
        </w:rPr>
      </w:pPr>
      <w:r w:rsidRPr="002600CB">
        <w:rPr>
          <w:rFonts w:ascii="Times New Roman" w:hAnsi="Times New Roman" w:cs="Times New Roman"/>
          <w:b/>
          <w:bCs/>
          <w:sz w:val="23"/>
          <w:szCs w:val="23"/>
          <w:lang w:val="id-ID"/>
        </w:rPr>
        <w:t>Tabel 4.</w:t>
      </w:r>
    </w:p>
    <w:p w:rsidR="002600CB" w:rsidRPr="002600CB" w:rsidRDefault="002600CB" w:rsidP="002600CB">
      <w:pPr>
        <w:autoSpaceDE w:val="0"/>
        <w:autoSpaceDN w:val="0"/>
        <w:adjustRightInd w:val="0"/>
        <w:spacing w:line="240" w:lineRule="auto"/>
        <w:ind w:firstLine="0"/>
        <w:jc w:val="center"/>
        <w:rPr>
          <w:rFonts w:ascii="Times New Roman" w:hAnsi="Times New Roman" w:cs="Times New Roman"/>
          <w:b/>
          <w:bCs/>
          <w:sz w:val="23"/>
          <w:szCs w:val="23"/>
          <w:lang w:val="id-ID"/>
        </w:rPr>
      </w:pPr>
      <w:r w:rsidRPr="002600CB">
        <w:rPr>
          <w:rFonts w:ascii="Times New Roman" w:hAnsi="Times New Roman" w:cs="Times New Roman"/>
          <w:b/>
          <w:bCs/>
          <w:sz w:val="23"/>
          <w:szCs w:val="23"/>
          <w:lang w:val="id-ID"/>
        </w:rPr>
        <w:t>Hasil Uji Multikoliniearitas</w:t>
      </w:r>
    </w:p>
    <w:tbl>
      <w:tblPr>
        <w:tblW w:w="3742" w:type="dxa"/>
        <w:jc w:val="center"/>
        <w:tblBorders>
          <w:top w:val="single" w:sz="4" w:space="0" w:color="auto"/>
          <w:bottom w:val="single" w:sz="4" w:space="0" w:color="auto"/>
          <w:insideH w:val="single" w:sz="4" w:space="0" w:color="auto"/>
        </w:tblBorders>
        <w:tblLayout w:type="fixed"/>
        <w:tblCellMar>
          <w:left w:w="30" w:type="dxa"/>
          <w:right w:w="30" w:type="dxa"/>
        </w:tblCellMar>
        <w:tblLook w:val="0000"/>
      </w:tblPr>
      <w:tblGrid>
        <w:gridCol w:w="742"/>
        <w:gridCol w:w="819"/>
        <w:gridCol w:w="1148"/>
        <w:gridCol w:w="1033"/>
      </w:tblGrid>
      <w:tr w:rsidR="002600CB" w:rsidRPr="002600CB" w:rsidTr="002600CB">
        <w:trPr>
          <w:cantSplit/>
          <w:tblHeader/>
          <w:jc w:val="center"/>
        </w:trPr>
        <w:tc>
          <w:tcPr>
            <w:tcW w:w="1561" w:type="dxa"/>
            <w:gridSpan w:val="2"/>
            <w:vMerge w:val="restart"/>
            <w:shd w:val="clear" w:color="auto" w:fill="FFFFFF"/>
            <w:tcMar>
              <w:top w:w="30" w:type="dxa"/>
              <w:left w:w="30" w:type="dxa"/>
              <w:bottom w:w="30" w:type="dxa"/>
              <w:right w:w="30" w:type="dxa"/>
            </w:tcMar>
            <w:vAlign w:val="bottom"/>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color w:val="000000"/>
                <w:sz w:val="20"/>
                <w:lang w:val="id-ID"/>
              </w:rPr>
            </w:pPr>
            <w:r w:rsidRPr="002600CB">
              <w:rPr>
                <w:rFonts w:ascii="Times New Roman" w:hAnsi="Times New Roman" w:cs="Times New Roman"/>
                <w:color w:val="000000"/>
                <w:sz w:val="20"/>
                <w:lang w:val="id-ID"/>
              </w:rPr>
              <w:t>Model</w:t>
            </w:r>
          </w:p>
        </w:tc>
        <w:tc>
          <w:tcPr>
            <w:tcW w:w="2181" w:type="dxa"/>
            <w:gridSpan w:val="2"/>
            <w:shd w:val="clear" w:color="auto" w:fill="FFFFFF"/>
            <w:tcMar>
              <w:top w:w="30" w:type="dxa"/>
              <w:left w:w="30" w:type="dxa"/>
              <w:bottom w:w="30" w:type="dxa"/>
              <w:right w:w="30" w:type="dxa"/>
            </w:tcMar>
            <w:vAlign w:val="bottom"/>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i/>
                <w:color w:val="000000"/>
                <w:sz w:val="20"/>
                <w:lang w:val="id-ID"/>
              </w:rPr>
            </w:pPr>
            <w:r w:rsidRPr="002600CB">
              <w:rPr>
                <w:rFonts w:ascii="Times New Roman" w:hAnsi="Times New Roman" w:cs="Times New Roman"/>
                <w:i/>
                <w:color w:val="000000"/>
                <w:sz w:val="20"/>
                <w:lang w:val="id-ID"/>
              </w:rPr>
              <w:t>Collinearity Statistics</w:t>
            </w:r>
          </w:p>
        </w:tc>
      </w:tr>
      <w:tr w:rsidR="002600CB" w:rsidRPr="002600CB" w:rsidTr="002600CB">
        <w:trPr>
          <w:cantSplit/>
          <w:tblHeader/>
          <w:jc w:val="center"/>
        </w:trPr>
        <w:tc>
          <w:tcPr>
            <w:tcW w:w="1561" w:type="dxa"/>
            <w:gridSpan w:val="2"/>
            <w:vMerge/>
            <w:shd w:val="clear" w:color="auto" w:fill="FFFFFF"/>
            <w:tcMar>
              <w:top w:w="30" w:type="dxa"/>
              <w:left w:w="30" w:type="dxa"/>
              <w:bottom w:w="30" w:type="dxa"/>
              <w:right w:w="30" w:type="dxa"/>
            </w:tcMar>
            <w:vAlign w:val="bottom"/>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color w:val="000000"/>
                <w:sz w:val="20"/>
                <w:lang w:val="id-ID"/>
              </w:rPr>
            </w:pPr>
          </w:p>
        </w:tc>
        <w:tc>
          <w:tcPr>
            <w:tcW w:w="1148" w:type="dxa"/>
            <w:shd w:val="clear" w:color="auto" w:fill="FFFFFF"/>
            <w:tcMar>
              <w:top w:w="30" w:type="dxa"/>
              <w:left w:w="30" w:type="dxa"/>
              <w:bottom w:w="30" w:type="dxa"/>
              <w:right w:w="30" w:type="dxa"/>
            </w:tcMar>
            <w:vAlign w:val="bottom"/>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i/>
                <w:color w:val="000000"/>
                <w:sz w:val="20"/>
                <w:lang w:val="id-ID"/>
              </w:rPr>
            </w:pPr>
            <w:r w:rsidRPr="002600CB">
              <w:rPr>
                <w:rFonts w:ascii="Times New Roman" w:hAnsi="Times New Roman" w:cs="Times New Roman"/>
                <w:i/>
                <w:color w:val="000000"/>
                <w:sz w:val="20"/>
                <w:lang w:val="id-ID"/>
              </w:rPr>
              <w:t>Tolerance</w:t>
            </w:r>
          </w:p>
        </w:tc>
        <w:tc>
          <w:tcPr>
            <w:tcW w:w="1033" w:type="dxa"/>
            <w:shd w:val="clear" w:color="auto" w:fill="FFFFFF"/>
            <w:tcMar>
              <w:top w:w="30" w:type="dxa"/>
              <w:left w:w="30" w:type="dxa"/>
              <w:bottom w:w="30" w:type="dxa"/>
              <w:right w:w="30" w:type="dxa"/>
            </w:tcMar>
            <w:vAlign w:val="bottom"/>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i/>
                <w:color w:val="000000"/>
                <w:sz w:val="20"/>
                <w:lang w:val="id-ID"/>
              </w:rPr>
            </w:pPr>
            <w:r w:rsidRPr="002600CB">
              <w:rPr>
                <w:rFonts w:ascii="Times New Roman" w:hAnsi="Times New Roman" w:cs="Times New Roman"/>
                <w:i/>
                <w:color w:val="000000"/>
                <w:sz w:val="20"/>
                <w:lang w:val="id-ID"/>
              </w:rPr>
              <w:t>VIF</w:t>
            </w:r>
          </w:p>
        </w:tc>
      </w:tr>
      <w:tr w:rsidR="002600CB" w:rsidRPr="002600CB" w:rsidTr="002600CB">
        <w:trPr>
          <w:cantSplit/>
          <w:tblHeader/>
          <w:jc w:val="center"/>
        </w:trPr>
        <w:tc>
          <w:tcPr>
            <w:tcW w:w="742" w:type="dxa"/>
            <w:vMerge w:val="restart"/>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color w:val="000000"/>
                <w:sz w:val="20"/>
                <w:lang w:val="id-ID"/>
              </w:rPr>
            </w:pPr>
            <w:r w:rsidRPr="002600CB">
              <w:rPr>
                <w:rFonts w:ascii="Times New Roman" w:hAnsi="Times New Roman" w:cs="Times New Roman"/>
                <w:color w:val="000000"/>
                <w:sz w:val="20"/>
                <w:lang w:val="id-ID"/>
              </w:rPr>
              <w:t>1</w:t>
            </w:r>
          </w:p>
        </w:tc>
        <w:tc>
          <w:tcPr>
            <w:tcW w:w="819" w:type="dxa"/>
            <w:tcBorders>
              <w:bottom w:val="nil"/>
            </w:tcBorders>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color w:val="000000"/>
                <w:sz w:val="20"/>
                <w:lang w:val="id-ID"/>
              </w:rPr>
            </w:pPr>
            <w:r w:rsidRPr="002600CB">
              <w:rPr>
                <w:rFonts w:ascii="Times New Roman" w:hAnsi="Times New Roman" w:cs="Times New Roman"/>
                <w:color w:val="000000"/>
                <w:sz w:val="20"/>
                <w:lang w:val="id-ID"/>
              </w:rPr>
              <w:t>NPL</w:t>
            </w:r>
          </w:p>
        </w:tc>
        <w:tc>
          <w:tcPr>
            <w:tcW w:w="1148" w:type="dxa"/>
            <w:tcBorders>
              <w:bottom w:val="nil"/>
            </w:tcBorders>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color w:val="000000"/>
                <w:sz w:val="20"/>
                <w:lang w:val="id-ID"/>
              </w:rPr>
            </w:pPr>
            <w:r w:rsidRPr="002600CB">
              <w:rPr>
                <w:rFonts w:ascii="Times New Roman" w:hAnsi="Times New Roman" w:cs="Times New Roman"/>
                <w:color w:val="000000"/>
                <w:sz w:val="20"/>
                <w:lang w:val="id-ID"/>
              </w:rPr>
              <w:t>0.655</w:t>
            </w:r>
          </w:p>
        </w:tc>
        <w:tc>
          <w:tcPr>
            <w:tcW w:w="1033" w:type="dxa"/>
            <w:tcBorders>
              <w:bottom w:val="nil"/>
            </w:tcBorders>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color w:val="000000"/>
                <w:sz w:val="20"/>
                <w:lang w:val="id-ID"/>
              </w:rPr>
            </w:pPr>
            <w:r w:rsidRPr="002600CB">
              <w:rPr>
                <w:rFonts w:ascii="Times New Roman" w:hAnsi="Times New Roman" w:cs="Times New Roman"/>
                <w:color w:val="000000"/>
                <w:sz w:val="20"/>
                <w:lang w:val="id-ID"/>
              </w:rPr>
              <w:t>1.527</w:t>
            </w:r>
          </w:p>
        </w:tc>
      </w:tr>
      <w:tr w:rsidR="002600CB" w:rsidRPr="002600CB" w:rsidTr="002600CB">
        <w:trPr>
          <w:cantSplit/>
          <w:tblHeader/>
          <w:jc w:val="center"/>
        </w:trPr>
        <w:tc>
          <w:tcPr>
            <w:tcW w:w="742" w:type="dxa"/>
            <w:vMerge/>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color w:val="000000"/>
                <w:sz w:val="20"/>
                <w:lang w:val="id-ID"/>
              </w:rPr>
            </w:pPr>
          </w:p>
        </w:tc>
        <w:tc>
          <w:tcPr>
            <w:tcW w:w="819" w:type="dxa"/>
            <w:tcBorders>
              <w:top w:val="nil"/>
              <w:bottom w:val="nil"/>
            </w:tcBorders>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color w:val="000000"/>
                <w:sz w:val="20"/>
                <w:lang w:val="id-ID"/>
              </w:rPr>
            </w:pPr>
            <w:r w:rsidRPr="002600CB">
              <w:rPr>
                <w:rFonts w:ascii="Times New Roman" w:hAnsi="Times New Roman" w:cs="Times New Roman"/>
                <w:color w:val="000000"/>
                <w:sz w:val="20"/>
                <w:lang w:val="id-ID"/>
              </w:rPr>
              <w:t>LDR</w:t>
            </w:r>
          </w:p>
        </w:tc>
        <w:tc>
          <w:tcPr>
            <w:tcW w:w="1148" w:type="dxa"/>
            <w:tcBorders>
              <w:top w:val="nil"/>
              <w:bottom w:val="nil"/>
            </w:tcBorders>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color w:val="000000"/>
                <w:sz w:val="20"/>
                <w:lang w:val="id-ID"/>
              </w:rPr>
            </w:pPr>
            <w:r w:rsidRPr="002600CB">
              <w:rPr>
                <w:rFonts w:ascii="Times New Roman" w:hAnsi="Times New Roman" w:cs="Times New Roman"/>
                <w:color w:val="000000"/>
                <w:sz w:val="20"/>
                <w:lang w:val="id-ID"/>
              </w:rPr>
              <w:t>0.862</w:t>
            </w:r>
          </w:p>
        </w:tc>
        <w:tc>
          <w:tcPr>
            <w:tcW w:w="1033" w:type="dxa"/>
            <w:tcBorders>
              <w:top w:val="nil"/>
              <w:bottom w:val="nil"/>
            </w:tcBorders>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color w:val="000000"/>
                <w:sz w:val="20"/>
                <w:lang w:val="id-ID"/>
              </w:rPr>
            </w:pPr>
            <w:r w:rsidRPr="002600CB">
              <w:rPr>
                <w:rFonts w:ascii="Times New Roman" w:hAnsi="Times New Roman" w:cs="Times New Roman"/>
                <w:color w:val="000000"/>
                <w:sz w:val="20"/>
                <w:lang w:val="id-ID"/>
              </w:rPr>
              <w:t>1.160</w:t>
            </w:r>
          </w:p>
        </w:tc>
      </w:tr>
      <w:tr w:rsidR="002600CB" w:rsidRPr="002600CB" w:rsidTr="002600CB">
        <w:trPr>
          <w:cantSplit/>
          <w:tblHeader/>
          <w:jc w:val="center"/>
        </w:trPr>
        <w:tc>
          <w:tcPr>
            <w:tcW w:w="742" w:type="dxa"/>
            <w:vMerge/>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color w:val="000000"/>
                <w:sz w:val="20"/>
                <w:lang w:val="id-ID"/>
              </w:rPr>
            </w:pPr>
          </w:p>
        </w:tc>
        <w:tc>
          <w:tcPr>
            <w:tcW w:w="819" w:type="dxa"/>
            <w:tcBorders>
              <w:top w:val="nil"/>
              <w:bottom w:val="nil"/>
            </w:tcBorders>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color w:val="000000"/>
                <w:sz w:val="20"/>
                <w:lang w:val="id-ID"/>
              </w:rPr>
            </w:pPr>
            <w:r w:rsidRPr="002600CB">
              <w:rPr>
                <w:rFonts w:ascii="Times New Roman" w:hAnsi="Times New Roman" w:cs="Times New Roman"/>
                <w:color w:val="000000"/>
                <w:sz w:val="20"/>
                <w:lang w:val="id-ID"/>
              </w:rPr>
              <w:t>ROA</w:t>
            </w:r>
          </w:p>
        </w:tc>
        <w:tc>
          <w:tcPr>
            <w:tcW w:w="1148" w:type="dxa"/>
            <w:tcBorders>
              <w:top w:val="nil"/>
              <w:bottom w:val="nil"/>
            </w:tcBorders>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color w:val="000000"/>
                <w:sz w:val="20"/>
                <w:lang w:val="id-ID"/>
              </w:rPr>
            </w:pPr>
            <w:r w:rsidRPr="002600CB">
              <w:rPr>
                <w:rFonts w:ascii="Times New Roman" w:hAnsi="Times New Roman" w:cs="Times New Roman"/>
                <w:color w:val="000000"/>
                <w:sz w:val="20"/>
                <w:lang w:val="id-ID"/>
              </w:rPr>
              <w:t>0.120</w:t>
            </w:r>
          </w:p>
        </w:tc>
        <w:tc>
          <w:tcPr>
            <w:tcW w:w="1033" w:type="dxa"/>
            <w:tcBorders>
              <w:top w:val="nil"/>
              <w:bottom w:val="nil"/>
            </w:tcBorders>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color w:val="000000"/>
                <w:sz w:val="20"/>
                <w:lang w:val="id-ID"/>
              </w:rPr>
            </w:pPr>
            <w:r w:rsidRPr="002600CB">
              <w:rPr>
                <w:rFonts w:ascii="Times New Roman" w:hAnsi="Times New Roman" w:cs="Times New Roman"/>
                <w:color w:val="000000"/>
                <w:sz w:val="20"/>
                <w:lang w:val="id-ID"/>
              </w:rPr>
              <w:t>8.340</w:t>
            </w:r>
          </w:p>
        </w:tc>
      </w:tr>
      <w:tr w:rsidR="002600CB" w:rsidRPr="002600CB" w:rsidTr="002600CB">
        <w:trPr>
          <w:cantSplit/>
          <w:tblHeader/>
          <w:jc w:val="center"/>
        </w:trPr>
        <w:tc>
          <w:tcPr>
            <w:tcW w:w="742" w:type="dxa"/>
            <w:vMerge/>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color w:val="000000"/>
                <w:sz w:val="20"/>
                <w:lang w:val="id-ID"/>
              </w:rPr>
            </w:pPr>
          </w:p>
        </w:tc>
        <w:tc>
          <w:tcPr>
            <w:tcW w:w="819" w:type="dxa"/>
            <w:tcBorders>
              <w:top w:val="nil"/>
            </w:tcBorders>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color w:val="000000"/>
                <w:sz w:val="20"/>
                <w:lang w:val="id-ID"/>
              </w:rPr>
            </w:pPr>
            <w:r w:rsidRPr="002600CB">
              <w:rPr>
                <w:rFonts w:ascii="Times New Roman" w:hAnsi="Times New Roman" w:cs="Times New Roman"/>
                <w:color w:val="000000"/>
                <w:sz w:val="20"/>
                <w:lang w:val="id-ID"/>
              </w:rPr>
              <w:t>BOPO</w:t>
            </w:r>
          </w:p>
        </w:tc>
        <w:tc>
          <w:tcPr>
            <w:tcW w:w="1148" w:type="dxa"/>
            <w:tcBorders>
              <w:top w:val="nil"/>
            </w:tcBorders>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color w:val="000000"/>
                <w:sz w:val="20"/>
                <w:lang w:val="id-ID"/>
              </w:rPr>
            </w:pPr>
            <w:r w:rsidRPr="002600CB">
              <w:rPr>
                <w:rFonts w:ascii="Times New Roman" w:hAnsi="Times New Roman" w:cs="Times New Roman"/>
                <w:color w:val="000000"/>
                <w:sz w:val="20"/>
                <w:lang w:val="id-ID"/>
              </w:rPr>
              <w:t>0.113</w:t>
            </w:r>
          </w:p>
        </w:tc>
        <w:tc>
          <w:tcPr>
            <w:tcW w:w="1033" w:type="dxa"/>
            <w:tcBorders>
              <w:top w:val="nil"/>
            </w:tcBorders>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color w:val="000000"/>
                <w:sz w:val="20"/>
                <w:lang w:val="id-ID"/>
              </w:rPr>
            </w:pPr>
            <w:r w:rsidRPr="002600CB">
              <w:rPr>
                <w:rFonts w:ascii="Times New Roman" w:hAnsi="Times New Roman" w:cs="Times New Roman"/>
                <w:color w:val="000000"/>
                <w:sz w:val="20"/>
                <w:lang w:val="id-ID"/>
              </w:rPr>
              <w:t>8.860</w:t>
            </w:r>
          </w:p>
        </w:tc>
      </w:tr>
    </w:tbl>
    <w:p w:rsidR="002600CB" w:rsidRPr="002600CB" w:rsidRDefault="002600CB" w:rsidP="002600CB">
      <w:pPr>
        <w:spacing w:after="200" w:line="276" w:lineRule="auto"/>
        <w:ind w:left="1710" w:firstLine="450"/>
        <w:jc w:val="left"/>
        <w:rPr>
          <w:rFonts w:ascii="Times New Roman" w:eastAsia="Calibri" w:hAnsi="Times New Roman" w:cs="Times New Roman"/>
          <w:i/>
          <w:sz w:val="20"/>
          <w:szCs w:val="20"/>
          <w:lang w:val="id-ID"/>
        </w:rPr>
      </w:pPr>
      <w:r w:rsidRPr="002600CB">
        <w:rPr>
          <w:rFonts w:ascii="Times New Roman" w:eastAsia="Calibri" w:hAnsi="Times New Roman" w:cs="Times New Roman"/>
          <w:i/>
          <w:sz w:val="20"/>
          <w:szCs w:val="20"/>
          <w:lang w:val="id-ID"/>
        </w:rPr>
        <w:t>sumber: uji SPSS 17.0</w:t>
      </w:r>
      <w:r w:rsidRPr="002600CB">
        <w:rPr>
          <w:rFonts w:ascii="Times New Roman" w:eastAsia="Calibri" w:hAnsi="Times New Roman" w:cs="Times New Roman"/>
          <w:i/>
          <w:sz w:val="20"/>
          <w:szCs w:val="20"/>
        </w:rPr>
        <w:t xml:space="preserve"> 2015</w:t>
      </w:r>
    </w:p>
    <w:p w:rsidR="002600CB" w:rsidRDefault="002600CB" w:rsidP="002600CB">
      <w:pPr>
        <w:autoSpaceDE w:val="0"/>
        <w:autoSpaceDN w:val="0"/>
        <w:adjustRightInd w:val="0"/>
        <w:ind w:firstLine="709"/>
        <w:rPr>
          <w:rFonts w:ascii="Times New Roman" w:hAnsi="Times New Roman" w:cs="Times New Roman"/>
          <w:sz w:val="24"/>
          <w:szCs w:val="24"/>
        </w:rPr>
      </w:pPr>
      <w:r w:rsidRPr="002600CB">
        <w:rPr>
          <w:rFonts w:ascii="Times New Roman" w:hAnsi="Times New Roman" w:cs="Times New Roman"/>
          <w:sz w:val="24"/>
          <w:szCs w:val="24"/>
        </w:rPr>
        <w:t>Hasil uji multikolinearitas di atas menunjukkan bahwa nilai tolerance dari ke</w:t>
      </w:r>
      <w:r w:rsidRPr="002600CB">
        <w:rPr>
          <w:rFonts w:ascii="Times New Roman" w:hAnsi="Times New Roman" w:cs="Times New Roman"/>
          <w:sz w:val="24"/>
          <w:szCs w:val="24"/>
          <w:lang w:val="id-ID"/>
        </w:rPr>
        <w:t>empat</w:t>
      </w:r>
      <w:r w:rsidRPr="002600CB">
        <w:rPr>
          <w:rFonts w:ascii="Times New Roman" w:hAnsi="Times New Roman" w:cs="Times New Roman"/>
          <w:sz w:val="24"/>
          <w:szCs w:val="24"/>
        </w:rPr>
        <w:t xml:space="preserve"> variabel independen berada di atas 0.10 dan VIF kurang dari 10. </w:t>
      </w:r>
      <w:r w:rsidRPr="002600CB">
        <w:rPr>
          <w:rFonts w:ascii="Times New Roman" w:hAnsi="Times New Roman" w:cs="Times New Roman"/>
          <w:sz w:val="24"/>
          <w:szCs w:val="24"/>
          <w:lang w:val="id-ID"/>
        </w:rPr>
        <w:t xml:space="preserve">Dapat di lihat pada lampiran 5. </w:t>
      </w:r>
      <w:r w:rsidRPr="002600CB">
        <w:rPr>
          <w:rFonts w:ascii="Times New Roman" w:hAnsi="Times New Roman" w:cs="Times New Roman"/>
          <w:sz w:val="24"/>
          <w:szCs w:val="24"/>
        </w:rPr>
        <w:t>Dengan demikian dapat disimpulkan bahwa dalam model regresi tersebut tidak terdapat problem multikolinieritas, maka model regresi yang ada layak untuk dipakai.</w:t>
      </w:r>
    </w:p>
    <w:p w:rsidR="00034784" w:rsidRPr="002600CB" w:rsidRDefault="00034784" w:rsidP="002600CB">
      <w:pPr>
        <w:autoSpaceDE w:val="0"/>
        <w:autoSpaceDN w:val="0"/>
        <w:adjustRightInd w:val="0"/>
        <w:ind w:firstLine="709"/>
        <w:rPr>
          <w:rFonts w:ascii="Times New Roman" w:hAnsi="Times New Roman" w:cs="Times New Roman"/>
          <w:b/>
          <w:bCs/>
          <w:sz w:val="24"/>
          <w:szCs w:val="24"/>
          <w:lang w:val="id-ID"/>
        </w:rPr>
      </w:pPr>
    </w:p>
    <w:p w:rsidR="00034784" w:rsidRPr="00034784" w:rsidRDefault="00034784" w:rsidP="00034784">
      <w:pPr>
        <w:autoSpaceDE w:val="0"/>
        <w:autoSpaceDN w:val="0"/>
        <w:adjustRightInd w:val="0"/>
        <w:spacing w:line="240" w:lineRule="auto"/>
        <w:ind w:firstLine="0"/>
        <w:jc w:val="center"/>
        <w:rPr>
          <w:rFonts w:ascii="Times New Roman" w:hAnsi="Times New Roman" w:cs="Times New Roman"/>
          <w:b/>
          <w:bCs/>
          <w:sz w:val="24"/>
          <w:szCs w:val="24"/>
          <w:lang w:val="id-ID"/>
        </w:rPr>
      </w:pPr>
      <w:r w:rsidRPr="00034784">
        <w:rPr>
          <w:rFonts w:ascii="Times New Roman" w:hAnsi="Times New Roman" w:cs="Times New Roman"/>
          <w:b/>
          <w:bCs/>
          <w:sz w:val="24"/>
          <w:szCs w:val="24"/>
          <w:lang w:val="id-ID"/>
        </w:rPr>
        <w:lastRenderedPageBreak/>
        <w:t>Tabel 5.</w:t>
      </w:r>
    </w:p>
    <w:p w:rsidR="00034784" w:rsidRPr="00034784" w:rsidRDefault="00034784" w:rsidP="00034784">
      <w:pPr>
        <w:autoSpaceDE w:val="0"/>
        <w:autoSpaceDN w:val="0"/>
        <w:adjustRightInd w:val="0"/>
        <w:spacing w:line="240" w:lineRule="auto"/>
        <w:ind w:firstLine="0"/>
        <w:jc w:val="center"/>
        <w:rPr>
          <w:rFonts w:ascii="Times New Roman" w:hAnsi="Times New Roman" w:cs="Times New Roman"/>
          <w:b/>
          <w:bCs/>
          <w:sz w:val="24"/>
          <w:szCs w:val="24"/>
          <w:lang w:val="id-ID"/>
        </w:rPr>
      </w:pPr>
      <w:r w:rsidRPr="00034784">
        <w:rPr>
          <w:rFonts w:ascii="Times New Roman" w:hAnsi="Times New Roman" w:cs="Times New Roman"/>
          <w:b/>
          <w:bCs/>
          <w:sz w:val="24"/>
          <w:szCs w:val="24"/>
          <w:lang w:val="id-ID"/>
        </w:rPr>
        <w:t xml:space="preserve">Hasil Uji Heteroskedastisitas (Uji </w:t>
      </w:r>
      <w:r w:rsidRPr="00034784">
        <w:rPr>
          <w:rFonts w:ascii="Times New Roman" w:hAnsi="Times New Roman" w:cs="Times New Roman"/>
          <w:b/>
          <w:bCs/>
          <w:i/>
          <w:iCs/>
          <w:sz w:val="24"/>
          <w:szCs w:val="24"/>
          <w:lang w:val="id-ID"/>
        </w:rPr>
        <w:t>Glejser</w:t>
      </w:r>
      <w:r w:rsidRPr="00034784">
        <w:rPr>
          <w:rFonts w:ascii="Times New Roman" w:hAnsi="Times New Roman" w:cs="Times New Roman"/>
          <w:b/>
          <w:bCs/>
          <w:sz w:val="24"/>
          <w:szCs w:val="24"/>
          <w:lang w:val="id-ID"/>
        </w:rPr>
        <w:t>)</w:t>
      </w:r>
    </w:p>
    <w:tbl>
      <w:tblPr>
        <w:tblStyle w:val="TableGrid3"/>
        <w:tblW w:w="0" w:type="auto"/>
        <w:jc w:val="center"/>
        <w:tblBorders>
          <w:left w:val="none" w:sz="0" w:space="0" w:color="auto"/>
          <w:right w:val="none" w:sz="0" w:space="0" w:color="auto"/>
          <w:insideV w:val="none" w:sz="0" w:space="0" w:color="auto"/>
        </w:tblBorders>
        <w:tblCellMar>
          <w:top w:w="57" w:type="dxa"/>
          <w:left w:w="57" w:type="dxa"/>
          <w:right w:w="57" w:type="dxa"/>
        </w:tblCellMar>
        <w:tblLook w:val="04A0"/>
      </w:tblPr>
      <w:tblGrid>
        <w:gridCol w:w="817"/>
        <w:gridCol w:w="1417"/>
        <w:gridCol w:w="1418"/>
      </w:tblGrid>
      <w:tr w:rsidR="00034784" w:rsidRPr="00034784" w:rsidTr="002655E4">
        <w:trPr>
          <w:trHeight w:val="521"/>
          <w:jc w:val="center"/>
        </w:trPr>
        <w:tc>
          <w:tcPr>
            <w:tcW w:w="2234" w:type="dxa"/>
            <w:gridSpan w:val="2"/>
            <w:tcBorders>
              <w:bottom w:val="single" w:sz="4" w:space="0" w:color="auto"/>
            </w:tcBorders>
            <w:vAlign w:val="bottom"/>
          </w:tcPr>
          <w:p w:rsidR="00034784" w:rsidRPr="00034784" w:rsidRDefault="00034784" w:rsidP="00034784">
            <w:pPr>
              <w:widowControl w:val="0"/>
              <w:autoSpaceDE w:val="0"/>
              <w:autoSpaceDN w:val="0"/>
              <w:adjustRightInd w:val="0"/>
              <w:contextualSpacing/>
              <w:rPr>
                <w:rFonts w:ascii="Times New Roman" w:eastAsiaTheme="minorEastAsia" w:hAnsi="Times New Roman" w:cs="Times New Roman"/>
                <w:color w:val="000000"/>
                <w:sz w:val="20"/>
                <w:lang w:val="id-ID" w:eastAsia="id-ID"/>
              </w:rPr>
            </w:pPr>
            <w:r w:rsidRPr="00034784">
              <w:rPr>
                <w:rFonts w:ascii="Times New Roman" w:eastAsiaTheme="minorEastAsia" w:hAnsi="Times New Roman" w:cs="Times New Roman"/>
                <w:color w:val="000000"/>
                <w:sz w:val="20"/>
                <w:lang w:val="id-ID" w:eastAsia="id-ID"/>
              </w:rPr>
              <w:t>Model</w:t>
            </w:r>
          </w:p>
        </w:tc>
        <w:tc>
          <w:tcPr>
            <w:tcW w:w="1418" w:type="dxa"/>
            <w:tcBorders>
              <w:bottom w:val="single" w:sz="4" w:space="0" w:color="auto"/>
            </w:tcBorders>
            <w:vAlign w:val="bottom"/>
          </w:tcPr>
          <w:p w:rsidR="00034784" w:rsidRPr="00034784" w:rsidRDefault="00034784" w:rsidP="00034784">
            <w:pPr>
              <w:widowControl w:val="0"/>
              <w:autoSpaceDE w:val="0"/>
              <w:autoSpaceDN w:val="0"/>
              <w:adjustRightInd w:val="0"/>
              <w:contextualSpacing/>
              <w:jc w:val="center"/>
              <w:rPr>
                <w:rFonts w:ascii="Times New Roman" w:eastAsiaTheme="minorEastAsia" w:hAnsi="Times New Roman" w:cs="Times New Roman"/>
                <w:color w:val="000000"/>
                <w:sz w:val="20"/>
                <w:lang w:val="id-ID" w:eastAsia="id-ID"/>
              </w:rPr>
            </w:pPr>
            <w:r w:rsidRPr="00034784">
              <w:rPr>
                <w:rFonts w:ascii="Times New Roman" w:eastAsiaTheme="minorEastAsia" w:hAnsi="Times New Roman" w:cs="Times New Roman"/>
                <w:color w:val="000000"/>
                <w:sz w:val="20"/>
                <w:lang w:val="id-ID" w:eastAsia="id-ID"/>
              </w:rPr>
              <w:t>Sig.</w:t>
            </w:r>
          </w:p>
        </w:tc>
      </w:tr>
      <w:tr w:rsidR="00034784" w:rsidRPr="00034784" w:rsidTr="002655E4">
        <w:trPr>
          <w:trHeight w:val="191"/>
          <w:jc w:val="center"/>
        </w:trPr>
        <w:tc>
          <w:tcPr>
            <w:tcW w:w="817" w:type="dxa"/>
            <w:tcBorders>
              <w:bottom w:val="nil"/>
            </w:tcBorders>
            <w:vAlign w:val="bottom"/>
          </w:tcPr>
          <w:p w:rsidR="00034784" w:rsidRPr="00034784" w:rsidRDefault="00034784" w:rsidP="00034784">
            <w:pPr>
              <w:widowControl w:val="0"/>
              <w:autoSpaceDE w:val="0"/>
              <w:autoSpaceDN w:val="0"/>
              <w:adjustRightInd w:val="0"/>
              <w:contextualSpacing/>
              <w:jc w:val="center"/>
              <w:rPr>
                <w:rFonts w:ascii="Times New Roman" w:eastAsiaTheme="minorEastAsia" w:hAnsi="Times New Roman" w:cs="Times New Roman"/>
                <w:color w:val="000000"/>
                <w:sz w:val="20"/>
                <w:lang w:val="id-ID" w:eastAsia="id-ID"/>
              </w:rPr>
            </w:pPr>
            <w:r w:rsidRPr="00034784">
              <w:rPr>
                <w:rFonts w:ascii="Times New Roman" w:eastAsiaTheme="minorEastAsia" w:hAnsi="Times New Roman" w:cs="Times New Roman"/>
                <w:color w:val="000000"/>
                <w:sz w:val="20"/>
                <w:lang w:val="id-ID" w:eastAsia="id-ID"/>
              </w:rPr>
              <w:t>1</w:t>
            </w:r>
          </w:p>
        </w:tc>
        <w:tc>
          <w:tcPr>
            <w:tcW w:w="1417" w:type="dxa"/>
            <w:tcBorders>
              <w:bottom w:val="nil"/>
            </w:tcBorders>
          </w:tcPr>
          <w:p w:rsidR="00034784" w:rsidRPr="00034784" w:rsidRDefault="00034784" w:rsidP="00034784">
            <w:pPr>
              <w:widowControl w:val="0"/>
              <w:autoSpaceDE w:val="0"/>
              <w:autoSpaceDN w:val="0"/>
              <w:adjustRightInd w:val="0"/>
              <w:rPr>
                <w:rFonts w:ascii="Times New Roman" w:eastAsiaTheme="minorEastAsia" w:hAnsi="Times New Roman" w:cs="Times New Roman"/>
                <w:i/>
                <w:color w:val="000000"/>
                <w:sz w:val="20"/>
                <w:lang w:val="id-ID" w:eastAsia="id-ID"/>
              </w:rPr>
            </w:pPr>
            <w:r w:rsidRPr="00034784">
              <w:rPr>
                <w:rFonts w:ascii="Times New Roman" w:eastAsiaTheme="minorEastAsia" w:hAnsi="Times New Roman" w:cs="Times New Roman"/>
                <w:i/>
                <w:color w:val="000000"/>
                <w:sz w:val="20"/>
                <w:lang w:val="id-ID" w:eastAsia="id-ID"/>
              </w:rPr>
              <w:t>(Constant)</w:t>
            </w:r>
          </w:p>
        </w:tc>
        <w:tc>
          <w:tcPr>
            <w:tcW w:w="1418" w:type="dxa"/>
            <w:tcBorders>
              <w:bottom w:val="nil"/>
            </w:tcBorders>
          </w:tcPr>
          <w:p w:rsidR="00034784" w:rsidRPr="00034784" w:rsidRDefault="00034784" w:rsidP="00034784">
            <w:pPr>
              <w:widowControl w:val="0"/>
              <w:autoSpaceDE w:val="0"/>
              <w:autoSpaceDN w:val="0"/>
              <w:adjustRightInd w:val="0"/>
              <w:jc w:val="right"/>
              <w:rPr>
                <w:rFonts w:ascii="Times New Roman" w:eastAsiaTheme="minorEastAsia" w:hAnsi="Times New Roman" w:cs="Times New Roman"/>
                <w:color w:val="000000"/>
                <w:sz w:val="20"/>
                <w:lang w:val="id-ID" w:eastAsia="id-ID"/>
              </w:rPr>
            </w:pPr>
            <w:r w:rsidRPr="00034784">
              <w:rPr>
                <w:rFonts w:ascii="Times New Roman" w:eastAsiaTheme="minorEastAsia" w:hAnsi="Times New Roman" w:cs="Times New Roman"/>
                <w:color w:val="000000"/>
                <w:sz w:val="20"/>
                <w:lang w:val="id-ID" w:eastAsia="id-ID"/>
              </w:rPr>
              <w:t>0.629</w:t>
            </w:r>
          </w:p>
        </w:tc>
      </w:tr>
      <w:tr w:rsidR="00034784" w:rsidRPr="00034784" w:rsidTr="002655E4">
        <w:trPr>
          <w:jc w:val="center"/>
        </w:trPr>
        <w:tc>
          <w:tcPr>
            <w:tcW w:w="817" w:type="dxa"/>
            <w:tcBorders>
              <w:top w:val="nil"/>
              <w:bottom w:val="nil"/>
            </w:tcBorders>
          </w:tcPr>
          <w:p w:rsidR="00034784" w:rsidRPr="00034784" w:rsidRDefault="00034784" w:rsidP="00034784">
            <w:pPr>
              <w:widowControl w:val="0"/>
              <w:autoSpaceDE w:val="0"/>
              <w:autoSpaceDN w:val="0"/>
              <w:adjustRightInd w:val="0"/>
              <w:contextualSpacing/>
              <w:rPr>
                <w:rFonts w:ascii="Times New Roman" w:eastAsiaTheme="minorEastAsia" w:hAnsi="Times New Roman" w:cs="Times New Roman"/>
                <w:color w:val="000000"/>
                <w:sz w:val="20"/>
                <w:lang w:val="id-ID" w:eastAsia="id-ID"/>
              </w:rPr>
            </w:pPr>
          </w:p>
        </w:tc>
        <w:tc>
          <w:tcPr>
            <w:tcW w:w="1417" w:type="dxa"/>
            <w:tcBorders>
              <w:top w:val="nil"/>
              <w:bottom w:val="nil"/>
            </w:tcBorders>
          </w:tcPr>
          <w:p w:rsidR="00034784" w:rsidRPr="00034784" w:rsidRDefault="00034784" w:rsidP="00034784">
            <w:pPr>
              <w:widowControl w:val="0"/>
              <w:autoSpaceDE w:val="0"/>
              <w:autoSpaceDN w:val="0"/>
              <w:adjustRightInd w:val="0"/>
              <w:rPr>
                <w:rFonts w:ascii="Times New Roman" w:eastAsiaTheme="minorEastAsia" w:hAnsi="Times New Roman" w:cs="Times New Roman"/>
                <w:color w:val="000000"/>
                <w:sz w:val="20"/>
                <w:lang w:val="id-ID" w:eastAsia="id-ID"/>
              </w:rPr>
            </w:pPr>
            <w:r w:rsidRPr="00034784">
              <w:rPr>
                <w:rFonts w:ascii="Times New Roman" w:eastAsiaTheme="minorEastAsia" w:hAnsi="Times New Roman" w:cs="Times New Roman"/>
                <w:color w:val="000000"/>
                <w:sz w:val="20"/>
                <w:lang w:val="id-ID" w:eastAsia="id-ID"/>
              </w:rPr>
              <w:t>NPL</w:t>
            </w:r>
          </w:p>
        </w:tc>
        <w:tc>
          <w:tcPr>
            <w:tcW w:w="1418" w:type="dxa"/>
            <w:tcBorders>
              <w:top w:val="nil"/>
              <w:bottom w:val="nil"/>
            </w:tcBorders>
          </w:tcPr>
          <w:p w:rsidR="00034784" w:rsidRPr="00034784" w:rsidRDefault="00034784" w:rsidP="00034784">
            <w:pPr>
              <w:widowControl w:val="0"/>
              <w:autoSpaceDE w:val="0"/>
              <w:autoSpaceDN w:val="0"/>
              <w:adjustRightInd w:val="0"/>
              <w:jc w:val="right"/>
              <w:rPr>
                <w:rFonts w:ascii="Times New Roman" w:eastAsiaTheme="minorEastAsia" w:hAnsi="Times New Roman" w:cs="Times New Roman"/>
                <w:color w:val="000000"/>
                <w:sz w:val="20"/>
                <w:lang w:val="id-ID" w:eastAsia="id-ID"/>
              </w:rPr>
            </w:pPr>
            <w:r w:rsidRPr="00034784">
              <w:rPr>
                <w:rFonts w:ascii="Times New Roman" w:eastAsiaTheme="minorEastAsia" w:hAnsi="Times New Roman" w:cs="Times New Roman"/>
                <w:color w:val="000000"/>
                <w:sz w:val="20"/>
                <w:lang w:val="id-ID" w:eastAsia="id-ID"/>
              </w:rPr>
              <w:t>0.184</w:t>
            </w:r>
          </w:p>
        </w:tc>
      </w:tr>
      <w:tr w:rsidR="00034784" w:rsidRPr="00034784" w:rsidTr="002655E4">
        <w:trPr>
          <w:jc w:val="center"/>
        </w:trPr>
        <w:tc>
          <w:tcPr>
            <w:tcW w:w="817" w:type="dxa"/>
            <w:tcBorders>
              <w:top w:val="nil"/>
              <w:bottom w:val="nil"/>
            </w:tcBorders>
          </w:tcPr>
          <w:p w:rsidR="00034784" w:rsidRPr="00034784" w:rsidRDefault="00034784" w:rsidP="00034784">
            <w:pPr>
              <w:widowControl w:val="0"/>
              <w:autoSpaceDE w:val="0"/>
              <w:autoSpaceDN w:val="0"/>
              <w:adjustRightInd w:val="0"/>
              <w:contextualSpacing/>
              <w:rPr>
                <w:rFonts w:ascii="Times New Roman" w:eastAsiaTheme="minorEastAsia" w:hAnsi="Times New Roman" w:cs="Times New Roman"/>
                <w:color w:val="000000"/>
                <w:sz w:val="20"/>
                <w:lang w:val="id-ID" w:eastAsia="id-ID"/>
              </w:rPr>
            </w:pPr>
          </w:p>
        </w:tc>
        <w:tc>
          <w:tcPr>
            <w:tcW w:w="1417" w:type="dxa"/>
            <w:tcBorders>
              <w:top w:val="nil"/>
              <w:bottom w:val="nil"/>
            </w:tcBorders>
          </w:tcPr>
          <w:p w:rsidR="00034784" w:rsidRPr="00034784" w:rsidRDefault="00034784" w:rsidP="00034784">
            <w:pPr>
              <w:widowControl w:val="0"/>
              <w:autoSpaceDE w:val="0"/>
              <w:autoSpaceDN w:val="0"/>
              <w:adjustRightInd w:val="0"/>
              <w:rPr>
                <w:rFonts w:ascii="Times New Roman" w:eastAsiaTheme="minorEastAsia" w:hAnsi="Times New Roman" w:cs="Times New Roman"/>
                <w:color w:val="000000"/>
                <w:sz w:val="20"/>
                <w:lang w:val="id-ID" w:eastAsia="id-ID"/>
              </w:rPr>
            </w:pPr>
            <w:r w:rsidRPr="00034784">
              <w:rPr>
                <w:rFonts w:ascii="Times New Roman" w:eastAsiaTheme="minorEastAsia" w:hAnsi="Times New Roman" w:cs="Times New Roman"/>
                <w:color w:val="000000"/>
                <w:sz w:val="20"/>
                <w:lang w:val="id-ID" w:eastAsia="id-ID"/>
              </w:rPr>
              <w:t>LDR</w:t>
            </w:r>
          </w:p>
        </w:tc>
        <w:tc>
          <w:tcPr>
            <w:tcW w:w="1418" w:type="dxa"/>
            <w:tcBorders>
              <w:top w:val="nil"/>
              <w:bottom w:val="nil"/>
            </w:tcBorders>
          </w:tcPr>
          <w:p w:rsidR="00034784" w:rsidRPr="00034784" w:rsidRDefault="00034784" w:rsidP="00034784">
            <w:pPr>
              <w:widowControl w:val="0"/>
              <w:autoSpaceDE w:val="0"/>
              <w:autoSpaceDN w:val="0"/>
              <w:adjustRightInd w:val="0"/>
              <w:jc w:val="right"/>
              <w:rPr>
                <w:rFonts w:ascii="Times New Roman" w:eastAsiaTheme="minorEastAsia" w:hAnsi="Times New Roman" w:cs="Times New Roman"/>
                <w:color w:val="000000"/>
                <w:sz w:val="20"/>
                <w:lang w:val="id-ID" w:eastAsia="id-ID"/>
              </w:rPr>
            </w:pPr>
            <w:r w:rsidRPr="00034784">
              <w:rPr>
                <w:rFonts w:ascii="Times New Roman" w:eastAsiaTheme="minorEastAsia" w:hAnsi="Times New Roman" w:cs="Times New Roman"/>
                <w:color w:val="000000"/>
                <w:sz w:val="20"/>
                <w:lang w:val="id-ID" w:eastAsia="id-ID"/>
              </w:rPr>
              <w:t>0.647</w:t>
            </w:r>
          </w:p>
        </w:tc>
      </w:tr>
      <w:tr w:rsidR="00034784" w:rsidRPr="00034784" w:rsidTr="002655E4">
        <w:trPr>
          <w:jc w:val="center"/>
        </w:trPr>
        <w:tc>
          <w:tcPr>
            <w:tcW w:w="817" w:type="dxa"/>
            <w:tcBorders>
              <w:top w:val="nil"/>
              <w:bottom w:val="nil"/>
            </w:tcBorders>
          </w:tcPr>
          <w:p w:rsidR="00034784" w:rsidRPr="00034784" w:rsidRDefault="00034784" w:rsidP="00034784">
            <w:pPr>
              <w:widowControl w:val="0"/>
              <w:autoSpaceDE w:val="0"/>
              <w:autoSpaceDN w:val="0"/>
              <w:adjustRightInd w:val="0"/>
              <w:contextualSpacing/>
              <w:rPr>
                <w:rFonts w:ascii="Times New Roman" w:eastAsiaTheme="minorEastAsia" w:hAnsi="Times New Roman" w:cs="Times New Roman"/>
                <w:color w:val="000000"/>
                <w:sz w:val="20"/>
                <w:lang w:val="id-ID" w:eastAsia="id-ID"/>
              </w:rPr>
            </w:pPr>
          </w:p>
        </w:tc>
        <w:tc>
          <w:tcPr>
            <w:tcW w:w="1417" w:type="dxa"/>
            <w:tcBorders>
              <w:top w:val="nil"/>
              <w:bottom w:val="nil"/>
            </w:tcBorders>
          </w:tcPr>
          <w:p w:rsidR="00034784" w:rsidRPr="00034784" w:rsidRDefault="00034784" w:rsidP="00034784">
            <w:pPr>
              <w:widowControl w:val="0"/>
              <w:autoSpaceDE w:val="0"/>
              <w:autoSpaceDN w:val="0"/>
              <w:adjustRightInd w:val="0"/>
              <w:rPr>
                <w:rFonts w:ascii="Times New Roman" w:eastAsiaTheme="minorEastAsia" w:hAnsi="Times New Roman" w:cs="Times New Roman"/>
                <w:color w:val="000000"/>
                <w:sz w:val="20"/>
                <w:lang w:val="id-ID" w:eastAsia="id-ID"/>
              </w:rPr>
            </w:pPr>
            <w:r w:rsidRPr="00034784">
              <w:rPr>
                <w:rFonts w:ascii="Times New Roman" w:eastAsiaTheme="minorEastAsia" w:hAnsi="Times New Roman" w:cs="Times New Roman"/>
                <w:color w:val="000000"/>
                <w:sz w:val="20"/>
                <w:lang w:val="id-ID" w:eastAsia="id-ID"/>
              </w:rPr>
              <w:t>ROA</w:t>
            </w:r>
          </w:p>
        </w:tc>
        <w:tc>
          <w:tcPr>
            <w:tcW w:w="1418" w:type="dxa"/>
            <w:tcBorders>
              <w:top w:val="nil"/>
              <w:bottom w:val="nil"/>
            </w:tcBorders>
          </w:tcPr>
          <w:p w:rsidR="00034784" w:rsidRPr="00034784" w:rsidRDefault="00034784" w:rsidP="00034784">
            <w:pPr>
              <w:widowControl w:val="0"/>
              <w:autoSpaceDE w:val="0"/>
              <w:autoSpaceDN w:val="0"/>
              <w:adjustRightInd w:val="0"/>
              <w:jc w:val="right"/>
              <w:rPr>
                <w:rFonts w:ascii="Times New Roman" w:eastAsiaTheme="minorEastAsia" w:hAnsi="Times New Roman" w:cs="Times New Roman"/>
                <w:color w:val="000000"/>
                <w:sz w:val="20"/>
                <w:lang w:val="id-ID" w:eastAsia="id-ID"/>
              </w:rPr>
            </w:pPr>
            <w:r w:rsidRPr="00034784">
              <w:rPr>
                <w:rFonts w:ascii="Times New Roman" w:eastAsiaTheme="minorEastAsia" w:hAnsi="Times New Roman" w:cs="Times New Roman"/>
                <w:color w:val="000000"/>
                <w:sz w:val="20"/>
                <w:lang w:val="id-ID" w:eastAsia="id-ID"/>
              </w:rPr>
              <w:t>0.414</w:t>
            </w:r>
          </w:p>
        </w:tc>
      </w:tr>
      <w:tr w:rsidR="00034784" w:rsidRPr="00034784" w:rsidTr="002655E4">
        <w:trPr>
          <w:jc w:val="center"/>
        </w:trPr>
        <w:tc>
          <w:tcPr>
            <w:tcW w:w="817" w:type="dxa"/>
            <w:tcBorders>
              <w:top w:val="nil"/>
            </w:tcBorders>
          </w:tcPr>
          <w:p w:rsidR="00034784" w:rsidRPr="00034784" w:rsidRDefault="00034784" w:rsidP="00034784">
            <w:pPr>
              <w:widowControl w:val="0"/>
              <w:autoSpaceDE w:val="0"/>
              <w:autoSpaceDN w:val="0"/>
              <w:adjustRightInd w:val="0"/>
              <w:contextualSpacing/>
              <w:rPr>
                <w:rFonts w:ascii="Times New Roman" w:eastAsiaTheme="minorEastAsia" w:hAnsi="Times New Roman" w:cs="Times New Roman"/>
                <w:color w:val="000000"/>
                <w:sz w:val="20"/>
                <w:lang w:val="id-ID" w:eastAsia="id-ID"/>
              </w:rPr>
            </w:pPr>
          </w:p>
        </w:tc>
        <w:tc>
          <w:tcPr>
            <w:tcW w:w="1417" w:type="dxa"/>
            <w:tcBorders>
              <w:top w:val="nil"/>
            </w:tcBorders>
          </w:tcPr>
          <w:p w:rsidR="00034784" w:rsidRPr="00034784" w:rsidRDefault="00034784" w:rsidP="00034784">
            <w:pPr>
              <w:widowControl w:val="0"/>
              <w:autoSpaceDE w:val="0"/>
              <w:autoSpaceDN w:val="0"/>
              <w:adjustRightInd w:val="0"/>
              <w:rPr>
                <w:rFonts w:ascii="Times New Roman" w:eastAsiaTheme="minorEastAsia" w:hAnsi="Times New Roman" w:cs="Times New Roman"/>
                <w:color w:val="000000"/>
                <w:sz w:val="20"/>
                <w:lang w:val="id-ID" w:eastAsia="id-ID"/>
              </w:rPr>
            </w:pPr>
            <w:r w:rsidRPr="00034784">
              <w:rPr>
                <w:rFonts w:ascii="Times New Roman" w:eastAsiaTheme="minorEastAsia" w:hAnsi="Times New Roman" w:cs="Times New Roman"/>
                <w:color w:val="000000"/>
                <w:sz w:val="20"/>
                <w:lang w:val="id-ID" w:eastAsia="id-ID"/>
              </w:rPr>
              <w:t>BOPO</w:t>
            </w:r>
          </w:p>
        </w:tc>
        <w:tc>
          <w:tcPr>
            <w:tcW w:w="1418" w:type="dxa"/>
            <w:tcBorders>
              <w:top w:val="nil"/>
            </w:tcBorders>
          </w:tcPr>
          <w:p w:rsidR="00034784" w:rsidRPr="00034784" w:rsidRDefault="00034784" w:rsidP="00034784">
            <w:pPr>
              <w:widowControl w:val="0"/>
              <w:autoSpaceDE w:val="0"/>
              <w:autoSpaceDN w:val="0"/>
              <w:adjustRightInd w:val="0"/>
              <w:jc w:val="right"/>
              <w:rPr>
                <w:rFonts w:ascii="Times New Roman" w:eastAsiaTheme="minorEastAsia" w:hAnsi="Times New Roman" w:cs="Times New Roman"/>
                <w:color w:val="000000"/>
                <w:sz w:val="20"/>
                <w:lang w:val="id-ID" w:eastAsia="id-ID"/>
              </w:rPr>
            </w:pPr>
            <w:r w:rsidRPr="00034784">
              <w:rPr>
                <w:rFonts w:ascii="Times New Roman" w:eastAsiaTheme="minorEastAsia" w:hAnsi="Times New Roman" w:cs="Times New Roman"/>
                <w:color w:val="000000"/>
                <w:sz w:val="20"/>
                <w:lang w:val="id-ID" w:eastAsia="id-ID"/>
              </w:rPr>
              <w:t>0.902</w:t>
            </w:r>
          </w:p>
        </w:tc>
      </w:tr>
    </w:tbl>
    <w:p w:rsidR="00034784" w:rsidRPr="00034784" w:rsidRDefault="00034784" w:rsidP="00034784">
      <w:pPr>
        <w:spacing w:after="200" w:line="276" w:lineRule="auto"/>
        <w:ind w:left="180" w:firstLine="450"/>
        <w:jc w:val="left"/>
        <w:rPr>
          <w:rFonts w:ascii="Times New Roman" w:eastAsia="Calibri" w:hAnsi="Times New Roman" w:cs="Times New Roman"/>
          <w:i/>
          <w:sz w:val="20"/>
          <w:szCs w:val="20"/>
          <w:lang w:val="id-ID"/>
        </w:rPr>
      </w:pPr>
      <w:r w:rsidRPr="00034784">
        <w:rPr>
          <w:rFonts w:ascii="Arial" w:eastAsiaTheme="minorEastAsia" w:hAnsi="Arial" w:cs="Arial"/>
          <w:color w:val="000000"/>
          <w:sz w:val="18"/>
          <w:szCs w:val="18"/>
          <w:lang w:val="id-ID" w:eastAsia="id-ID"/>
        </w:rPr>
        <w:tab/>
      </w:r>
      <w:r w:rsidRPr="00034784">
        <w:rPr>
          <w:rFonts w:ascii="Arial" w:eastAsiaTheme="minorEastAsia" w:hAnsi="Arial" w:cs="Arial"/>
          <w:color w:val="000000"/>
          <w:sz w:val="18"/>
          <w:szCs w:val="18"/>
          <w:lang w:val="id-ID" w:eastAsia="id-ID"/>
        </w:rPr>
        <w:tab/>
      </w:r>
      <w:r w:rsidRPr="00034784">
        <w:rPr>
          <w:rFonts w:ascii="Arial" w:eastAsiaTheme="minorEastAsia" w:hAnsi="Arial" w:cs="Arial"/>
          <w:color w:val="000000"/>
          <w:sz w:val="18"/>
          <w:szCs w:val="18"/>
          <w:lang w:eastAsia="id-ID"/>
        </w:rPr>
        <w:tab/>
      </w:r>
      <w:r w:rsidRPr="00034784">
        <w:rPr>
          <w:rFonts w:ascii="Times New Roman" w:eastAsia="Calibri" w:hAnsi="Times New Roman" w:cs="Times New Roman"/>
          <w:i/>
          <w:sz w:val="20"/>
          <w:szCs w:val="20"/>
          <w:lang w:val="id-ID"/>
        </w:rPr>
        <w:t>sumber: uji SPSS 17.0</w:t>
      </w:r>
      <w:r w:rsidRPr="00034784">
        <w:rPr>
          <w:rFonts w:ascii="Times New Roman" w:eastAsia="Calibri" w:hAnsi="Times New Roman" w:cs="Times New Roman"/>
          <w:i/>
          <w:sz w:val="20"/>
          <w:szCs w:val="20"/>
        </w:rPr>
        <w:t xml:space="preserve"> 2015</w:t>
      </w:r>
    </w:p>
    <w:p w:rsidR="002600CB" w:rsidRPr="002600CB" w:rsidRDefault="002600CB" w:rsidP="002600CB">
      <w:pPr>
        <w:ind w:firstLine="709"/>
        <w:rPr>
          <w:rFonts w:ascii="Times New Roman" w:eastAsia="Times New Roman" w:hAnsi="Times New Roman"/>
          <w:color w:val="000000"/>
          <w:sz w:val="24"/>
          <w:szCs w:val="24"/>
          <w:lang w:val="id-ID"/>
        </w:rPr>
      </w:pPr>
      <w:r w:rsidRPr="002600CB">
        <w:rPr>
          <w:rFonts w:ascii="Times New Roman" w:eastAsia="Times New Roman" w:hAnsi="Times New Roman" w:cs="Times New Roman"/>
          <w:color w:val="000000"/>
          <w:sz w:val="24"/>
          <w:szCs w:val="24"/>
        </w:rPr>
        <w:t>Apabila nilai signifikansi (Sig.) &gt; 0,05 maka tidak terjadi gejala Heteroskedastisitas.Dari output d</w:t>
      </w:r>
      <w:r w:rsidRPr="002600CB">
        <w:rPr>
          <w:rFonts w:ascii="Times New Roman" w:eastAsia="Times New Roman" w:hAnsi="Times New Roman"/>
          <w:color w:val="000000"/>
          <w:sz w:val="24"/>
          <w:szCs w:val="24"/>
        </w:rPr>
        <w:t>i atas, maka tampak bahwa ke</w:t>
      </w:r>
      <w:r w:rsidRPr="002600CB">
        <w:rPr>
          <w:rFonts w:ascii="Times New Roman" w:eastAsia="Times New Roman" w:hAnsi="Times New Roman"/>
          <w:color w:val="000000"/>
          <w:sz w:val="24"/>
          <w:szCs w:val="24"/>
          <w:lang w:val="id-ID"/>
        </w:rPr>
        <w:t>empat</w:t>
      </w:r>
      <w:r w:rsidRPr="002600CB">
        <w:rPr>
          <w:rFonts w:ascii="Times New Roman" w:eastAsia="Times New Roman" w:hAnsi="Times New Roman" w:cs="Times New Roman"/>
          <w:color w:val="000000"/>
          <w:sz w:val="24"/>
          <w:szCs w:val="24"/>
        </w:rPr>
        <w:t xml:space="preserve"> variabel tidak ada gejala heteroskedastisitas karena Sig. &gt; 0,05</w:t>
      </w:r>
      <w:r w:rsidRPr="002600CB">
        <w:rPr>
          <w:rFonts w:ascii="Times New Roman" w:eastAsia="Times New Roman" w:hAnsi="Times New Roman"/>
          <w:color w:val="000000"/>
          <w:sz w:val="24"/>
          <w:szCs w:val="24"/>
          <w:lang w:val="id-ID"/>
        </w:rPr>
        <w:t>, yaitu NPL = 0.184 ; LDR = 0.647 ; ROA = 0.414 dan BOPO = 0.902.</w:t>
      </w:r>
    </w:p>
    <w:p w:rsidR="002600CB" w:rsidRPr="002600CB" w:rsidRDefault="002600CB" w:rsidP="002600CB">
      <w:pPr>
        <w:autoSpaceDE w:val="0"/>
        <w:autoSpaceDN w:val="0"/>
        <w:adjustRightInd w:val="0"/>
        <w:spacing w:line="240" w:lineRule="auto"/>
        <w:ind w:firstLine="0"/>
        <w:jc w:val="center"/>
        <w:rPr>
          <w:rFonts w:ascii="Times New Roman" w:hAnsi="Times New Roman" w:cs="Times New Roman"/>
          <w:b/>
          <w:bCs/>
          <w:sz w:val="23"/>
          <w:szCs w:val="23"/>
          <w:lang w:val="id-ID"/>
        </w:rPr>
      </w:pPr>
      <w:r w:rsidRPr="002600CB">
        <w:rPr>
          <w:rFonts w:ascii="Times New Roman" w:hAnsi="Times New Roman" w:cs="Times New Roman"/>
          <w:b/>
          <w:bCs/>
          <w:sz w:val="23"/>
          <w:szCs w:val="23"/>
          <w:lang w:val="id-ID"/>
        </w:rPr>
        <w:t>Tabel 6.</w:t>
      </w:r>
    </w:p>
    <w:p w:rsidR="002600CB" w:rsidRPr="002600CB" w:rsidRDefault="002600CB" w:rsidP="002600CB">
      <w:pPr>
        <w:autoSpaceDE w:val="0"/>
        <w:autoSpaceDN w:val="0"/>
        <w:adjustRightInd w:val="0"/>
        <w:spacing w:line="240" w:lineRule="auto"/>
        <w:ind w:firstLine="0"/>
        <w:jc w:val="center"/>
        <w:rPr>
          <w:rFonts w:ascii="Times New Roman" w:hAnsi="Times New Roman" w:cs="Times New Roman"/>
          <w:b/>
          <w:bCs/>
          <w:sz w:val="23"/>
          <w:szCs w:val="23"/>
          <w:lang w:val="id-ID"/>
        </w:rPr>
      </w:pPr>
      <w:r w:rsidRPr="002600CB">
        <w:rPr>
          <w:rFonts w:ascii="Times New Roman" w:hAnsi="Times New Roman" w:cs="Times New Roman"/>
          <w:b/>
          <w:bCs/>
          <w:sz w:val="23"/>
          <w:szCs w:val="23"/>
          <w:lang w:val="id-ID"/>
        </w:rPr>
        <w:t>Hasil uji F (Uji Simultan)</w:t>
      </w:r>
    </w:p>
    <w:tbl>
      <w:tblPr>
        <w:tblW w:w="7835" w:type="dxa"/>
        <w:jc w:val="center"/>
        <w:tblBorders>
          <w:top w:val="single" w:sz="4" w:space="0" w:color="auto"/>
          <w:bottom w:val="single" w:sz="4" w:space="0" w:color="auto"/>
          <w:insideH w:val="single" w:sz="4" w:space="0" w:color="auto"/>
        </w:tblBorders>
        <w:tblLayout w:type="fixed"/>
        <w:tblCellMar>
          <w:left w:w="30" w:type="dxa"/>
          <w:right w:w="30" w:type="dxa"/>
        </w:tblCellMar>
        <w:tblLook w:val="0000"/>
      </w:tblPr>
      <w:tblGrid>
        <w:gridCol w:w="680"/>
        <w:gridCol w:w="1272"/>
        <w:gridCol w:w="1456"/>
        <w:gridCol w:w="1009"/>
        <w:gridCol w:w="1398"/>
        <w:gridCol w:w="1010"/>
        <w:gridCol w:w="1010"/>
      </w:tblGrid>
      <w:tr w:rsidR="002600CB" w:rsidRPr="002600CB" w:rsidTr="005651F3">
        <w:trPr>
          <w:cantSplit/>
          <w:tblHeader/>
          <w:jc w:val="center"/>
        </w:trPr>
        <w:tc>
          <w:tcPr>
            <w:tcW w:w="1952" w:type="dxa"/>
            <w:gridSpan w:val="2"/>
            <w:shd w:val="clear" w:color="auto" w:fill="FFFFFF"/>
            <w:tcMar>
              <w:top w:w="30" w:type="dxa"/>
              <w:left w:w="30" w:type="dxa"/>
              <w:bottom w:w="30" w:type="dxa"/>
              <w:right w:w="30" w:type="dxa"/>
            </w:tcMar>
            <w:vAlign w:val="bottom"/>
          </w:tcPr>
          <w:p w:rsidR="002600CB" w:rsidRPr="002600CB" w:rsidRDefault="002600CB" w:rsidP="002600CB">
            <w:pPr>
              <w:autoSpaceDE w:val="0"/>
              <w:autoSpaceDN w:val="0"/>
              <w:adjustRightInd w:val="0"/>
              <w:spacing w:line="240" w:lineRule="auto"/>
              <w:ind w:firstLine="0"/>
              <w:jc w:val="left"/>
              <w:rPr>
                <w:rFonts w:ascii="Times New Roman" w:hAnsi="Times New Roman" w:cs="Times New Roman"/>
                <w:color w:val="000000"/>
                <w:sz w:val="20"/>
                <w:szCs w:val="20"/>
                <w:lang w:val="id-ID"/>
              </w:rPr>
            </w:pPr>
            <w:r w:rsidRPr="002600CB">
              <w:rPr>
                <w:rFonts w:ascii="Times New Roman" w:hAnsi="Times New Roman" w:cs="Times New Roman"/>
                <w:color w:val="000000"/>
                <w:sz w:val="20"/>
                <w:szCs w:val="20"/>
                <w:lang w:val="id-ID"/>
              </w:rPr>
              <w:t>Model</w:t>
            </w:r>
          </w:p>
        </w:tc>
        <w:tc>
          <w:tcPr>
            <w:tcW w:w="1456" w:type="dxa"/>
            <w:shd w:val="clear" w:color="auto" w:fill="FFFFFF"/>
            <w:tcMar>
              <w:top w:w="30" w:type="dxa"/>
              <w:left w:w="30" w:type="dxa"/>
              <w:bottom w:w="30" w:type="dxa"/>
              <w:right w:w="30" w:type="dxa"/>
            </w:tcMar>
            <w:vAlign w:val="bottom"/>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i/>
                <w:color w:val="000000"/>
                <w:sz w:val="20"/>
                <w:szCs w:val="20"/>
                <w:lang w:val="id-ID"/>
              </w:rPr>
            </w:pPr>
            <w:r w:rsidRPr="002600CB">
              <w:rPr>
                <w:rFonts w:ascii="Times New Roman" w:hAnsi="Times New Roman" w:cs="Times New Roman"/>
                <w:i/>
                <w:color w:val="000000"/>
                <w:sz w:val="20"/>
                <w:szCs w:val="20"/>
                <w:lang w:val="id-ID"/>
              </w:rPr>
              <w:t>Sum of Squares</w:t>
            </w:r>
          </w:p>
        </w:tc>
        <w:tc>
          <w:tcPr>
            <w:tcW w:w="1009" w:type="dxa"/>
            <w:shd w:val="clear" w:color="auto" w:fill="FFFFFF"/>
            <w:tcMar>
              <w:top w:w="30" w:type="dxa"/>
              <w:left w:w="30" w:type="dxa"/>
              <w:bottom w:w="30" w:type="dxa"/>
              <w:right w:w="30" w:type="dxa"/>
            </w:tcMar>
            <w:vAlign w:val="bottom"/>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i/>
                <w:color w:val="000000"/>
                <w:sz w:val="20"/>
                <w:szCs w:val="20"/>
                <w:lang w:val="id-ID"/>
              </w:rPr>
            </w:pPr>
            <w:r w:rsidRPr="002600CB">
              <w:rPr>
                <w:rFonts w:ascii="Times New Roman" w:hAnsi="Times New Roman" w:cs="Times New Roman"/>
                <w:i/>
                <w:color w:val="000000"/>
                <w:sz w:val="20"/>
                <w:szCs w:val="20"/>
                <w:lang w:val="id-ID"/>
              </w:rPr>
              <w:t>Df</w:t>
            </w:r>
          </w:p>
        </w:tc>
        <w:tc>
          <w:tcPr>
            <w:tcW w:w="1398" w:type="dxa"/>
            <w:shd w:val="clear" w:color="auto" w:fill="FFFFFF"/>
            <w:tcMar>
              <w:top w:w="30" w:type="dxa"/>
              <w:left w:w="30" w:type="dxa"/>
              <w:bottom w:w="30" w:type="dxa"/>
              <w:right w:w="30" w:type="dxa"/>
            </w:tcMar>
            <w:vAlign w:val="bottom"/>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i/>
                <w:color w:val="000000"/>
                <w:sz w:val="20"/>
                <w:szCs w:val="20"/>
                <w:lang w:val="id-ID"/>
              </w:rPr>
            </w:pPr>
            <w:r w:rsidRPr="002600CB">
              <w:rPr>
                <w:rFonts w:ascii="Times New Roman" w:hAnsi="Times New Roman" w:cs="Times New Roman"/>
                <w:i/>
                <w:color w:val="000000"/>
                <w:sz w:val="20"/>
                <w:szCs w:val="20"/>
                <w:lang w:val="id-ID"/>
              </w:rPr>
              <w:t>Mean Square</w:t>
            </w:r>
          </w:p>
        </w:tc>
        <w:tc>
          <w:tcPr>
            <w:tcW w:w="1010" w:type="dxa"/>
            <w:shd w:val="clear" w:color="auto" w:fill="FFFFFF"/>
            <w:tcMar>
              <w:top w:w="30" w:type="dxa"/>
              <w:left w:w="30" w:type="dxa"/>
              <w:bottom w:w="30" w:type="dxa"/>
              <w:right w:w="30" w:type="dxa"/>
            </w:tcMar>
            <w:vAlign w:val="bottom"/>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i/>
                <w:color w:val="000000"/>
                <w:sz w:val="20"/>
                <w:szCs w:val="20"/>
                <w:lang w:val="id-ID"/>
              </w:rPr>
            </w:pPr>
            <w:r w:rsidRPr="002600CB">
              <w:rPr>
                <w:rFonts w:ascii="Times New Roman" w:hAnsi="Times New Roman" w:cs="Times New Roman"/>
                <w:i/>
                <w:color w:val="000000"/>
                <w:sz w:val="20"/>
                <w:szCs w:val="20"/>
                <w:lang w:val="id-ID"/>
              </w:rPr>
              <w:t>F</w:t>
            </w:r>
          </w:p>
        </w:tc>
        <w:tc>
          <w:tcPr>
            <w:tcW w:w="1010" w:type="dxa"/>
            <w:shd w:val="clear" w:color="auto" w:fill="FFFFFF"/>
            <w:tcMar>
              <w:top w:w="30" w:type="dxa"/>
              <w:left w:w="30" w:type="dxa"/>
              <w:bottom w:w="30" w:type="dxa"/>
              <w:right w:w="30" w:type="dxa"/>
            </w:tcMar>
            <w:vAlign w:val="bottom"/>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i/>
                <w:color w:val="000000"/>
                <w:sz w:val="20"/>
                <w:szCs w:val="20"/>
                <w:lang w:val="id-ID"/>
              </w:rPr>
            </w:pPr>
            <w:r w:rsidRPr="002600CB">
              <w:rPr>
                <w:rFonts w:ascii="Times New Roman" w:hAnsi="Times New Roman" w:cs="Times New Roman"/>
                <w:i/>
                <w:color w:val="000000"/>
                <w:sz w:val="20"/>
                <w:szCs w:val="20"/>
                <w:lang w:val="id-ID"/>
              </w:rPr>
              <w:t>Sig.</w:t>
            </w:r>
          </w:p>
        </w:tc>
      </w:tr>
      <w:tr w:rsidR="002600CB" w:rsidRPr="002600CB" w:rsidTr="005651F3">
        <w:trPr>
          <w:cantSplit/>
          <w:tblHeader/>
          <w:jc w:val="center"/>
        </w:trPr>
        <w:tc>
          <w:tcPr>
            <w:tcW w:w="680" w:type="dxa"/>
            <w:vMerge w:val="restart"/>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left"/>
              <w:rPr>
                <w:rFonts w:ascii="Times New Roman" w:hAnsi="Times New Roman" w:cs="Times New Roman"/>
                <w:color w:val="000000"/>
                <w:sz w:val="20"/>
                <w:szCs w:val="20"/>
                <w:lang w:val="id-ID"/>
              </w:rPr>
            </w:pPr>
            <w:r w:rsidRPr="002600CB">
              <w:rPr>
                <w:rFonts w:ascii="Times New Roman" w:hAnsi="Times New Roman" w:cs="Times New Roman"/>
                <w:color w:val="000000"/>
                <w:sz w:val="20"/>
                <w:szCs w:val="20"/>
                <w:lang w:val="id-ID"/>
              </w:rPr>
              <w:t>1</w:t>
            </w:r>
          </w:p>
        </w:tc>
        <w:tc>
          <w:tcPr>
            <w:tcW w:w="1272" w:type="dxa"/>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left"/>
              <w:rPr>
                <w:rFonts w:ascii="Times New Roman" w:hAnsi="Times New Roman" w:cs="Times New Roman"/>
                <w:i/>
                <w:color w:val="000000"/>
                <w:sz w:val="20"/>
                <w:szCs w:val="20"/>
                <w:lang w:val="id-ID"/>
              </w:rPr>
            </w:pPr>
            <w:r w:rsidRPr="002600CB">
              <w:rPr>
                <w:rFonts w:ascii="Times New Roman" w:hAnsi="Times New Roman" w:cs="Times New Roman"/>
                <w:i/>
                <w:color w:val="000000"/>
                <w:sz w:val="20"/>
                <w:szCs w:val="20"/>
                <w:lang w:val="id-ID"/>
              </w:rPr>
              <w:t>Regression</w:t>
            </w:r>
          </w:p>
        </w:tc>
        <w:tc>
          <w:tcPr>
            <w:tcW w:w="1456" w:type="dxa"/>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sz w:val="20"/>
                <w:szCs w:val="20"/>
                <w:lang w:val="id-ID"/>
              </w:rPr>
            </w:pPr>
            <w:r w:rsidRPr="002600CB">
              <w:rPr>
                <w:rFonts w:ascii="Times New Roman" w:hAnsi="Times New Roman" w:cs="Times New Roman"/>
                <w:color w:val="000000"/>
                <w:sz w:val="20"/>
                <w:szCs w:val="20"/>
                <w:lang w:val="id-ID"/>
              </w:rPr>
              <w:t>249.936</w:t>
            </w:r>
          </w:p>
        </w:tc>
        <w:tc>
          <w:tcPr>
            <w:tcW w:w="1009" w:type="dxa"/>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sz w:val="20"/>
                <w:szCs w:val="20"/>
                <w:lang w:val="id-ID"/>
              </w:rPr>
            </w:pPr>
            <w:r w:rsidRPr="002600CB">
              <w:rPr>
                <w:rFonts w:ascii="Times New Roman" w:hAnsi="Times New Roman" w:cs="Times New Roman"/>
                <w:color w:val="000000"/>
                <w:sz w:val="20"/>
                <w:szCs w:val="20"/>
                <w:lang w:val="id-ID"/>
              </w:rPr>
              <w:t>4</w:t>
            </w:r>
          </w:p>
        </w:tc>
        <w:tc>
          <w:tcPr>
            <w:tcW w:w="1398" w:type="dxa"/>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sz w:val="20"/>
                <w:szCs w:val="20"/>
                <w:lang w:val="id-ID"/>
              </w:rPr>
            </w:pPr>
            <w:r w:rsidRPr="002600CB">
              <w:rPr>
                <w:rFonts w:ascii="Times New Roman" w:hAnsi="Times New Roman" w:cs="Times New Roman"/>
                <w:color w:val="000000"/>
                <w:sz w:val="20"/>
                <w:szCs w:val="20"/>
                <w:lang w:val="id-ID"/>
              </w:rPr>
              <w:t>62.484</w:t>
            </w:r>
          </w:p>
        </w:tc>
        <w:tc>
          <w:tcPr>
            <w:tcW w:w="1010" w:type="dxa"/>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sz w:val="20"/>
                <w:szCs w:val="20"/>
                <w:lang w:val="id-ID"/>
              </w:rPr>
            </w:pPr>
            <w:r w:rsidRPr="002600CB">
              <w:rPr>
                <w:rFonts w:ascii="Times New Roman" w:hAnsi="Times New Roman" w:cs="Times New Roman"/>
                <w:color w:val="000000"/>
                <w:sz w:val="20"/>
                <w:szCs w:val="20"/>
                <w:lang w:val="id-ID"/>
              </w:rPr>
              <w:t>11.931</w:t>
            </w:r>
          </w:p>
        </w:tc>
        <w:tc>
          <w:tcPr>
            <w:tcW w:w="1010" w:type="dxa"/>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sz w:val="20"/>
                <w:szCs w:val="20"/>
                <w:lang w:val="id-ID"/>
              </w:rPr>
            </w:pPr>
            <w:r w:rsidRPr="002600CB">
              <w:rPr>
                <w:rFonts w:ascii="Times New Roman" w:hAnsi="Times New Roman" w:cs="Times New Roman"/>
                <w:color w:val="000000"/>
                <w:sz w:val="20"/>
                <w:szCs w:val="20"/>
                <w:lang w:val="id-ID"/>
              </w:rPr>
              <w:t>.000</w:t>
            </w:r>
            <w:r w:rsidRPr="002600CB">
              <w:rPr>
                <w:rFonts w:ascii="Times New Roman" w:hAnsi="Times New Roman" w:cs="Times New Roman"/>
                <w:color w:val="000000"/>
                <w:sz w:val="20"/>
                <w:szCs w:val="20"/>
                <w:vertAlign w:val="superscript"/>
                <w:lang w:val="id-ID"/>
              </w:rPr>
              <w:t>a</w:t>
            </w:r>
          </w:p>
        </w:tc>
      </w:tr>
      <w:tr w:rsidR="002600CB" w:rsidRPr="002600CB" w:rsidTr="005651F3">
        <w:trPr>
          <w:cantSplit/>
          <w:tblHeader/>
          <w:jc w:val="center"/>
        </w:trPr>
        <w:tc>
          <w:tcPr>
            <w:tcW w:w="680" w:type="dxa"/>
            <w:vMerge/>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left"/>
              <w:rPr>
                <w:rFonts w:ascii="Times New Roman" w:hAnsi="Times New Roman" w:cs="Times New Roman"/>
                <w:color w:val="000000"/>
                <w:sz w:val="20"/>
                <w:szCs w:val="20"/>
                <w:lang w:val="id-ID"/>
              </w:rPr>
            </w:pPr>
          </w:p>
        </w:tc>
        <w:tc>
          <w:tcPr>
            <w:tcW w:w="1272" w:type="dxa"/>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left"/>
              <w:rPr>
                <w:rFonts w:ascii="Times New Roman" w:hAnsi="Times New Roman" w:cs="Times New Roman"/>
                <w:i/>
                <w:color w:val="000000"/>
                <w:sz w:val="20"/>
                <w:szCs w:val="20"/>
                <w:lang w:val="id-ID"/>
              </w:rPr>
            </w:pPr>
            <w:r w:rsidRPr="002600CB">
              <w:rPr>
                <w:rFonts w:ascii="Times New Roman" w:hAnsi="Times New Roman" w:cs="Times New Roman"/>
                <w:i/>
                <w:color w:val="000000"/>
                <w:sz w:val="20"/>
                <w:szCs w:val="20"/>
                <w:lang w:val="id-ID"/>
              </w:rPr>
              <w:t>Residual</w:t>
            </w:r>
          </w:p>
        </w:tc>
        <w:tc>
          <w:tcPr>
            <w:tcW w:w="1456" w:type="dxa"/>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sz w:val="20"/>
                <w:szCs w:val="20"/>
                <w:lang w:val="id-ID"/>
              </w:rPr>
            </w:pPr>
            <w:r w:rsidRPr="002600CB">
              <w:rPr>
                <w:rFonts w:ascii="Times New Roman" w:hAnsi="Times New Roman" w:cs="Times New Roman"/>
                <w:color w:val="000000"/>
                <w:sz w:val="20"/>
                <w:szCs w:val="20"/>
                <w:lang w:val="id-ID"/>
              </w:rPr>
              <w:t>225.205</w:t>
            </w:r>
          </w:p>
        </w:tc>
        <w:tc>
          <w:tcPr>
            <w:tcW w:w="1009" w:type="dxa"/>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sz w:val="20"/>
                <w:szCs w:val="20"/>
                <w:lang w:val="id-ID"/>
              </w:rPr>
            </w:pPr>
            <w:r w:rsidRPr="002600CB">
              <w:rPr>
                <w:rFonts w:ascii="Times New Roman" w:hAnsi="Times New Roman" w:cs="Times New Roman"/>
                <w:color w:val="000000"/>
                <w:sz w:val="20"/>
                <w:szCs w:val="20"/>
                <w:lang w:val="id-ID"/>
              </w:rPr>
              <w:t>43</w:t>
            </w:r>
          </w:p>
        </w:tc>
        <w:tc>
          <w:tcPr>
            <w:tcW w:w="1398" w:type="dxa"/>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sz w:val="20"/>
                <w:szCs w:val="20"/>
                <w:lang w:val="id-ID"/>
              </w:rPr>
            </w:pPr>
            <w:r w:rsidRPr="002600CB">
              <w:rPr>
                <w:rFonts w:ascii="Times New Roman" w:hAnsi="Times New Roman" w:cs="Times New Roman"/>
                <w:color w:val="000000"/>
                <w:sz w:val="20"/>
                <w:szCs w:val="20"/>
                <w:lang w:val="id-ID"/>
              </w:rPr>
              <w:t>5.237</w:t>
            </w:r>
          </w:p>
        </w:tc>
        <w:tc>
          <w:tcPr>
            <w:tcW w:w="1010" w:type="dxa"/>
            <w:shd w:val="clear" w:color="auto" w:fill="FFFFFF"/>
            <w:tcMar>
              <w:top w:w="30" w:type="dxa"/>
              <w:left w:w="30" w:type="dxa"/>
              <w:bottom w:w="30" w:type="dxa"/>
              <w:right w:w="30" w:type="dxa"/>
            </w:tcMar>
            <w:vAlign w:val="center"/>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sz w:val="20"/>
                <w:szCs w:val="20"/>
                <w:lang w:val="id-ID"/>
              </w:rPr>
            </w:pPr>
          </w:p>
        </w:tc>
        <w:tc>
          <w:tcPr>
            <w:tcW w:w="1010" w:type="dxa"/>
            <w:shd w:val="clear" w:color="auto" w:fill="FFFFFF"/>
            <w:tcMar>
              <w:top w:w="30" w:type="dxa"/>
              <w:left w:w="30" w:type="dxa"/>
              <w:bottom w:w="30" w:type="dxa"/>
              <w:right w:w="30" w:type="dxa"/>
            </w:tcMar>
            <w:vAlign w:val="center"/>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sz w:val="20"/>
                <w:szCs w:val="20"/>
                <w:lang w:val="id-ID"/>
              </w:rPr>
            </w:pPr>
          </w:p>
        </w:tc>
      </w:tr>
      <w:tr w:rsidR="002600CB" w:rsidRPr="002600CB" w:rsidTr="005651F3">
        <w:trPr>
          <w:cantSplit/>
          <w:tblHeader/>
          <w:jc w:val="center"/>
        </w:trPr>
        <w:tc>
          <w:tcPr>
            <w:tcW w:w="680" w:type="dxa"/>
            <w:vMerge/>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left"/>
              <w:rPr>
                <w:rFonts w:ascii="Times New Roman" w:hAnsi="Times New Roman" w:cs="Times New Roman"/>
                <w:sz w:val="20"/>
                <w:szCs w:val="20"/>
                <w:lang w:val="id-ID"/>
              </w:rPr>
            </w:pPr>
          </w:p>
        </w:tc>
        <w:tc>
          <w:tcPr>
            <w:tcW w:w="1272" w:type="dxa"/>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left"/>
              <w:rPr>
                <w:rFonts w:ascii="Times New Roman" w:hAnsi="Times New Roman" w:cs="Times New Roman"/>
                <w:i/>
                <w:color w:val="000000"/>
                <w:sz w:val="20"/>
                <w:szCs w:val="20"/>
                <w:lang w:val="id-ID"/>
              </w:rPr>
            </w:pPr>
            <w:r w:rsidRPr="002600CB">
              <w:rPr>
                <w:rFonts w:ascii="Times New Roman" w:hAnsi="Times New Roman" w:cs="Times New Roman"/>
                <w:i/>
                <w:color w:val="000000"/>
                <w:sz w:val="20"/>
                <w:szCs w:val="20"/>
                <w:lang w:val="id-ID"/>
              </w:rPr>
              <w:t>Total</w:t>
            </w:r>
          </w:p>
        </w:tc>
        <w:tc>
          <w:tcPr>
            <w:tcW w:w="1456" w:type="dxa"/>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sz w:val="20"/>
                <w:szCs w:val="20"/>
                <w:lang w:val="id-ID"/>
              </w:rPr>
            </w:pPr>
            <w:r w:rsidRPr="002600CB">
              <w:rPr>
                <w:rFonts w:ascii="Times New Roman" w:hAnsi="Times New Roman" w:cs="Times New Roman"/>
                <w:color w:val="000000"/>
                <w:sz w:val="20"/>
                <w:szCs w:val="20"/>
                <w:lang w:val="id-ID"/>
              </w:rPr>
              <w:t>475.142</w:t>
            </w:r>
          </w:p>
        </w:tc>
        <w:tc>
          <w:tcPr>
            <w:tcW w:w="1009" w:type="dxa"/>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sz w:val="20"/>
                <w:szCs w:val="20"/>
                <w:lang w:val="id-ID"/>
              </w:rPr>
            </w:pPr>
            <w:r w:rsidRPr="002600CB">
              <w:rPr>
                <w:rFonts w:ascii="Times New Roman" w:hAnsi="Times New Roman" w:cs="Times New Roman"/>
                <w:color w:val="000000"/>
                <w:sz w:val="20"/>
                <w:szCs w:val="20"/>
                <w:lang w:val="id-ID"/>
              </w:rPr>
              <w:t>47</w:t>
            </w:r>
          </w:p>
        </w:tc>
        <w:tc>
          <w:tcPr>
            <w:tcW w:w="1398" w:type="dxa"/>
            <w:shd w:val="clear" w:color="auto" w:fill="FFFFFF"/>
            <w:tcMar>
              <w:top w:w="30" w:type="dxa"/>
              <w:left w:w="30" w:type="dxa"/>
              <w:bottom w:w="30" w:type="dxa"/>
              <w:right w:w="30" w:type="dxa"/>
            </w:tcMar>
            <w:vAlign w:val="center"/>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sz w:val="20"/>
                <w:szCs w:val="20"/>
                <w:lang w:val="id-ID"/>
              </w:rPr>
            </w:pPr>
          </w:p>
        </w:tc>
        <w:tc>
          <w:tcPr>
            <w:tcW w:w="1010" w:type="dxa"/>
            <w:shd w:val="clear" w:color="auto" w:fill="FFFFFF"/>
            <w:tcMar>
              <w:top w:w="30" w:type="dxa"/>
              <w:left w:w="30" w:type="dxa"/>
              <w:bottom w:w="30" w:type="dxa"/>
              <w:right w:w="30" w:type="dxa"/>
            </w:tcMar>
            <w:vAlign w:val="center"/>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sz w:val="20"/>
                <w:szCs w:val="20"/>
                <w:lang w:val="id-ID"/>
              </w:rPr>
            </w:pPr>
          </w:p>
        </w:tc>
        <w:tc>
          <w:tcPr>
            <w:tcW w:w="1010" w:type="dxa"/>
            <w:shd w:val="clear" w:color="auto" w:fill="FFFFFF"/>
            <w:tcMar>
              <w:top w:w="30" w:type="dxa"/>
              <w:left w:w="30" w:type="dxa"/>
              <w:bottom w:w="30" w:type="dxa"/>
              <w:right w:w="30" w:type="dxa"/>
            </w:tcMar>
            <w:vAlign w:val="center"/>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sz w:val="20"/>
                <w:szCs w:val="20"/>
                <w:lang w:val="id-ID"/>
              </w:rPr>
            </w:pPr>
          </w:p>
        </w:tc>
      </w:tr>
    </w:tbl>
    <w:p w:rsidR="002600CB" w:rsidRPr="002600CB" w:rsidRDefault="002600CB" w:rsidP="00034784">
      <w:pPr>
        <w:spacing w:after="200" w:line="276" w:lineRule="auto"/>
        <w:ind w:firstLine="270"/>
        <w:jc w:val="left"/>
        <w:rPr>
          <w:rFonts w:ascii="Times New Roman" w:eastAsia="Calibri" w:hAnsi="Times New Roman" w:cs="Times New Roman"/>
          <w:i/>
          <w:sz w:val="20"/>
          <w:szCs w:val="20"/>
          <w:lang w:val="id-ID"/>
        </w:rPr>
      </w:pPr>
      <w:r w:rsidRPr="002600CB">
        <w:rPr>
          <w:rFonts w:ascii="Times New Roman" w:eastAsia="Calibri" w:hAnsi="Times New Roman" w:cs="Times New Roman"/>
          <w:i/>
          <w:sz w:val="20"/>
          <w:szCs w:val="20"/>
          <w:lang w:val="id-ID"/>
        </w:rPr>
        <w:t>sumber: uji SPSS 17.0</w:t>
      </w:r>
      <w:r w:rsidRPr="002600CB">
        <w:rPr>
          <w:rFonts w:ascii="Times New Roman" w:eastAsia="Calibri" w:hAnsi="Times New Roman" w:cs="Times New Roman"/>
          <w:i/>
          <w:sz w:val="20"/>
          <w:szCs w:val="20"/>
        </w:rPr>
        <w:t xml:space="preserve"> 2015</w:t>
      </w:r>
    </w:p>
    <w:p w:rsidR="00034784" w:rsidRPr="00034784" w:rsidRDefault="00034784" w:rsidP="00034784">
      <w:pPr>
        <w:spacing w:after="200"/>
        <w:ind w:firstLine="720"/>
        <w:rPr>
          <w:rFonts w:ascii="Times New Roman" w:eastAsia="Calibri" w:hAnsi="Times New Roman" w:cs="Times New Roman"/>
          <w:sz w:val="24"/>
          <w:szCs w:val="24"/>
          <w:lang w:val="id-ID"/>
        </w:rPr>
      </w:pPr>
      <w:r w:rsidRPr="00034784">
        <w:rPr>
          <w:rFonts w:ascii="Times New Roman" w:eastAsia="Calibri" w:hAnsi="Times New Roman" w:cs="Times New Roman"/>
          <w:bCs/>
          <w:sz w:val="24"/>
          <w:szCs w:val="24"/>
          <w:lang w:val="id-ID"/>
        </w:rPr>
        <w:t xml:space="preserve">Berdasarkan tabel </w:t>
      </w:r>
      <w:r>
        <w:rPr>
          <w:rFonts w:ascii="Times New Roman" w:eastAsia="Calibri" w:hAnsi="Times New Roman" w:cs="Times New Roman"/>
          <w:bCs/>
          <w:sz w:val="24"/>
          <w:szCs w:val="24"/>
        </w:rPr>
        <w:t>6</w:t>
      </w:r>
      <w:r w:rsidRPr="00034784">
        <w:rPr>
          <w:rFonts w:ascii="Times New Roman" w:eastAsia="Calibri" w:hAnsi="Times New Roman" w:cs="Times New Roman"/>
          <w:bCs/>
          <w:sz w:val="24"/>
          <w:szCs w:val="24"/>
          <w:lang w:val="id-ID"/>
        </w:rPr>
        <w:t xml:space="preserve"> dapat diketahui </w:t>
      </w:r>
      <w:r w:rsidRPr="00034784">
        <w:rPr>
          <w:rFonts w:ascii="Times New Roman" w:eastAsia="Calibri" w:hAnsi="Times New Roman" w:cs="Times New Roman"/>
          <w:i/>
          <w:sz w:val="24"/>
          <w:szCs w:val="24"/>
        </w:rPr>
        <w:t xml:space="preserve">p-value </w:t>
      </w:r>
      <w:r w:rsidRPr="00034784">
        <w:rPr>
          <w:rFonts w:ascii="Times New Roman" w:eastAsia="Calibri" w:hAnsi="Times New Roman" w:cs="Times New Roman"/>
          <w:sz w:val="24"/>
          <w:szCs w:val="24"/>
        </w:rPr>
        <w:t xml:space="preserve">sebesar 0,000 adalah lebih kecil dari nilai α = 0,05 </w:t>
      </w:r>
      <w:r>
        <w:rPr>
          <w:rFonts w:ascii="Times New Roman" w:eastAsia="Calibri" w:hAnsi="Times New Roman" w:cs="Times New Roman"/>
          <w:sz w:val="24"/>
          <w:szCs w:val="24"/>
          <w:lang w:val="id-ID"/>
        </w:rPr>
        <w:t xml:space="preserve">yang </w:t>
      </w:r>
      <w:r w:rsidRPr="00034784">
        <w:rPr>
          <w:rFonts w:ascii="Times New Roman" w:eastAsia="Calibri" w:hAnsi="Times New Roman" w:cs="Times New Roman"/>
          <w:sz w:val="24"/>
          <w:szCs w:val="24"/>
        </w:rPr>
        <w:t>mengindikasikan model penelitian ini layak untuk digunakan sebagai alat analisis guna menguji hipotesis penelitia</w:t>
      </w:r>
      <w:r w:rsidRPr="00034784">
        <w:rPr>
          <w:rFonts w:ascii="Times New Roman" w:eastAsia="Calibri" w:hAnsi="Times New Roman" w:cs="Times New Roman"/>
          <w:sz w:val="24"/>
          <w:szCs w:val="24"/>
          <w:lang w:val="id-ID"/>
        </w:rPr>
        <w:t>n.</w:t>
      </w:r>
    </w:p>
    <w:p w:rsidR="002600CB" w:rsidRPr="002600CB" w:rsidRDefault="002600CB" w:rsidP="002600CB">
      <w:pPr>
        <w:autoSpaceDE w:val="0"/>
        <w:autoSpaceDN w:val="0"/>
        <w:adjustRightInd w:val="0"/>
        <w:spacing w:line="240" w:lineRule="auto"/>
        <w:ind w:firstLine="0"/>
        <w:jc w:val="center"/>
        <w:rPr>
          <w:rFonts w:ascii="Times New Roman" w:hAnsi="Times New Roman" w:cs="Times New Roman"/>
          <w:b/>
          <w:bCs/>
          <w:sz w:val="23"/>
          <w:szCs w:val="23"/>
          <w:lang w:val="id-ID"/>
        </w:rPr>
      </w:pPr>
      <w:r w:rsidRPr="002600CB">
        <w:rPr>
          <w:rFonts w:ascii="Times New Roman" w:hAnsi="Times New Roman" w:cs="Times New Roman"/>
          <w:b/>
          <w:bCs/>
          <w:sz w:val="23"/>
          <w:szCs w:val="23"/>
          <w:lang w:val="id-ID"/>
        </w:rPr>
        <w:t>Tabel 7.</w:t>
      </w:r>
    </w:p>
    <w:p w:rsidR="002600CB" w:rsidRPr="002600CB" w:rsidRDefault="002600CB" w:rsidP="002600CB">
      <w:pPr>
        <w:autoSpaceDE w:val="0"/>
        <w:autoSpaceDN w:val="0"/>
        <w:adjustRightInd w:val="0"/>
        <w:spacing w:line="240" w:lineRule="auto"/>
        <w:ind w:firstLine="0"/>
        <w:jc w:val="center"/>
        <w:rPr>
          <w:rFonts w:ascii="Times New Roman" w:hAnsi="Times New Roman" w:cs="Times New Roman"/>
          <w:b/>
          <w:bCs/>
          <w:sz w:val="23"/>
          <w:szCs w:val="23"/>
          <w:lang w:val="id-ID"/>
        </w:rPr>
      </w:pPr>
      <w:r w:rsidRPr="002600CB">
        <w:rPr>
          <w:rFonts w:ascii="Times New Roman" w:hAnsi="Times New Roman" w:cs="Times New Roman"/>
          <w:b/>
          <w:bCs/>
          <w:sz w:val="23"/>
          <w:szCs w:val="23"/>
          <w:lang w:val="id-ID"/>
        </w:rPr>
        <w:t>Hasil Analisis Regresi Linier Berganda</w:t>
      </w:r>
    </w:p>
    <w:tbl>
      <w:tblPr>
        <w:tblW w:w="5245" w:type="dxa"/>
        <w:jc w:val="center"/>
        <w:tblBorders>
          <w:top w:val="single" w:sz="4" w:space="0" w:color="auto"/>
          <w:bottom w:val="single" w:sz="4" w:space="0" w:color="auto"/>
          <w:insideV w:val="single" w:sz="4" w:space="0" w:color="auto"/>
        </w:tblBorders>
        <w:tblLayout w:type="fixed"/>
        <w:tblCellMar>
          <w:left w:w="30" w:type="dxa"/>
          <w:right w:w="30" w:type="dxa"/>
        </w:tblCellMar>
        <w:tblLook w:val="0000"/>
      </w:tblPr>
      <w:tblGrid>
        <w:gridCol w:w="421"/>
        <w:gridCol w:w="1138"/>
        <w:gridCol w:w="992"/>
        <w:gridCol w:w="1276"/>
        <w:gridCol w:w="1418"/>
      </w:tblGrid>
      <w:tr w:rsidR="002600CB" w:rsidRPr="002600CB" w:rsidTr="002600CB">
        <w:trPr>
          <w:cantSplit/>
          <w:tblHeader/>
          <w:jc w:val="center"/>
        </w:trPr>
        <w:tc>
          <w:tcPr>
            <w:tcW w:w="1559" w:type="dxa"/>
            <w:gridSpan w:val="2"/>
            <w:vMerge w:val="restart"/>
            <w:tcBorders>
              <w:top w:val="single" w:sz="4" w:space="0" w:color="auto"/>
              <w:bottom w:val="single" w:sz="4" w:space="0" w:color="auto"/>
              <w:right w:val="nil"/>
            </w:tcBorders>
            <w:shd w:val="clear" w:color="auto" w:fill="FFFFFF"/>
            <w:tcMar>
              <w:top w:w="30" w:type="dxa"/>
              <w:left w:w="30" w:type="dxa"/>
              <w:bottom w:w="30" w:type="dxa"/>
              <w:right w:w="30" w:type="dxa"/>
            </w:tcMar>
            <w:vAlign w:val="bottom"/>
          </w:tcPr>
          <w:p w:rsidR="002600CB" w:rsidRPr="002600CB" w:rsidRDefault="002600CB" w:rsidP="002600CB">
            <w:pPr>
              <w:autoSpaceDE w:val="0"/>
              <w:autoSpaceDN w:val="0"/>
              <w:adjustRightInd w:val="0"/>
              <w:spacing w:line="240" w:lineRule="auto"/>
              <w:ind w:firstLine="0"/>
              <w:jc w:val="left"/>
              <w:rPr>
                <w:rFonts w:ascii="Times New Roman" w:hAnsi="Times New Roman" w:cs="Times New Roman"/>
                <w:color w:val="000000"/>
                <w:lang w:val="id-ID"/>
              </w:rPr>
            </w:pPr>
            <w:r w:rsidRPr="002600CB">
              <w:rPr>
                <w:rFonts w:ascii="Times New Roman" w:hAnsi="Times New Roman" w:cs="Times New Roman"/>
                <w:color w:val="000000"/>
                <w:lang w:val="id-ID"/>
              </w:rPr>
              <w:t>Model</w:t>
            </w:r>
          </w:p>
        </w:tc>
        <w:tc>
          <w:tcPr>
            <w:tcW w:w="2268" w:type="dxa"/>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i/>
                <w:color w:val="000000"/>
                <w:lang w:val="id-ID"/>
              </w:rPr>
            </w:pPr>
            <w:r w:rsidRPr="002600CB">
              <w:rPr>
                <w:rFonts w:ascii="Times New Roman" w:hAnsi="Times New Roman" w:cs="Times New Roman"/>
                <w:i/>
                <w:color w:val="000000"/>
                <w:lang w:val="id-ID"/>
              </w:rPr>
              <w:t>Unstandardized Coefficients</w:t>
            </w:r>
          </w:p>
        </w:tc>
        <w:tc>
          <w:tcPr>
            <w:tcW w:w="1418" w:type="dxa"/>
            <w:tcBorders>
              <w:top w:val="single" w:sz="4" w:space="0" w:color="auto"/>
              <w:left w:val="nil"/>
              <w:bottom w:val="single" w:sz="4" w:space="0" w:color="auto"/>
            </w:tcBorders>
            <w:shd w:val="clear" w:color="auto" w:fill="FFFFFF"/>
            <w:tcMar>
              <w:top w:w="30" w:type="dxa"/>
              <w:left w:w="30" w:type="dxa"/>
              <w:bottom w:w="30" w:type="dxa"/>
              <w:right w:w="30" w:type="dxa"/>
            </w:tcMar>
            <w:vAlign w:val="bottom"/>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i/>
                <w:color w:val="000000"/>
                <w:lang w:val="id-ID"/>
              </w:rPr>
            </w:pPr>
            <w:r w:rsidRPr="002600CB">
              <w:rPr>
                <w:rFonts w:ascii="Times New Roman" w:hAnsi="Times New Roman" w:cs="Times New Roman"/>
                <w:i/>
                <w:color w:val="000000"/>
                <w:lang w:val="id-ID"/>
              </w:rPr>
              <w:t>Standardized Coefficients</w:t>
            </w:r>
          </w:p>
        </w:tc>
      </w:tr>
      <w:tr w:rsidR="002600CB" w:rsidRPr="002600CB" w:rsidTr="002600CB">
        <w:trPr>
          <w:cantSplit/>
          <w:tblHeader/>
          <w:jc w:val="center"/>
        </w:trPr>
        <w:tc>
          <w:tcPr>
            <w:tcW w:w="1559" w:type="dxa"/>
            <w:gridSpan w:val="2"/>
            <w:vMerge/>
            <w:tcBorders>
              <w:top w:val="single" w:sz="4" w:space="0" w:color="auto"/>
              <w:bottom w:val="single" w:sz="4" w:space="0" w:color="auto"/>
              <w:right w:val="nil"/>
            </w:tcBorders>
            <w:shd w:val="clear" w:color="auto" w:fill="FFFFFF"/>
            <w:tcMar>
              <w:top w:w="30" w:type="dxa"/>
              <w:left w:w="30" w:type="dxa"/>
              <w:bottom w:w="30" w:type="dxa"/>
              <w:right w:w="30" w:type="dxa"/>
            </w:tcMar>
            <w:vAlign w:val="bottom"/>
          </w:tcPr>
          <w:p w:rsidR="002600CB" w:rsidRPr="002600CB" w:rsidRDefault="002600CB" w:rsidP="002600CB">
            <w:pPr>
              <w:autoSpaceDE w:val="0"/>
              <w:autoSpaceDN w:val="0"/>
              <w:adjustRightInd w:val="0"/>
              <w:spacing w:line="240" w:lineRule="auto"/>
              <w:ind w:firstLine="0"/>
              <w:jc w:val="left"/>
              <w:rPr>
                <w:rFonts w:ascii="Times New Roman" w:hAnsi="Times New Roman" w:cs="Times New Roman"/>
                <w:color w:val="000000"/>
                <w:lang w:val="id-ID"/>
              </w:rPr>
            </w:pPr>
          </w:p>
        </w:tc>
        <w:tc>
          <w:tcPr>
            <w:tcW w:w="992"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color w:val="000000"/>
                <w:lang w:val="id-ID"/>
              </w:rPr>
            </w:pPr>
            <w:r w:rsidRPr="002600CB">
              <w:rPr>
                <w:rFonts w:ascii="Times New Roman" w:hAnsi="Times New Roman" w:cs="Times New Roman"/>
                <w:color w:val="000000"/>
                <w:lang w:val="id-ID"/>
              </w:rPr>
              <w:t>B</w:t>
            </w:r>
          </w:p>
        </w:tc>
        <w:tc>
          <w:tcPr>
            <w:tcW w:w="1276"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i/>
                <w:color w:val="000000"/>
                <w:lang w:val="id-ID"/>
              </w:rPr>
            </w:pPr>
            <w:r w:rsidRPr="002600CB">
              <w:rPr>
                <w:rFonts w:ascii="Times New Roman" w:hAnsi="Times New Roman" w:cs="Times New Roman"/>
                <w:i/>
                <w:color w:val="000000"/>
                <w:lang w:val="id-ID"/>
              </w:rPr>
              <w:t>Std. Error</w:t>
            </w:r>
          </w:p>
        </w:tc>
        <w:tc>
          <w:tcPr>
            <w:tcW w:w="1418" w:type="dxa"/>
            <w:tcBorders>
              <w:top w:val="single" w:sz="4" w:space="0" w:color="auto"/>
              <w:left w:val="nil"/>
              <w:bottom w:val="single" w:sz="4" w:space="0" w:color="auto"/>
            </w:tcBorders>
            <w:shd w:val="clear" w:color="auto" w:fill="FFFFFF"/>
            <w:tcMar>
              <w:top w:w="30" w:type="dxa"/>
              <w:left w:w="30" w:type="dxa"/>
              <w:bottom w:w="30" w:type="dxa"/>
              <w:right w:w="30" w:type="dxa"/>
            </w:tcMar>
            <w:vAlign w:val="bottom"/>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i/>
                <w:color w:val="000000"/>
                <w:lang w:val="id-ID"/>
              </w:rPr>
            </w:pPr>
            <w:r w:rsidRPr="002600CB">
              <w:rPr>
                <w:rFonts w:ascii="Times New Roman" w:hAnsi="Times New Roman" w:cs="Times New Roman"/>
                <w:i/>
                <w:color w:val="000000"/>
                <w:lang w:val="id-ID"/>
              </w:rPr>
              <w:t>Beta</w:t>
            </w:r>
          </w:p>
        </w:tc>
      </w:tr>
      <w:tr w:rsidR="002600CB" w:rsidRPr="002600CB" w:rsidTr="002600CB">
        <w:trPr>
          <w:cantSplit/>
          <w:tblHeader/>
          <w:jc w:val="center"/>
        </w:trPr>
        <w:tc>
          <w:tcPr>
            <w:tcW w:w="421" w:type="dxa"/>
            <w:vMerge w:val="restart"/>
            <w:tcBorders>
              <w:top w:val="single" w:sz="4" w:space="0" w:color="auto"/>
              <w:right w:val="nil"/>
            </w:tcBorders>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left"/>
              <w:rPr>
                <w:rFonts w:ascii="Times New Roman" w:hAnsi="Times New Roman" w:cs="Times New Roman"/>
                <w:color w:val="000000"/>
                <w:lang w:val="id-ID"/>
              </w:rPr>
            </w:pPr>
            <w:r w:rsidRPr="002600CB">
              <w:rPr>
                <w:rFonts w:ascii="Times New Roman" w:hAnsi="Times New Roman" w:cs="Times New Roman"/>
                <w:color w:val="000000"/>
                <w:lang w:val="id-ID"/>
              </w:rPr>
              <w:t>1</w:t>
            </w:r>
          </w:p>
        </w:tc>
        <w:tc>
          <w:tcPr>
            <w:tcW w:w="1138" w:type="dxa"/>
            <w:tcBorders>
              <w:top w:val="single" w:sz="4" w:space="0" w:color="auto"/>
              <w:left w:val="nil"/>
              <w:right w:val="nil"/>
            </w:tcBorders>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left"/>
              <w:rPr>
                <w:rFonts w:ascii="Times New Roman" w:hAnsi="Times New Roman" w:cs="Times New Roman"/>
                <w:color w:val="000000"/>
                <w:lang w:val="id-ID"/>
              </w:rPr>
            </w:pPr>
            <w:r w:rsidRPr="002600CB">
              <w:rPr>
                <w:rFonts w:ascii="Times New Roman" w:hAnsi="Times New Roman" w:cs="Times New Roman"/>
                <w:color w:val="000000"/>
                <w:lang w:val="id-ID"/>
              </w:rPr>
              <w:t>(</w:t>
            </w:r>
            <w:r w:rsidRPr="002600CB">
              <w:rPr>
                <w:rFonts w:ascii="Times New Roman" w:hAnsi="Times New Roman" w:cs="Times New Roman"/>
                <w:i/>
                <w:color w:val="000000"/>
                <w:lang w:val="id-ID"/>
              </w:rPr>
              <w:t>Constant</w:t>
            </w:r>
            <w:r w:rsidRPr="002600CB">
              <w:rPr>
                <w:rFonts w:ascii="Times New Roman" w:hAnsi="Times New Roman" w:cs="Times New Roman"/>
                <w:color w:val="000000"/>
                <w:lang w:val="id-ID"/>
              </w:rPr>
              <w:t>)</w:t>
            </w:r>
          </w:p>
        </w:tc>
        <w:tc>
          <w:tcPr>
            <w:tcW w:w="992" w:type="dxa"/>
            <w:tcBorders>
              <w:top w:val="single" w:sz="4" w:space="0" w:color="auto"/>
              <w:left w:val="nil"/>
              <w:right w:val="nil"/>
            </w:tcBorders>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lang w:val="id-ID"/>
              </w:rPr>
            </w:pPr>
            <w:r w:rsidRPr="002600CB">
              <w:rPr>
                <w:rFonts w:ascii="Times New Roman" w:hAnsi="Times New Roman" w:cs="Times New Roman"/>
                <w:color w:val="000000"/>
                <w:lang w:val="id-ID"/>
              </w:rPr>
              <w:t>2.817</w:t>
            </w:r>
          </w:p>
        </w:tc>
        <w:tc>
          <w:tcPr>
            <w:tcW w:w="1276" w:type="dxa"/>
            <w:tcBorders>
              <w:top w:val="single" w:sz="4" w:space="0" w:color="auto"/>
              <w:left w:val="nil"/>
              <w:right w:val="nil"/>
            </w:tcBorders>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lang w:val="id-ID"/>
              </w:rPr>
            </w:pPr>
            <w:r w:rsidRPr="002600CB">
              <w:rPr>
                <w:rFonts w:ascii="Times New Roman" w:hAnsi="Times New Roman" w:cs="Times New Roman"/>
                <w:color w:val="000000"/>
                <w:lang w:val="id-ID"/>
              </w:rPr>
              <w:t>5.631</w:t>
            </w:r>
          </w:p>
        </w:tc>
        <w:tc>
          <w:tcPr>
            <w:tcW w:w="1418" w:type="dxa"/>
            <w:tcBorders>
              <w:top w:val="single" w:sz="4" w:space="0" w:color="auto"/>
              <w:left w:val="nil"/>
            </w:tcBorders>
            <w:shd w:val="clear" w:color="auto" w:fill="FFFFFF"/>
            <w:tcMar>
              <w:top w:w="30" w:type="dxa"/>
              <w:left w:w="30" w:type="dxa"/>
              <w:bottom w:w="30" w:type="dxa"/>
              <w:right w:w="30" w:type="dxa"/>
            </w:tcMar>
            <w:vAlign w:val="center"/>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lang w:val="id-ID"/>
              </w:rPr>
            </w:pPr>
          </w:p>
        </w:tc>
      </w:tr>
      <w:tr w:rsidR="002600CB" w:rsidRPr="002600CB" w:rsidTr="002600CB">
        <w:trPr>
          <w:cantSplit/>
          <w:tblHeader/>
          <w:jc w:val="center"/>
        </w:trPr>
        <w:tc>
          <w:tcPr>
            <w:tcW w:w="421" w:type="dxa"/>
            <w:vMerge/>
            <w:tcBorders>
              <w:right w:val="nil"/>
            </w:tcBorders>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left"/>
              <w:rPr>
                <w:rFonts w:ascii="Times New Roman" w:hAnsi="Times New Roman" w:cs="Times New Roman"/>
                <w:color w:val="000000"/>
                <w:lang w:val="id-ID"/>
              </w:rPr>
            </w:pPr>
          </w:p>
        </w:tc>
        <w:tc>
          <w:tcPr>
            <w:tcW w:w="1138" w:type="dxa"/>
            <w:tcBorders>
              <w:left w:val="nil"/>
              <w:right w:val="nil"/>
            </w:tcBorders>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left"/>
              <w:rPr>
                <w:rFonts w:ascii="Times New Roman" w:hAnsi="Times New Roman" w:cs="Times New Roman"/>
                <w:color w:val="000000"/>
                <w:lang w:val="id-ID"/>
              </w:rPr>
            </w:pPr>
            <w:r w:rsidRPr="002600CB">
              <w:rPr>
                <w:rFonts w:ascii="Times New Roman" w:hAnsi="Times New Roman" w:cs="Times New Roman"/>
                <w:color w:val="000000"/>
                <w:lang w:val="id-ID"/>
              </w:rPr>
              <w:t>NPL</w:t>
            </w:r>
          </w:p>
        </w:tc>
        <w:tc>
          <w:tcPr>
            <w:tcW w:w="992" w:type="dxa"/>
            <w:tcBorders>
              <w:left w:val="nil"/>
              <w:right w:val="nil"/>
            </w:tcBorders>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lang w:val="id-ID"/>
              </w:rPr>
            </w:pPr>
            <w:r w:rsidRPr="002600CB">
              <w:rPr>
                <w:rFonts w:ascii="Times New Roman" w:hAnsi="Times New Roman" w:cs="Times New Roman"/>
                <w:color w:val="000000"/>
                <w:lang w:val="id-ID"/>
              </w:rPr>
              <w:t>0.998</w:t>
            </w:r>
          </w:p>
        </w:tc>
        <w:tc>
          <w:tcPr>
            <w:tcW w:w="1276" w:type="dxa"/>
            <w:tcBorders>
              <w:left w:val="nil"/>
              <w:right w:val="nil"/>
            </w:tcBorders>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lang w:val="id-ID"/>
              </w:rPr>
            </w:pPr>
            <w:r w:rsidRPr="002600CB">
              <w:rPr>
                <w:rFonts w:ascii="Times New Roman" w:hAnsi="Times New Roman" w:cs="Times New Roman"/>
                <w:color w:val="000000"/>
                <w:lang w:val="id-ID"/>
              </w:rPr>
              <w:t>0.296</w:t>
            </w:r>
          </w:p>
        </w:tc>
        <w:tc>
          <w:tcPr>
            <w:tcW w:w="1418" w:type="dxa"/>
            <w:tcBorders>
              <w:left w:val="nil"/>
            </w:tcBorders>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lang w:val="id-ID"/>
              </w:rPr>
            </w:pPr>
            <w:r w:rsidRPr="002600CB">
              <w:rPr>
                <w:rFonts w:ascii="Times New Roman" w:hAnsi="Times New Roman" w:cs="Times New Roman"/>
                <w:color w:val="000000"/>
                <w:lang w:val="id-ID"/>
              </w:rPr>
              <w:t>0.437</w:t>
            </w:r>
          </w:p>
        </w:tc>
      </w:tr>
      <w:tr w:rsidR="002600CB" w:rsidRPr="002600CB" w:rsidTr="002600CB">
        <w:trPr>
          <w:cantSplit/>
          <w:tblHeader/>
          <w:jc w:val="center"/>
        </w:trPr>
        <w:tc>
          <w:tcPr>
            <w:tcW w:w="421" w:type="dxa"/>
            <w:vMerge/>
            <w:tcBorders>
              <w:right w:val="nil"/>
            </w:tcBorders>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left"/>
              <w:rPr>
                <w:rFonts w:ascii="Times New Roman" w:hAnsi="Times New Roman" w:cs="Times New Roman"/>
                <w:color w:val="000000"/>
                <w:lang w:val="id-ID"/>
              </w:rPr>
            </w:pPr>
          </w:p>
        </w:tc>
        <w:tc>
          <w:tcPr>
            <w:tcW w:w="1138" w:type="dxa"/>
            <w:tcBorders>
              <w:left w:val="nil"/>
              <w:right w:val="nil"/>
            </w:tcBorders>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left"/>
              <w:rPr>
                <w:rFonts w:ascii="Times New Roman" w:hAnsi="Times New Roman" w:cs="Times New Roman"/>
                <w:color w:val="000000"/>
                <w:lang w:val="id-ID"/>
              </w:rPr>
            </w:pPr>
            <w:r w:rsidRPr="002600CB">
              <w:rPr>
                <w:rFonts w:ascii="Times New Roman" w:hAnsi="Times New Roman" w:cs="Times New Roman"/>
                <w:color w:val="000000"/>
                <w:lang w:val="id-ID"/>
              </w:rPr>
              <w:t>LDR</w:t>
            </w:r>
          </w:p>
        </w:tc>
        <w:tc>
          <w:tcPr>
            <w:tcW w:w="992" w:type="dxa"/>
            <w:tcBorders>
              <w:left w:val="nil"/>
              <w:right w:val="nil"/>
            </w:tcBorders>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lang w:val="id-ID"/>
              </w:rPr>
            </w:pPr>
            <w:r w:rsidRPr="002600CB">
              <w:rPr>
                <w:rFonts w:ascii="Times New Roman" w:hAnsi="Times New Roman" w:cs="Times New Roman"/>
                <w:color w:val="000000"/>
                <w:lang w:val="id-ID"/>
              </w:rPr>
              <w:t>0.135</w:t>
            </w:r>
          </w:p>
        </w:tc>
        <w:tc>
          <w:tcPr>
            <w:tcW w:w="1276" w:type="dxa"/>
            <w:tcBorders>
              <w:left w:val="nil"/>
              <w:right w:val="nil"/>
            </w:tcBorders>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lang w:val="id-ID"/>
              </w:rPr>
            </w:pPr>
            <w:r w:rsidRPr="002600CB">
              <w:rPr>
                <w:rFonts w:ascii="Times New Roman" w:hAnsi="Times New Roman" w:cs="Times New Roman"/>
                <w:color w:val="000000"/>
                <w:lang w:val="id-ID"/>
              </w:rPr>
              <w:t>0.030</w:t>
            </w:r>
          </w:p>
        </w:tc>
        <w:tc>
          <w:tcPr>
            <w:tcW w:w="1418" w:type="dxa"/>
            <w:tcBorders>
              <w:left w:val="nil"/>
            </w:tcBorders>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lang w:val="id-ID"/>
              </w:rPr>
            </w:pPr>
            <w:r w:rsidRPr="002600CB">
              <w:rPr>
                <w:rFonts w:ascii="Times New Roman" w:hAnsi="Times New Roman" w:cs="Times New Roman"/>
                <w:color w:val="000000"/>
                <w:lang w:val="id-ID"/>
              </w:rPr>
              <w:t>0.513</w:t>
            </w:r>
          </w:p>
        </w:tc>
      </w:tr>
      <w:tr w:rsidR="002600CB" w:rsidRPr="002600CB" w:rsidTr="002600CB">
        <w:trPr>
          <w:cantSplit/>
          <w:tblHeader/>
          <w:jc w:val="center"/>
        </w:trPr>
        <w:tc>
          <w:tcPr>
            <w:tcW w:w="421" w:type="dxa"/>
            <w:vMerge/>
            <w:tcBorders>
              <w:right w:val="nil"/>
            </w:tcBorders>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left"/>
              <w:rPr>
                <w:rFonts w:ascii="Times New Roman" w:hAnsi="Times New Roman" w:cs="Times New Roman"/>
                <w:color w:val="000000"/>
                <w:lang w:val="id-ID"/>
              </w:rPr>
            </w:pPr>
          </w:p>
        </w:tc>
        <w:tc>
          <w:tcPr>
            <w:tcW w:w="1138" w:type="dxa"/>
            <w:tcBorders>
              <w:left w:val="nil"/>
              <w:right w:val="nil"/>
            </w:tcBorders>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left"/>
              <w:rPr>
                <w:rFonts w:ascii="Times New Roman" w:hAnsi="Times New Roman" w:cs="Times New Roman"/>
                <w:color w:val="000000"/>
                <w:lang w:val="id-ID"/>
              </w:rPr>
            </w:pPr>
            <w:r w:rsidRPr="002600CB">
              <w:rPr>
                <w:rFonts w:ascii="Times New Roman" w:hAnsi="Times New Roman" w:cs="Times New Roman"/>
                <w:color w:val="000000"/>
                <w:lang w:val="id-ID"/>
              </w:rPr>
              <w:t>ROA</w:t>
            </w:r>
          </w:p>
        </w:tc>
        <w:tc>
          <w:tcPr>
            <w:tcW w:w="992" w:type="dxa"/>
            <w:tcBorders>
              <w:left w:val="nil"/>
              <w:right w:val="nil"/>
            </w:tcBorders>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lang w:val="id-ID"/>
              </w:rPr>
            </w:pPr>
            <w:r w:rsidRPr="002600CB">
              <w:rPr>
                <w:rFonts w:ascii="Times New Roman" w:hAnsi="Times New Roman" w:cs="Times New Roman"/>
                <w:color w:val="000000"/>
                <w:lang w:val="id-ID"/>
              </w:rPr>
              <w:t>0.871</w:t>
            </w:r>
          </w:p>
        </w:tc>
        <w:tc>
          <w:tcPr>
            <w:tcW w:w="1276" w:type="dxa"/>
            <w:tcBorders>
              <w:left w:val="nil"/>
              <w:right w:val="nil"/>
            </w:tcBorders>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lang w:val="id-ID"/>
              </w:rPr>
            </w:pPr>
            <w:r w:rsidRPr="002600CB">
              <w:rPr>
                <w:rFonts w:ascii="Times New Roman" w:hAnsi="Times New Roman" w:cs="Times New Roman"/>
                <w:color w:val="000000"/>
                <w:lang w:val="id-ID"/>
              </w:rPr>
              <w:t>0.436</w:t>
            </w:r>
          </w:p>
        </w:tc>
        <w:tc>
          <w:tcPr>
            <w:tcW w:w="1418" w:type="dxa"/>
            <w:tcBorders>
              <w:left w:val="nil"/>
            </w:tcBorders>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lang w:val="id-ID"/>
              </w:rPr>
            </w:pPr>
            <w:r w:rsidRPr="002600CB">
              <w:rPr>
                <w:rFonts w:ascii="Times New Roman" w:hAnsi="Times New Roman" w:cs="Times New Roman"/>
                <w:color w:val="000000"/>
                <w:lang w:val="id-ID"/>
              </w:rPr>
              <w:t>0.606</w:t>
            </w:r>
          </w:p>
        </w:tc>
      </w:tr>
      <w:tr w:rsidR="002600CB" w:rsidRPr="002600CB" w:rsidTr="002600CB">
        <w:trPr>
          <w:cantSplit/>
          <w:tblHeader/>
          <w:jc w:val="center"/>
        </w:trPr>
        <w:tc>
          <w:tcPr>
            <w:tcW w:w="421" w:type="dxa"/>
            <w:vMerge/>
            <w:tcBorders>
              <w:bottom w:val="single" w:sz="4" w:space="0" w:color="auto"/>
              <w:right w:val="nil"/>
            </w:tcBorders>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left"/>
              <w:rPr>
                <w:rFonts w:ascii="Times New Roman" w:hAnsi="Times New Roman" w:cs="Times New Roman"/>
                <w:color w:val="000000"/>
                <w:lang w:val="id-ID"/>
              </w:rPr>
            </w:pPr>
          </w:p>
        </w:tc>
        <w:tc>
          <w:tcPr>
            <w:tcW w:w="1138" w:type="dxa"/>
            <w:tcBorders>
              <w:left w:val="nil"/>
              <w:bottom w:val="single" w:sz="4" w:space="0" w:color="auto"/>
              <w:right w:val="nil"/>
            </w:tcBorders>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left"/>
              <w:rPr>
                <w:rFonts w:ascii="Times New Roman" w:hAnsi="Times New Roman" w:cs="Times New Roman"/>
                <w:color w:val="000000"/>
                <w:lang w:val="id-ID"/>
              </w:rPr>
            </w:pPr>
            <w:r w:rsidRPr="002600CB">
              <w:rPr>
                <w:rFonts w:ascii="Times New Roman" w:hAnsi="Times New Roman" w:cs="Times New Roman"/>
                <w:color w:val="000000"/>
                <w:lang w:val="id-ID"/>
              </w:rPr>
              <w:t>BOPO</w:t>
            </w:r>
          </w:p>
        </w:tc>
        <w:tc>
          <w:tcPr>
            <w:tcW w:w="992" w:type="dxa"/>
            <w:tcBorders>
              <w:left w:val="nil"/>
              <w:bottom w:val="single" w:sz="4" w:space="0" w:color="auto"/>
              <w:right w:val="nil"/>
            </w:tcBorders>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lang w:val="id-ID"/>
              </w:rPr>
            </w:pPr>
            <w:r w:rsidRPr="002600CB">
              <w:rPr>
                <w:rFonts w:ascii="Times New Roman" w:hAnsi="Times New Roman" w:cs="Times New Roman"/>
                <w:color w:val="000000"/>
                <w:lang w:val="id-ID"/>
              </w:rPr>
              <w:t>-0.002</w:t>
            </w:r>
          </w:p>
        </w:tc>
        <w:tc>
          <w:tcPr>
            <w:tcW w:w="1276" w:type="dxa"/>
            <w:tcBorders>
              <w:left w:val="nil"/>
              <w:bottom w:val="single" w:sz="4" w:space="0" w:color="auto"/>
              <w:right w:val="nil"/>
            </w:tcBorders>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lang w:val="id-ID"/>
              </w:rPr>
            </w:pPr>
            <w:r w:rsidRPr="002600CB">
              <w:rPr>
                <w:rFonts w:ascii="Times New Roman" w:hAnsi="Times New Roman" w:cs="Times New Roman"/>
                <w:color w:val="000000"/>
                <w:lang w:val="id-ID"/>
              </w:rPr>
              <w:t>0.045</w:t>
            </w:r>
          </w:p>
        </w:tc>
        <w:tc>
          <w:tcPr>
            <w:tcW w:w="1418" w:type="dxa"/>
            <w:tcBorders>
              <w:left w:val="nil"/>
              <w:bottom w:val="single" w:sz="4" w:space="0" w:color="auto"/>
            </w:tcBorders>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lang w:val="id-ID"/>
              </w:rPr>
            </w:pPr>
            <w:r w:rsidRPr="002600CB">
              <w:rPr>
                <w:rFonts w:ascii="Times New Roman" w:hAnsi="Times New Roman" w:cs="Times New Roman"/>
                <w:color w:val="000000"/>
                <w:lang w:val="id-ID"/>
              </w:rPr>
              <w:t>-0.011</w:t>
            </w:r>
          </w:p>
        </w:tc>
      </w:tr>
    </w:tbl>
    <w:p w:rsidR="002600CB" w:rsidRPr="002600CB" w:rsidRDefault="002600CB" w:rsidP="002600CB">
      <w:pPr>
        <w:tabs>
          <w:tab w:val="left" w:pos="990"/>
          <w:tab w:val="left" w:pos="1350"/>
        </w:tabs>
        <w:spacing w:after="200" w:line="276" w:lineRule="auto"/>
        <w:ind w:firstLine="450"/>
        <w:jc w:val="left"/>
        <w:rPr>
          <w:rFonts w:ascii="Times New Roman" w:eastAsia="Calibri" w:hAnsi="Times New Roman" w:cs="Times New Roman"/>
          <w:i/>
          <w:sz w:val="20"/>
          <w:szCs w:val="20"/>
          <w:lang w:val="id-ID"/>
        </w:rPr>
      </w:pPr>
      <w:r w:rsidRPr="002600CB">
        <w:rPr>
          <w:rFonts w:ascii="Times New Roman" w:eastAsia="Calibri" w:hAnsi="Times New Roman" w:cs="Times New Roman"/>
          <w:i/>
          <w:lang w:val="id-ID"/>
        </w:rPr>
        <w:tab/>
      </w:r>
      <w:r w:rsidRPr="002600CB">
        <w:rPr>
          <w:rFonts w:ascii="Times New Roman" w:eastAsia="Calibri" w:hAnsi="Times New Roman" w:cs="Times New Roman"/>
          <w:i/>
          <w:lang w:val="id-ID"/>
        </w:rPr>
        <w:tab/>
      </w:r>
      <w:r w:rsidRPr="002600CB">
        <w:rPr>
          <w:rFonts w:ascii="Times New Roman" w:eastAsia="Calibri" w:hAnsi="Times New Roman" w:cs="Times New Roman"/>
          <w:i/>
          <w:sz w:val="20"/>
          <w:szCs w:val="20"/>
          <w:lang w:val="id-ID"/>
        </w:rPr>
        <w:t>sumber: uji SPSS 17.0</w:t>
      </w:r>
      <w:r w:rsidRPr="002600CB">
        <w:rPr>
          <w:rFonts w:ascii="Times New Roman" w:eastAsia="Calibri" w:hAnsi="Times New Roman" w:cs="Times New Roman"/>
          <w:i/>
          <w:sz w:val="20"/>
          <w:szCs w:val="20"/>
        </w:rPr>
        <w:t xml:space="preserve"> 2015</w:t>
      </w:r>
    </w:p>
    <w:p w:rsidR="002600CB" w:rsidRPr="002600CB" w:rsidRDefault="002600CB" w:rsidP="002600CB">
      <w:pPr>
        <w:autoSpaceDE w:val="0"/>
        <w:autoSpaceDN w:val="0"/>
        <w:adjustRightInd w:val="0"/>
        <w:ind w:firstLine="709"/>
        <w:rPr>
          <w:rFonts w:ascii="Times New Roman" w:hAnsi="Times New Roman" w:cs="Times New Roman"/>
          <w:color w:val="000000"/>
          <w:sz w:val="24"/>
          <w:szCs w:val="24"/>
          <w:lang w:val="id-ID"/>
        </w:rPr>
      </w:pPr>
      <w:r w:rsidRPr="002600CB">
        <w:rPr>
          <w:rFonts w:ascii="Times New Roman" w:hAnsi="Times New Roman" w:cs="Times New Roman"/>
          <w:color w:val="000000"/>
          <w:sz w:val="24"/>
          <w:szCs w:val="24"/>
          <w:lang w:val="id-ID"/>
        </w:rPr>
        <w:t>Berdasarkan tabel di atas maka model regresi yang di</w:t>
      </w:r>
      <w:r w:rsidR="00034784">
        <w:rPr>
          <w:rFonts w:ascii="Times New Roman" w:hAnsi="Times New Roman" w:cs="Times New Roman"/>
          <w:color w:val="000000"/>
          <w:sz w:val="24"/>
          <w:szCs w:val="24"/>
          <w:lang w:val="id-ID"/>
        </w:rPr>
        <w:t>gunakan adalah sebagai berikut:</w:t>
      </w:r>
    </w:p>
    <w:p w:rsidR="002600CB" w:rsidRPr="002600CB" w:rsidRDefault="002600CB" w:rsidP="002600CB">
      <w:pPr>
        <w:tabs>
          <w:tab w:val="left" w:leader="dot" w:pos="7560"/>
        </w:tabs>
        <w:autoSpaceDE w:val="0"/>
        <w:autoSpaceDN w:val="0"/>
        <w:adjustRightInd w:val="0"/>
        <w:ind w:firstLine="0"/>
        <w:jc w:val="center"/>
        <w:rPr>
          <w:rFonts w:ascii="Times New Roman" w:hAnsi="Times New Roman" w:cs="Times New Roman"/>
          <w:color w:val="000000"/>
          <w:sz w:val="24"/>
          <w:szCs w:val="24"/>
        </w:rPr>
      </w:pPr>
      <w:r w:rsidRPr="002600CB">
        <w:rPr>
          <w:rFonts w:ascii="Times New Roman" w:hAnsi="Times New Roman" w:cs="Times New Roman"/>
          <w:bCs/>
          <w:color w:val="000000"/>
          <w:sz w:val="24"/>
          <w:szCs w:val="24"/>
          <w:lang w:val="id-ID"/>
        </w:rPr>
        <w:t>CAR = 2.817 + 0.998NPL + 0.135LDR + 0.871ROA – 0.002BOPO</w:t>
      </w:r>
      <w:r w:rsidRPr="002600CB">
        <w:rPr>
          <w:rFonts w:ascii="Times New Roman" w:hAnsi="Times New Roman" w:cs="Times New Roman"/>
          <w:bCs/>
          <w:color w:val="000000"/>
          <w:sz w:val="24"/>
          <w:szCs w:val="24"/>
          <w:lang w:val="id-ID"/>
        </w:rPr>
        <w:tab/>
      </w:r>
      <w:r w:rsidRPr="002600CB">
        <w:rPr>
          <w:rFonts w:ascii="Times New Roman" w:hAnsi="Times New Roman" w:cs="Times New Roman"/>
          <w:bCs/>
          <w:color w:val="000000"/>
          <w:sz w:val="24"/>
          <w:szCs w:val="24"/>
        </w:rPr>
        <w:t>(6)</w:t>
      </w:r>
    </w:p>
    <w:p w:rsidR="002600CB" w:rsidRPr="002600CB" w:rsidRDefault="002600CB" w:rsidP="00034784">
      <w:pPr>
        <w:autoSpaceDE w:val="0"/>
        <w:autoSpaceDN w:val="0"/>
        <w:adjustRightInd w:val="0"/>
        <w:ind w:firstLine="706"/>
        <w:rPr>
          <w:rFonts w:ascii="Times New Roman" w:hAnsi="Times New Roman" w:cs="Times New Roman"/>
          <w:color w:val="000000"/>
          <w:sz w:val="24"/>
          <w:szCs w:val="24"/>
          <w:lang w:val="id-ID"/>
        </w:rPr>
      </w:pPr>
      <w:r w:rsidRPr="002600CB">
        <w:rPr>
          <w:rFonts w:ascii="Times New Roman" w:hAnsi="Times New Roman" w:cs="Times New Roman"/>
          <w:color w:val="000000"/>
          <w:sz w:val="24"/>
          <w:szCs w:val="24"/>
          <w:lang w:val="id-ID"/>
        </w:rPr>
        <w:t>Berdasarkan model regresi dan tabel 7 di atas maka hasil regresi berganda da</w:t>
      </w:r>
      <w:r w:rsidR="00034784">
        <w:rPr>
          <w:rFonts w:ascii="Times New Roman" w:hAnsi="Times New Roman" w:cs="Times New Roman"/>
          <w:color w:val="000000"/>
          <w:sz w:val="24"/>
          <w:szCs w:val="24"/>
          <w:lang w:val="id-ID"/>
        </w:rPr>
        <w:t>pat dijelaskan sebagai berikut:</w:t>
      </w:r>
    </w:p>
    <w:p w:rsidR="002600CB" w:rsidRPr="002600CB" w:rsidRDefault="002600CB" w:rsidP="00034784">
      <w:pPr>
        <w:numPr>
          <w:ilvl w:val="0"/>
          <w:numId w:val="6"/>
        </w:numPr>
        <w:autoSpaceDE w:val="0"/>
        <w:autoSpaceDN w:val="0"/>
        <w:adjustRightInd w:val="0"/>
        <w:spacing w:after="301"/>
        <w:ind w:left="851" w:hanging="284"/>
        <w:contextualSpacing/>
        <w:jc w:val="left"/>
        <w:rPr>
          <w:rFonts w:ascii="Times New Roman" w:hAnsi="Times New Roman" w:cs="Times New Roman"/>
          <w:color w:val="000000"/>
          <w:sz w:val="24"/>
          <w:szCs w:val="24"/>
          <w:lang w:val="id-ID"/>
        </w:rPr>
      </w:pPr>
      <w:r w:rsidRPr="002600CB">
        <w:rPr>
          <w:rFonts w:ascii="Times New Roman" w:hAnsi="Times New Roman" w:cs="Times New Roman"/>
          <w:color w:val="000000"/>
          <w:sz w:val="24"/>
          <w:szCs w:val="24"/>
          <w:lang w:val="id-ID"/>
        </w:rPr>
        <w:t xml:space="preserve">Persamaan regresi linear berganda diatas, diketahui mempunyai konstanta sebesar </w:t>
      </w:r>
      <w:r w:rsidRPr="002600CB">
        <w:rPr>
          <w:rFonts w:ascii="Times New Roman" w:hAnsi="Times New Roman" w:cs="Times New Roman"/>
          <w:bCs/>
          <w:color w:val="000000"/>
          <w:sz w:val="24"/>
          <w:szCs w:val="24"/>
          <w:lang w:val="id-ID"/>
        </w:rPr>
        <w:t>2.817</w:t>
      </w:r>
      <w:r w:rsidRPr="002600CB">
        <w:rPr>
          <w:rFonts w:ascii="Times New Roman" w:hAnsi="Times New Roman" w:cs="Times New Roman"/>
          <w:color w:val="000000"/>
          <w:sz w:val="24"/>
          <w:szCs w:val="24"/>
          <w:lang w:val="id-ID"/>
        </w:rPr>
        <w:t xml:space="preserve">. Besaran konstanta menunjukkan bahwa jika variabel-variabel independen diasumsikan konstan, maka variabel dependen yaitu CAR sebesar </w:t>
      </w:r>
      <w:r w:rsidRPr="002600CB">
        <w:rPr>
          <w:rFonts w:ascii="Times New Roman" w:hAnsi="Times New Roman" w:cs="Times New Roman"/>
          <w:bCs/>
          <w:color w:val="000000"/>
          <w:sz w:val="24"/>
          <w:szCs w:val="24"/>
          <w:lang w:val="id-ID"/>
        </w:rPr>
        <w:t>2.817</w:t>
      </w:r>
      <w:r w:rsidRPr="002600CB">
        <w:rPr>
          <w:rFonts w:ascii="Times New Roman" w:hAnsi="Times New Roman" w:cs="Times New Roman"/>
          <w:color w:val="000000"/>
          <w:sz w:val="24"/>
          <w:szCs w:val="24"/>
          <w:lang w:val="id-ID"/>
        </w:rPr>
        <w:t xml:space="preserve">%. </w:t>
      </w:r>
    </w:p>
    <w:p w:rsidR="002600CB" w:rsidRPr="002600CB" w:rsidRDefault="002600CB" w:rsidP="00034784">
      <w:pPr>
        <w:numPr>
          <w:ilvl w:val="0"/>
          <w:numId w:val="6"/>
        </w:numPr>
        <w:autoSpaceDE w:val="0"/>
        <w:autoSpaceDN w:val="0"/>
        <w:adjustRightInd w:val="0"/>
        <w:spacing w:after="301"/>
        <w:ind w:left="851" w:hanging="284"/>
        <w:contextualSpacing/>
        <w:jc w:val="left"/>
        <w:rPr>
          <w:rFonts w:ascii="Times New Roman" w:hAnsi="Times New Roman" w:cs="Times New Roman"/>
          <w:color w:val="000000"/>
          <w:sz w:val="24"/>
          <w:szCs w:val="24"/>
          <w:lang w:val="id-ID"/>
        </w:rPr>
      </w:pPr>
      <w:r w:rsidRPr="002600CB">
        <w:rPr>
          <w:rFonts w:ascii="Times New Roman" w:hAnsi="Times New Roman" w:cs="Times New Roman"/>
          <w:color w:val="000000"/>
          <w:sz w:val="24"/>
          <w:szCs w:val="24"/>
          <w:lang w:val="id-ID"/>
        </w:rPr>
        <w:t xml:space="preserve">Koefisien variabel NPL = 0.998 berarti setiap kenaikan NPL sebesar 1% akan menyebabkan kenaikan CAR sebesar 0.998%, dimana variabel lain diasumsikan konstan. </w:t>
      </w:r>
    </w:p>
    <w:p w:rsidR="002600CB" w:rsidRPr="002600CB" w:rsidRDefault="002600CB" w:rsidP="00034784">
      <w:pPr>
        <w:numPr>
          <w:ilvl w:val="0"/>
          <w:numId w:val="6"/>
        </w:numPr>
        <w:autoSpaceDE w:val="0"/>
        <w:autoSpaceDN w:val="0"/>
        <w:adjustRightInd w:val="0"/>
        <w:spacing w:after="301"/>
        <w:ind w:left="851" w:hanging="284"/>
        <w:contextualSpacing/>
        <w:jc w:val="left"/>
        <w:rPr>
          <w:rFonts w:ascii="Times New Roman" w:hAnsi="Times New Roman" w:cs="Times New Roman"/>
          <w:color w:val="000000"/>
          <w:sz w:val="24"/>
          <w:szCs w:val="24"/>
          <w:lang w:val="id-ID"/>
        </w:rPr>
      </w:pPr>
      <w:r w:rsidRPr="002600CB">
        <w:rPr>
          <w:rFonts w:ascii="Times New Roman" w:hAnsi="Times New Roman" w:cs="Times New Roman"/>
          <w:color w:val="000000"/>
          <w:sz w:val="24"/>
          <w:szCs w:val="24"/>
          <w:lang w:val="id-ID"/>
        </w:rPr>
        <w:t xml:space="preserve">Koefisien variabel LDR = 0.135 berarti setiap kenaikan LDR sebesar 1% akan menyebabkan kenaikan CAR sebesar 0,135%, dimana variabel lain diasumsikan konstan. </w:t>
      </w:r>
    </w:p>
    <w:p w:rsidR="002600CB" w:rsidRPr="002600CB" w:rsidRDefault="002600CB" w:rsidP="00034784">
      <w:pPr>
        <w:numPr>
          <w:ilvl w:val="0"/>
          <w:numId w:val="6"/>
        </w:numPr>
        <w:autoSpaceDE w:val="0"/>
        <w:autoSpaceDN w:val="0"/>
        <w:adjustRightInd w:val="0"/>
        <w:spacing w:after="301"/>
        <w:ind w:left="851" w:hanging="284"/>
        <w:contextualSpacing/>
        <w:jc w:val="left"/>
        <w:rPr>
          <w:rFonts w:ascii="Times New Roman" w:hAnsi="Times New Roman" w:cs="Times New Roman"/>
          <w:color w:val="000000"/>
          <w:sz w:val="24"/>
          <w:szCs w:val="24"/>
          <w:lang w:val="id-ID"/>
        </w:rPr>
      </w:pPr>
      <w:r w:rsidRPr="002600CB">
        <w:rPr>
          <w:rFonts w:ascii="Times New Roman" w:hAnsi="Times New Roman" w:cs="Times New Roman"/>
          <w:color w:val="000000"/>
          <w:sz w:val="24"/>
          <w:szCs w:val="24"/>
          <w:lang w:val="id-ID"/>
        </w:rPr>
        <w:t xml:space="preserve">Koefisien variabel ROA = 0.871 berarti setiap kenaikan ROA sebesar 1% akan menyebabkan kenaikan CAR sebesar 0.871%, dimana variabel lain diasumsikan konstan. </w:t>
      </w:r>
    </w:p>
    <w:p w:rsidR="002600CB" w:rsidRPr="002600CB" w:rsidRDefault="002600CB" w:rsidP="00034784">
      <w:pPr>
        <w:numPr>
          <w:ilvl w:val="0"/>
          <w:numId w:val="6"/>
        </w:numPr>
        <w:autoSpaceDE w:val="0"/>
        <w:autoSpaceDN w:val="0"/>
        <w:adjustRightInd w:val="0"/>
        <w:spacing w:after="301"/>
        <w:ind w:left="851" w:hanging="284"/>
        <w:contextualSpacing/>
        <w:jc w:val="left"/>
        <w:rPr>
          <w:rFonts w:ascii="Times New Roman" w:hAnsi="Times New Roman" w:cs="Times New Roman"/>
          <w:color w:val="000000"/>
          <w:sz w:val="24"/>
          <w:szCs w:val="24"/>
          <w:lang w:val="id-ID"/>
        </w:rPr>
      </w:pPr>
      <w:r w:rsidRPr="002600CB">
        <w:rPr>
          <w:rFonts w:ascii="Times New Roman" w:hAnsi="Times New Roman" w:cs="Times New Roman"/>
          <w:color w:val="000000"/>
          <w:sz w:val="24"/>
          <w:szCs w:val="24"/>
          <w:lang w:val="id-ID"/>
        </w:rPr>
        <w:lastRenderedPageBreak/>
        <w:t xml:space="preserve">Koefisien variabel BOPO = -0.002 berarti setiap kenaikan BOPO sebesar 1% akan menyebabkan penurunan CAR sebesar 0.002%, dimana variabel lain diasumsikan konstan.  </w:t>
      </w:r>
    </w:p>
    <w:p w:rsidR="002600CB" w:rsidRPr="002600CB" w:rsidRDefault="002600CB" w:rsidP="002600CB">
      <w:pPr>
        <w:autoSpaceDE w:val="0"/>
        <w:autoSpaceDN w:val="0"/>
        <w:adjustRightInd w:val="0"/>
        <w:spacing w:line="240" w:lineRule="auto"/>
        <w:ind w:firstLine="0"/>
        <w:contextualSpacing/>
        <w:jc w:val="center"/>
        <w:rPr>
          <w:rFonts w:ascii="Times New Roman" w:hAnsi="Times New Roman" w:cs="Times New Roman"/>
          <w:b/>
          <w:bCs/>
          <w:sz w:val="23"/>
          <w:szCs w:val="23"/>
          <w:lang w:val="id-ID"/>
        </w:rPr>
      </w:pPr>
      <w:r w:rsidRPr="002600CB">
        <w:rPr>
          <w:rFonts w:ascii="Times New Roman" w:hAnsi="Times New Roman" w:cs="Times New Roman"/>
          <w:b/>
          <w:bCs/>
          <w:sz w:val="23"/>
          <w:szCs w:val="23"/>
          <w:lang w:val="id-ID"/>
        </w:rPr>
        <w:t>Tabel 8.</w:t>
      </w:r>
    </w:p>
    <w:p w:rsidR="002600CB" w:rsidRPr="002600CB" w:rsidRDefault="002600CB" w:rsidP="002600CB">
      <w:pPr>
        <w:autoSpaceDE w:val="0"/>
        <w:autoSpaceDN w:val="0"/>
        <w:adjustRightInd w:val="0"/>
        <w:spacing w:line="240" w:lineRule="auto"/>
        <w:ind w:firstLine="0"/>
        <w:contextualSpacing/>
        <w:jc w:val="center"/>
        <w:rPr>
          <w:rFonts w:ascii="Times New Roman" w:hAnsi="Times New Roman" w:cs="Times New Roman"/>
          <w:b/>
          <w:bCs/>
          <w:sz w:val="23"/>
          <w:szCs w:val="23"/>
          <w:lang w:val="id-ID"/>
        </w:rPr>
      </w:pPr>
      <w:r w:rsidRPr="002600CB">
        <w:rPr>
          <w:rFonts w:ascii="Times New Roman" w:hAnsi="Times New Roman" w:cs="Times New Roman"/>
          <w:b/>
          <w:bCs/>
          <w:sz w:val="23"/>
          <w:szCs w:val="23"/>
          <w:lang w:val="id-ID"/>
        </w:rPr>
        <w:t>Hasil Uji T (Uji Parsial)</w:t>
      </w:r>
    </w:p>
    <w:tbl>
      <w:tblPr>
        <w:tblW w:w="5245" w:type="dxa"/>
        <w:jc w:val="center"/>
        <w:tblBorders>
          <w:top w:val="single" w:sz="4" w:space="0" w:color="auto"/>
          <w:bottom w:val="single" w:sz="4" w:space="0" w:color="auto"/>
        </w:tblBorders>
        <w:tblLayout w:type="fixed"/>
        <w:tblCellMar>
          <w:left w:w="30" w:type="dxa"/>
          <w:right w:w="30" w:type="dxa"/>
        </w:tblCellMar>
        <w:tblLook w:val="0000"/>
      </w:tblPr>
      <w:tblGrid>
        <w:gridCol w:w="142"/>
        <w:gridCol w:w="1276"/>
        <w:gridCol w:w="708"/>
        <w:gridCol w:w="1134"/>
        <w:gridCol w:w="1134"/>
        <w:gridCol w:w="851"/>
      </w:tblGrid>
      <w:tr w:rsidR="002600CB" w:rsidRPr="002600CB" w:rsidTr="002600CB">
        <w:trPr>
          <w:cantSplit/>
          <w:tblHeader/>
          <w:jc w:val="center"/>
        </w:trPr>
        <w:tc>
          <w:tcPr>
            <w:tcW w:w="1418" w:type="dxa"/>
            <w:gridSpan w:val="2"/>
            <w:vMerge w:val="restart"/>
            <w:tcBorders>
              <w:top w:val="single" w:sz="4" w:space="0" w:color="auto"/>
              <w:bottom w:val="single" w:sz="4" w:space="0" w:color="auto"/>
            </w:tcBorders>
            <w:shd w:val="clear" w:color="auto" w:fill="FFFFFF"/>
            <w:tcMar>
              <w:top w:w="30" w:type="dxa"/>
              <w:left w:w="30" w:type="dxa"/>
              <w:bottom w:w="30" w:type="dxa"/>
              <w:right w:w="30" w:type="dxa"/>
            </w:tcMar>
            <w:vAlign w:val="bottom"/>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color w:val="000000"/>
                <w:sz w:val="20"/>
                <w:lang w:val="id-ID"/>
              </w:rPr>
            </w:pPr>
            <w:r w:rsidRPr="002600CB">
              <w:rPr>
                <w:rFonts w:ascii="Times New Roman" w:hAnsi="Times New Roman" w:cs="Times New Roman"/>
                <w:color w:val="000000"/>
                <w:sz w:val="20"/>
                <w:lang w:val="id-ID"/>
              </w:rPr>
              <w:t>Model</w:t>
            </w:r>
          </w:p>
        </w:tc>
        <w:tc>
          <w:tcPr>
            <w:tcW w:w="1842" w:type="dxa"/>
            <w:gridSpan w:val="2"/>
            <w:tcBorders>
              <w:top w:val="single" w:sz="4" w:space="0" w:color="auto"/>
              <w:bottom w:val="single" w:sz="4" w:space="0" w:color="auto"/>
            </w:tcBorders>
            <w:shd w:val="clear" w:color="auto" w:fill="FFFFFF"/>
            <w:tcMar>
              <w:top w:w="30" w:type="dxa"/>
              <w:left w:w="30" w:type="dxa"/>
              <w:bottom w:w="30" w:type="dxa"/>
              <w:right w:w="30" w:type="dxa"/>
            </w:tcMar>
            <w:vAlign w:val="bottom"/>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i/>
                <w:color w:val="000000"/>
                <w:sz w:val="20"/>
                <w:lang w:val="id-ID"/>
              </w:rPr>
            </w:pPr>
            <w:r w:rsidRPr="002600CB">
              <w:rPr>
                <w:rFonts w:ascii="Times New Roman" w:hAnsi="Times New Roman" w:cs="Times New Roman"/>
                <w:i/>
                <w:color w:val="000000"/>
                <w:sz w:val="20"/>
                <w:lang w:val="id-ID"/>
              </w:rPr>
              <w:t>Unstandardized Coefficients</w:t>
            </w:r>
          </w:p>
        </w:tc>
        <w:tc>
          <w:tcPr>
            <w:tcW w:w="1134" w:type="dxa"/>
            <w:vMerge w:val="restart"/>
            <w:tcBorders>
              <w:top w:val="single" w:sz="4" w:space="0" w:color="auto"/>
              <w:bottom w:val="single" w:sz="4" w:space="0" w:color="auto"/>
            </w:tcBorders>
            <w:shd w:val="clear" w:color="auto" w:fill="FFFFFF"/>
            <w:tcMar>
              <w:top w:w="30" w:type="dxa"/>
              <w:left w:w="30" w:type="dxa"/>
              <w:bottom w:w="30" w:type="dxa"/>
              <w:right w:w="30" w:type="dxa"/>
            </w:tcMar>
            <w:vAlign w:val="bottom"/>
          </w:tcPr>
          <w:p w:rsidR="002600CB" w:rsidRPr="002600CB" w:rsidRDefault="00BC63F6" w:rsidP="002600CB">
            <w:pPr>
              <w:autoSpaceDE w:val="0"/>
              <w:autoSpaceDN w:val="0"/>
              <w:adjustRightInd w:val="0"/>
              <w:spacing w:line="240" w:lineRule="auto"/>
              <w:ind w:firstLine="0"/>
              <w:jc w:val="center"/>
              <w:rPr>
                <w:rFonts w:ascii="Times New Roman" w:hAnsi="Times New Roman" w:cs="Times New Roman"/>
                <w:i/>
                <w:color w:val="000000"/>
                <w:sz w:val="20"/>
                <w:lang w:val="id-ID"/>
              </w:rPr>
            </w:pPr>
            <w:r w:rsidRPr="002600CB">
              <w:rPr>
                <w:rFonts w:ascii="Times New Roman" w:hAnsi="Times New Roman" w:cs="Times New Roman"/>
                <w:i/>
                <w:color w:val="000000"/>
                <w:sz w:val="20"/>
                <w:lang w:val="id-ID"/>
              </w:rPr>
              <w:t>T</w:t>
            </w:r>
          </w:p>
        </w:tc>
        <w:tc>
          <w:tcPr>
            <w:tcW w:w="851" w:type="dxa"/>
            <w:vMerge w:val="restart"/>
            <w:tcBorders>
              <w:top w:val="single" w:sz="4" w:space="0" w:color="auto"/>
              <w:bottom w:val="single" w:sz="4" w:space="0" w:color="auto"/>
            </w:tcBorders>
            <w:shd w:val="clear" w:color="auto" w:fill="FFFFFF"/>
            <w:tcMar>
              <w:top w:w="30" w:type="dxa"/>
              <w:left w:w="30" w:type="dxa"/>
              <w:bottom w:w="30" w:type="dxa"/>
              <w:right w:w="30" w:type="dxa"/>
            </w:tcMar>
            <w:vAlign w:val="bottom"/>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i/>
                <w:color w:val="000000"/>
                <w:sz w:val="20"/>
                <w:lang w:val="id-ID"/>
              </w:rPr>
            </w:pPr>
            <w:r w:rsidRPr="002600CB">
              <w:rPr>
                <w:rFonts w:ascii="Times New Roman" w:hAnsi="Times New Roman" w:cs="Times New Roman"/>
                <w:i/>
                <w:color w:val="000000"/>
                <w:sz w:val="20"/>
                <w:lang w:val="id-ID"/>
              </w:rPr>
              <w:t>Sig.</w:t>
            </w:r>
          </w:p>
        </w:tc>
      </w:tr>
      <w:tr w:rsidR="002600CB" w:rsidRPr="002600CB" w:rsidTr="002600CB">
        <w:trPr>
          <w:cantSplit/>
          <w:tblHeader/>
          <w:jc w:val="center"/>
        </w:trPr>
        <w:tc>
          <w:tcPr>
            <w:tcW w:w="1418" w:type="dxa"/>
            <w:gridSpan w:val="2"/>
            <w:vMerge/>
            <w:tcBorders>
              <w:top w:val="single" w:sz="4" w:space="0" w:color="auto"/>
              <w:bottom w:val="single" w:sz="4" w:space="0" w:color="auto"/>
            </w:tcBorders>
            <w:shd w:val="clear" w:color="auto" w:fill="FFFFFF"/>
            <w:tcMar>
              <w:top w:w="30" w:type="dxa"/>
              <w:left w:w="30" w:type="dxa"/>
              <w:bottom w:w="30" w:type="dxa"/>
              <w:right w:w="30" w:type="dxa"/>
            </w:tcMar>
            <w:vAlign w:val="bottom"/>
          </w:tcPr>
          <w:p w:rsidR="002600CB" w:rsidRPr="002600CB" w:rsidRDefault="002600CB" w:rsidP="002600CB">
            <w:pPr>
              <w:autoSpaceDE w:val="0"/>
              <w:autoSpaceDN w:val="0"/>
              <w:adjustRightInd w:val="0"/>
              <w:spacing w:line="240" w:lineRule="auto"/>
              <w:ind w:firstLine="0"/>
              <w:jc w:val="left"/>
              <w:rPr>
                <w:rFonts w:ascii="Times New Roman" w:hAnsi="Times New Roman" w:cs="Times New Roman"/>
                <w:color w:val="000000"/>
                <w:sz w:val="20"/>
                <w:lang w:val="id-ID"/>
              </w:rPr>
            </w:pPr>
          </w:p>
        </w:tc>
        <w:tc>
          <w:tcPr>
            <w:tcW w:w="708"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color w:val="000000"/>
                <w:sz w:val="20"/>
                <w:lang w:val="id-ID"/>
              </w:rPr>
            </w:pPr>
            <w:r w:rsidRPr="002600CB">
              <w:rPr>
                <w:rFonts w:ascii="Times New Roman" w:hAnsi="Times New Roman" w:cs="Times New Roman"/>
                <w:color w:val="000000"/>
                <w:sz w:val="20"/>
                <w:lang w:val="id-ID"/>
              </w:rPr>
              <w:t>B</w:t>
            </w:r>
          </w:p>
        </w:tc>
        <w:tc>
          <w:tcPr>
            <w:tcW w:w="1134"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2600CB" w:rsidRPr="002600CB" w:rsidRDefault="002600CB" w:rsidP="002600CB">
            <w:pPr>
              <w:autoSpaceDE w:val="0"/>
              <w:autoSpaceDN w:val="0"/>
              <w:adjustRightInd w:val="0"/>
              <w:spacing w:line="240" w:lineRule="auto"/>
              <w:ind w:firstLine="0"/>
              <w:jc w:val="center"/>
              <w:rPr>
                <w:rFonts w:ascii="Times New Roman" w:hAnsi="Times New Roman" w:cs="Times New Roman"/>
                <w:i/>
                <w:color w:val="000000"/>
                <w:sz w:val="20"/>
                <w:lang w:val="id-ID"/>
              </w:rPr>
            </w:pPr>
            <w:r w:rsidRPr="002600CB">
              <w:rPr>
                <w:rFonts w:ascii="Times New Roman" w:hAnsi="Times New Roman" w:cs="Times New Roman"/>
                <w:i/>
                <w:color w:val="000000"/>
                <w:sz w:val="20"/>
                <w:lang w:val="id-ID"/>
              </w:rPr>
              <w:t>Std. Error</w:t>
            </w:r>
          </w:p>
        </w:tc>
        <w:tc>
          <w:tcPr>
            <w:tcW w:w="1134" w:type="dxa"/>
            <w:vMerge/>
            <w:tcBorders>
              <w:top w:val="nil"/>
              <w:bottom w:val="single" w:sz="4" w:space="0" w:color="auto"/>
            </w:tcBorders>
            <w:shd w:val="clear" w:color="auto" w:fill="FFFFFF"/>
            <w:tcMar>
              <w:top w:w="30" w:type="dxa"/>
              <w:left w:w="30" w:type="dxa"/>
              <w:bottom w:w="30" w:type="dxa"/>
              <w:right w:w="30" w:type="dxa"/>
            </w:tcMar>
            <w:vAlign w:val="bottom"/>
          </w:tcPr>
          <w:p w:rsidR="002600CB" w:rsidRPr="002600CB" w:rsidRDefault="002600CB" w:rsidP="002600CB">
            <w:pPr>
              <w:autoSpaceDE w:val="0"/>
              <w:autoSpaceDN w:val="0"/>
              <w:adjustRightInd w:val="0"/>
              <w:spacing w:line="240" w:lineRule="auto"/>
              <w:ind w:firstLine="0"/>
              <w:jc w:val="left"/>
              <w:rPr>
                <w:rFonts w:ascii="Times New Roman" w:hAnsi="Times New Roman" w:cs="Times New Roman"/>
                <w:color w:val="000000"/>
                <w:sz w:val="20"/>
                <w:lang w:val="id-ID"/>
              </w:rPr>
            </w:pPr>
          </w:p>
        </w:tc>
        <w:tc>
          <w:tcPr>
            <w:tcW w:w="851" w:type="dxa"/>
            <w:vMerge/>
            <w:tcBorders>
              <w:top w:val="nil"/>
              <w:bottom w:val="single" w:sz="4" w:space="0" w:color="auto"/>
            </w:tcBorders>
            <w:shd w:val="clear" w:color="auto" w:fill="FFFFFF"/>
            <w:tcMar>
              <w:top w:w="30" w:type="dxa"/>
              <w:left w:w="30" w:type="dxa"/>
              <w:bottom w:w="30" w:type="dxa"/>
              <w:right w:w="30" w:type="dxa"/>
            </w:tcMar>
            <w:vAlign w:val="bottom"/>
          </w:tcPr>
          <w:p w:rsidR="002600CB" w:rsidRPr="002600CB" w:rsidRDefault="002600CB" w:rsidP="002600CB">
            <w:pPr>
              <w:autoSpaceDE w:val="0"/>
              <w:autoSpaceDN w:val="0"/>
              <w:adjustRightInd w:val="0"/>
              <w:spacing w:line="240" w:lineRule="auto"/>
              <w:ind w:firstLine="0"/>
              <w:jc w:val="left"/>
              <w:rPr>
                <w:rFonts w:ascii="Times New Roman" w:hAnsi="Times New Roman" w:cs="Times New Roman"/>
                <w:color w:val="000000"/>
                <w:sz w:val="20"/>
                <w:lang w:val="id-ID"/>
              </w:rPr>
            </w:pPr>
          </w:p>
        </w:tc>
      </w:tr>
      <w:tr w:rsidR="002600CB" w:rsidRPr="002600CB" w:rsidTr="002600CB">
        <w:trPr>
          <w:cantSplit/>
          <w:tblHeader/>
          <w:jc w:val="center"/>
        </w:trPr>
        <w:tc>
          <w:tcPr>
            <w:tcW w:w="142" w:type="dxa"/>
            <w:vMerge w:val="restart"/>
            <w:tcBorders>
              <w:top w:val="single" w:sz="4" w:space="0" w:color="auto"/>
            </w:tcBorders>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left"/>
              <w:rPr>
                <w:rFonts w:ascii="Times New Roman" w:hAnsi="Times New Roman" w:cs="Times New Roman"/>
                <w:color w:val="000000"/>
                <w:sz w:val="20"/>
                <w:lang w:val="id-ID"/>
              </w:rPr>
            </w:pPr>
            <w:r w:rsidRPr="002600CB">
              <w:rPr>
                <w:rFonts w:ascii="Times New Roman" w:hAnsi="Times New Roman" w:cs="Times New Roman"/>
                <w:color w:val="000000"/>
                <w:sz w:val="20"/>
                <w:lang w:val="id-ID"/>
              </w:rPr>
              <w:t>1</w:t>
            </w:r>
          </w:p>
        </w:tc>
        <w:tc>
          <w:tcPr>
            <w:tcW w:w="1276" w:type="dxa"/>
            <w:tcBorders>
              <w:top w:val="single" w:sz="4" w:space="0" w:color="auto"/>
            </w:tcBorders>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left"/>
              <w:rPr>
                <w:rFonts w:ascii="Times New Roman" w:hAnsi="Times New Roman" w:cs="Times New Roman"/>
                <w:color w:val="000000"/>
                <w:sz w:val="20"/>
                <w:lang w:val="id-ID"/>
              </w:rPr>
            </w:pPr>
            <w:r w:rsidRPr="002600CB">
              <w:rPr>
                <w:rFonts w:ascii="Times New Roman" w:hAnsi="Times New Roman" w:cs="Times New Roman"/>
                <w:i/>
                <w:color w:val="000000"/>
                <w:sz w:val="20"/>
                <w:lang w:val="id-ID"/>
              </w:rPr>
              <w:t>(Constant)</w:t>
            </w:r>
          </w:p>
        </w:tc>
        <w:tc>
          <w:tcPr>
            <w:tcW w:w="708" w:type="dxa"/>
            <w:tcBorders>
              <w:top w:val="single" w:sz="4" w:space="0" w:color="auto"/>
            </w:tcBorders>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sz w:val="20"/>
                <w:lang w:val="id-ID"/>
              </w:rPr>
            </w:pPr>
            <w:r w:rsidRPr="002600CB">
              <w:rPr>
                <w:rFonts w:ascii="Times New Roman" w:hAnsi="Times New Roman" w:cs="Times New Roman"/>
                <w:color w:val="000000"/>
                <w:sz w:val="20"/>
                <w:lang w:val="id-ID"/>
              </w:rPr>
              <w:t>2.817</w:t>
            </w:r>
          </w:p>
        </w:tc>
        <w:tc>
          <w:tcPr>
            <w:tcW w:w="1134" w:type="dxa"/>
            <w:tcBorders>
              <w:top w:val="single" w:sz="4" w:space="0" w:color="auto"/>
            </w:tcBorders>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sz w:val="20"/>
                <w:lang w:val="id-ID"/>
              </w:rPr>
            </w:pPr>
            <w:r w:rsidRPr="002600CB">
              <w:rPr>
                <w:rFonts w:ascii="Times New Roman" w:hAnsi="Times New Roman" w:cs="Times New Roman"/>
                <w:color w:val="000000"/>
                <w:sz w:val="20"/>
                <w:lang w:val="id-ID"/>
              </w:rPr>
              <w:t>5.631</w:t>
            </w:r>
          </w:p>
        </w:tc>
        <w:tc>
          <w:tcPr>
            <w:tcW w:w="1134" w:type="dxa"/>
            <w:tcBorders>
              <w:top w:val="single" w:sz="4" w:space="0" w:color="auto"/>
            </w:tcBorders>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sz w:val="20"/>
                <w:lang w:val="id-ID"/>
              </w:rPr>
            </w:pPr>
            <w:r w:rsidRPr="002600CB">
              <w:rPr>
                <w:rFonts w:ascii="Times New Roman" w:hAnsi="Times New Roman" w:cs="Times New Roman"/>
                <w:color w:val="000000"/>
                <w:sz w:val="20"/>
                <w:lang w:val="id-ID"/>
              </w:rPr>
              <w:t>0.500</w:t>
            </w:r>
          </w:p>
        </w:tc>
        <w:tc>
          <w:tcPr>
            <w:tcW w:w="851" w:type="dxa"/>
            <w:tcBorders>
              <w:top w:val="single" w:sz="4" w:space="0" w:color="auto"/>
            </w:tcBorders>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sz w:val="20"/>
                <w:lang w:val="id-ID"/>
              </w:rPr>
            </w:pPr>
            <w:r w:rsidRPr="002600CB">
              <w:rPr>
                <w:rFonts w:ascii="Times New Roman" w:hAnsi="Times New Roman" w:cs="Times New Roman"/>
                <w:color w:val="000000"/>
                <w:sz w:val="20"/>
                <w:lang w:val="id-ID"/>
              </w:rPr>
              <w:t>0.619</w:t>
            </w:r>
          </w:p>
        </w:tc>
      </w:tr>
      <w:tr w:rsidR="002600CB" w:rsidRPr="002600CB" w:rsidTr="002600CB">
        <w:trPr>
          <w:cantSplit/>
          <w:tblHeader/>
          <w:jc w:val="center"/>
        </w:trPr>
        <w:tc>
          <w:tcPr>
            <w:tcW w:w="142" w:type="dxa"/>
            <w:vMerge/>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left"/>
              <w:rPr>
                <w:rFonts w:ascii="Times New Roman" w:hAnsi="Times New Roman" w:cs="Times New Roman"/>
                <w:color w:val="000000"/>
                <w:sz w:val="20"/>
                <w:lang w:val="id-ID"/>
              </w:rPr>
            </w:pPr>
          </w:p>
        </w:tc>
        <w:tc>
          <w:tcPr>
            <w:tcW w:w="1276" w:type="dxa"/>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left"/>
              <w:rPr>
                <w:rFonts w:ascii="Times New Roman" w:hAnsi="Times New Roman" w:cs="Times New Roman"/>
                <w:color w:val="000000"/>
                <w:sz w:val="20"/>
                <w:lang w:val="id-ID"/>
              </w:rPr>
            </w:pPr>
            <w:r w:rsidRPr="002600CB">
              <w:rPr>
                <w:rFonts w:ascii="Times New Roman" w:hAnsi="Times New Roman" w:cs="Times New Roman"/>
                <w:color w:val="000000"/>
                <w:sz w:val="20"/>
                <w:lang w:val="id-ID"/>
              </w:rPr>
              <w:t>NPL</w:t>
            </w:r>
          </w:p>
        </w:tc>
        <w:tc>
          <w:tcPr>
            <w:tcW w:w="708" w:type="dxa"/>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sz w:val="20"/>
                <w:lang w:val="id-ID"/>
              </w:rPr>
            </w:pPr>
            <w:r w:rsidRPr="002600CB">
              <w:rPr>
                <w:rFonts w:ascii="Times New Roman" w:hAnsi="Times New Roman" w:cs="Times New Roman"/>
                <w:color w:val="000000"/>
                <w:sz w:val="20"/>
                <w:lang w:val="id-ID"/>
              </w:rPr>
              <w:t>0.998</w:t>
            </w:r>
          </w:p>
        </w:tc>
        <w:tc>
          <w:tcPr>
            <w:tcW w:w="1134" w:type="dxa"/>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sz w:val="20"/>
                <w:lang w:val="id-ID"/>
              </w:rPr>
            </w:pPr>
            <w:r w:rsidRPr="002600CB">
              <w:rPr>
                <w:rFonts w:ascii="Times New Roman" w:hAnsi="Times New Roman" w:cs="Times New Roman"/>
                <w:color w:val="000000"/>
                <w:sz w:val="20"/>
                <w:lang w:val="id-ID"/>
              </w:rPr>
              <w:t>0.296</w:t>
            </w:r>
          </w:p>
        </w:tc>
        <w:tc>
          <w:tcPr>
            <w:tcW w:w="1134" w:type="dxa"/>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sz w:val="20"/>
                <w:lang w:val="id-ID"/>
              </w:rPr>
            </w:pPr>
            <w:r w:rsidRPr="002600CB">
              <w:rPr>
                <w:rFonts w:ascii="Times New Roman" w:hAnsi="Times New Roman" w:cs="Times New Roman"/>
                <w:color w:val="000000"/>
                <w:sz w:val="20"/>
                <w:lang w:val="id-ID"/>
              </w:rPr>
              <w:t>3.365</w:t>
            </w:r>
          </w:p>
        </w:tc>
        <w:tc>
          <w:tcPr>
            <w:tcW w:w="851" w:type="dxa"/>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sz w:val="20"/>
                <w:lang w:val="id-ID"/>
              </w:rPr>
            </w:pPr>
            <w:r w:rsidRPr="002600CB">
              <w:rPr>
                <w:rFonts w:ascii="Times New Roman" w:hAnsi="Times New Roman" w:cs="Times New Roman"/>
                <w:color w:val="000000"/>
                <w:sz w:val="20"/>
                <w:lang w:val="id-ID"/>
              </w:rPr>
              <w:t>0.002</w:t>
            </w:r>
          </w:p>
        </w:tc>
      </w:tr>
      <w:tr w:rsidR="002600CB" w:rsidRPr="002600CB" w:rsidTr="002600CB">
        <w:trPr>
          <w:cantSplit/>
          <w:tblHeader/>
          <w:jc w:val="center"/>
        </w:trPr>
        <w:tc>
          <w:tcPr>
            <w:tcW w:w="142" w:type="dxa"/>
            <w:vMerge/>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left"/>
              <w:rPr>
                <w:rFonts w:ascii="Times New Roman" w:hAnsi="Times New Roman" w:cs="Times New Roman"/>
                <w:color w:val="000000"/>
                <w:sz w:val="20"/>
                <w:lang w:val="id-ID"/>
              </w:rPr>
            </w:pPr>
          </w:p>
        </w:tc>
        <w:tc>
          <w:tcPr>
            <w:tcW w:w="1276" w:type="dxa"/>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left"/>
              <w:rPr>
                <w:rFonts w:ascii="Times New Roman" w:hAnsi="Times New Roman" w:cs="Times New Roman"/>
                <w:color w:val="000000"/>
                <w:sz w:val="20"/>
                <w:lang w:val="id-ID"/>
              </w:rPr>
            </w:pPr>
            <w:r w:rsidRPr="002600CB">
              <w:rPr>
                <w:rFonts w:ascii="Times New Roman" w:hAnsi="Times New Roman" w:cs="Times New Roman"/>
                <w:color w:val="000000"/>
                <w:sz w:val="20"/>
                <w:lang w:val="id-ID"/>
              </w:rPr>
              <w:t>LDR</w:t>
            </w:r>
          </w:p>
        </w:tc>
        <w:tc>
          <w:tcPr>
            <w:tcW w:w="708" w:type="dxa"/>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sz w:val="20"/>
                <w:lang w:val="id-ID"/>
              </w:rPr>
            </w:pPr>
            <w:r w:rsidRPr="002600CB">
              <w:rPr>
                <w:rFonts w:ascii="Times New Roman" w:hAnsi="Times New Roman" w:cs="Times New Roman"/>
                <w:color w:val="000000"/>
                <w:sz w:val="20"/>
                <w:lang w:val="id-ID"/>
              </w:rPr>
              <w:t>0.135</w:t>
            </w:r>
          </w:p>
        </w:tc>
        <w:tc>
          <w:tcPr>
            <w:tcW w:w="1134" w:type="dxa"/>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sz w:val="20"/>
                <w:lang w:val="id-ID"/>
              </w:rPr>
            </w:pPr>
            <w:r w:rsidRPr="002600CB">
              <w:rPr>
                <w:rFonts w:ascii="Times New Roman" w:hAnsi="Times New Roman" w:cs="Times New Roman"/>
                <w:color w:val="000000"/>
                <w:sz w:val="20"/>
                <w:lang w:val="id-ID"/>
              </w:rPr>
              <w:t>0.030</w:t>
            </w:r>
          </w:p>
        </w:tc>
        <w:tc>
          <w:tcPr>
            <w:tcW w:w="1134" w:type="dxa"/>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sz w:val="20"/>
                <w:lang w:val="id-ID"/>
              </w:rPr>
            </w:pPr>
            <w:r w:rsidRPr="002600CB">
              <w:rPr>
                <w:rFonts w:ascii="Times New Roman" w:hAnsi="Times New Roman" w:cs="Times New Roman"/>
                <w:color w:val="000000"/>
                <w:sz w:val="20"/>
                <w:lang w:val="id-ID"/>
              </w:rPr>
              <w:t>4.536</w:t>
            </w:r>
          </w:p>
        </w:tc>
        <w:tc>
          <w:tcPr>
            <w:tcW w:w="851" w:type="dxa"/>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sz w:val="20"/>
                <w:lang w:val="id-ID"/>
              </w:rPr>
            </w:pPr>
            <w:r w:rsidRPr="002600CB">
              <w:rPr>
                <w:rFonts w:ascii="Times New Roman" w:hAnsi="Times New Roman" w:cs="Times New Roman"/>
                <w:color w:val="000000"/>
                <w:sz w:val="20"/>
                <w:lang w:val="id-ID"/>
              </w:rPr>
              <w:t>0.000</w:t>
            </w:r>
          </w:p>
        </w:tc>
      </w:tr>
      <w:tr w:rsidR="002600CB" w:rsidRPr="002600CB" w:rsidTr="002600CB">
        <w:trPr>
          <w:cantSplit/>
          <w:tblHeader/>
          <w:jc w:val="center"/>
        </w:trPr>
        <w:tc>
          <w:tcPr>
            <w:tcW w:w="142" w:type="dxa"/>
            <w:vMerge/>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left"/>
              <w:rPr>
                <w:rFonts w:ascii="Times New Roman" w:hAnsi="Times New Roman" w:cs="Times New Roman"/>
                <w:color w:val="000000"/>
                <w:sz w:val="20"/>
                <w:lang w:val="id-ID"/>
              </w:rPr>
            </w:pPr>
          </w:p>
        </w:tc>
        <w:tc>
          <w:tcPr>
            <w:tcW w:w="1276" w:type="dxa"/>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left"/>
              <w:rPr>
                <w:rFonts w:ascii="Times New Roman" w:hAnsi="Times New Roman" w:cs="Times New Roman"/>
                <w:color w:val="000000"/>
                <w:sz w:val="20"/>
                <w:lang w:val="id-ID"/>
              </w:rPr>
            </w:pPr>
            <w:r w:rsidRPr="002600CB">
              <w:rPr>
                <w:rFonts w:ascii="Times New Roman" w:hAnsi="Times New Roman" w:cs="Times New Roman"/>
                <w:color w:val="000000"/>
                <w:sz w:val="20"/>
                <w:lang w:val="id-ID"/>
              </w:rPr>
              <w:t>ROA</w:t>
            </w:r>
          </w:p>
        </w:tc>
        <w:tc>
          <w:tcPr>
            <w:tcW w:w="708" w:type="dxa"/>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sz w:val="20"/>
                <w:lang w:val="id-ID"/>
              </w:rPr>
            </w:pPr>
            <w:r w:rsidRPr="002600CB">
              <w:rPr>
                <w:rFonts w:ascii="Times New Roman" w:hAnsi="Times New Roman" w:cs="Times New Roman"/>
                <w:color w:val="000000"/>
                <w:sz w:val="20"/>
                <w:lang w:val="id-ID"/>
              </w:rPr>
              <w:t>0.871</w:t>
            </w:r>
          </w:p>
        </w:tc>
        <w:tc>
          <w:tcPr>
            <w:tcW w:w="1134" w:type="dxa"/>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sz w:val="20"/>
                <w:lang w:val="id-ID"/>
              </w:rPr>
            </w:pPr>
            <w:r w:rsidRPr="002600CB">
              <w:rPr>
                <w:rFonts w:ascii="Times New Roman" w:hAnsi="Times New Roman" w:cs="Times New Roman"/>
                <w:color w:val="000000"/>
                <w:sz w:val="20"/>
                <w:lang w:val="id-ID"/>
              </w:rPr>
              <w:t>0.436</w:t>
            </w:r>
          </w:p>
        </w:tc>
        <w:tc>
          <w:tcPr>
            <w:tcW w:w="1134" w:type="dxa"/>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sz w:val="20"/>
                <w:lang w:val="id-ID"/>
              </w:rPr>
            </w:pPr>
            <w:r w:rsidRPr="002600CB">
              <w:rPr>
                <w:rFonts w:ascii="Times New Roman" w:hAnsi="Times New Roman" w:cs="Times New Roman"/>
                <w:color w:val="000000"/>
                <w:sz w:val="20"/>
                <w:lang w:val="id-ID"/>
              </w:rPr>
              <w:t>1.999</w:t>
            </w:r>
          </w:p>
        </w:tc>
        <w:tc>
          <w:tcPr>
            <w:tcW w:w="851" w:type="dxa"/>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sz w:val="20"/>
                <w:lang w:val="id-ID"/>
              </w:rPr>
            </w:pPr>
            <w:r w:rsidRPr="002600CB">
              <w:rPr>
                <w:rFonts w:ascii="Times New Roman" w:hAnsi="Times New Roman" w:cs="Times New Roman"/>
                <w:color w:val="000000"/>
                <w:sz w:val="20"/>
                <w:lang w:val="id-ID"/>
              </w:rPr>
              <w:t>0.052</w:t>
            </w:r>
          </w:p>
        </w:tc>
      </w:tr>
      <w:tr w:rsidR="002600CB" w:rsidRPr="002600CB" w:rsidTr="002600CB">
        <w:trPr>
          <w:cantSplit/>
          <w:tblHeader/>
          <w:jc w:val="center"/>
        </w:trPr>
        <w:tc>
          <w:tcPr>
            <w:tcW w:w="142" w:type="dxa"/>
            <w:vMerge/>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left"/>
              <w:rPr>
                <w:rFonts w:ascii="Times New Roman" w:hAnsi="Times New Roman" w:cs="Times New Roman"/>
                <w:color w:val="000000"/>
                <w:sz w:val="20"/>
                <w:lang w:val="id-ID"/>
              </w:rPr>
            </w:pPr>
          </w:p>
        </w:tc>
        <w:tc>
          <w:tcPr>
            <w:tcW w:w="1276" w:type="dxa"/>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left"/>
              <w:rPr>
                <w:rFonts w:ascii="Times New Roman" w:hAnsi="Times New Roman" w:cs="Times New Roman"/>
                <w:color w:val="000000"/>
                <w:sz w:val="20"/>
                <w:lang w:val="id-ID"/>
              </w:rPr>
            </w:pPr>
            <w:r w:rsidRPr="002600CB">
              <w:rPr>
                <w:rFonts w:ascii="Times New Roman" w:hAnsi="Times New Roman" w:cs="Times New Roman"/>
                <w:color w:val="000000"/>
                <w:sz w:val="20"/>
                <w:lang w:val="id-ID"/>
              </w:rPr>
              <w:t>BOPO</w:t>
            </w:r>
          </w:p>
        </w:tc>
        <w:tc>
          <w:tcPr>
            <w:tcW w:w="708" w:type="dxa"/>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sz w:val="20"/>
                <w:lang w:val="id-ID"/>
              </w:rPr>
            </w:pPr>
            <w:r w:rsidRPr="002600CB">
              <w:rPr>
                <w:rFonts w:ascii="Times New Roman" w:hAnsi="Times New Roman" w:cs="Times New Roman"/>
                <w:color w:val="000000"/>
                <w:sz w:val="20"/>
                <w:lang w:val="id-ID"/>
              </w:rPr>
              <w:t>-0.002</w:t>
            </w:r>
          </w:p>
        </w:tc>
        <w:tc>
          <w:tcPr>
            <w:tcW w:w="1134" w:type="dxa"/>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sz w:val="20"/>
                <w:lang w:val="id-ID"/>
              </w:rPr>
            </w:pPr>
            <w:r w:rsidRPr="002600CB">
              <w:rPr>
                <w:rFonts w:ascii="Times New Roman" w:hAnsi="Times New Roman" w:cs="Times New Roman"/>
                <w:color w:val="000000"/>
                <w:sz w:val="20"/>
                <w:lang w:val="id-ID"/>
              </w:rPr>
              <w:t>0.045</w:t>
            </w:r>
          </w:p>
        </w:tc>
        <w:tc>
          <w:tcPr>
            <w:tcW w:w="1134" w:type="dxa"/>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sz w:val="20"/>
                <w:lang w:val="id-ID"/>
              </w:rPr>
            </w:pPr>
            <w:r w:rsidRPr="002600CB">
              <w:rPr>
                <w:rFonts w:ascii="Times New Roman" w:hAnsi="Times New Roman" w:cs="Times New Roman"/>
                <w:color w:val="000000"/>
                <w:sz w:val="20"/>
                <w:lang w:val="id-ID"/>
              </w:rPr>
              <w:t>-0.037</w:t>
            </w:r>
          </w:p>
        </w:tc>
        <w:tc>
          <w:tcPr>
            <w:tcW w:w="851" w:type="dxa"/>
            <w:shd w:val="clear" w:color="auto" w:fill="FFFFFF"/>
            <w:tcMar>
              <w:top w:w="30" w:type="dxa"/>
              <w:left w:w="30" w:type="dxa"/>
              <w:bottom w:w="30" w:type="dxa"/>
              <w:right w:w="30" w:type="dxa"/>
            </w:tcMar>
          </w:tcPr>
          <w:p w:rsidR="002600CB" w:rsidRPr="002600CB" w:rsidRDefault="002600CB" w:rsidP="002600CB">
            <w:pPr>
              <w:autoSpaceDE w:val="0"/>
              <w:autoSpaceDN w:val="0"/>
              <w:adjustRightInd w:val="0"/>
              <w:spacing w:line="240" w:lineRule="auto"/>
              <w:ind w:firstLine="0"/>
              <w:jc w:val="right"/>
              <w:rPr>
                <w:rFonts w:ascii="Times New Roman" w:hAnsi="Times New Roman" w:cs="Times New Roman"/>
                <w:color w:val="000000"/>
                <w:sz w:val="20"/>
                <w:lang w:val="id-ID"/>
              </w:rPr>
            </w:pPr>
            <w:r w:rsidRPr="002600CB">
              <w:rPr>
                <w:rFonts w:ascii="Times New Roman" w:hAnsi="Times New Roman" w:cs="Times New Roman"/>
                <w:color w:val="000000"/>
                <w:sz w:val="20"/>
                <w:lang w:val="id-ID"/>
              </w:rPr>
              <w:t>0.971</w:t>
            </w:r>
          </w:p>
        </w:tc>
      </w:tr>
    </w:tbl>
    <w:p w:rsidR="002600CB" w:rsidRPr="002600CB" w:rsidRDefault="002600CB" w:rsidP="002600CB">
      <w:pPr>
        <w:spacing w:after="200" w:line="276" w:lineRule="auto"/>
        <w:ind w:firstLine="450"/>
        <w:jc w:val="left"/>
        <w:rPr>
          <w:rFonts w:ascii="Times New Roman" w:eastAsia="Calibri" w:hAnsi="Times New Roman" w:cs="Times New Roman"/>
          <w:i/>
          <w:sz w:val="20"/>
          <w:szCs w:val="20"/>
          <w:lang w:val="id-ID"/>
        </w:rPr>
      </w:pPr>
      <w:r w:rsidRPr="002600CB">
        <w:rPr>
          <w:rFonts w:ascii="Times New Roman" w:eastAsia="Calibri" w:hAnsi="Times New Roman" w:cs="Times New Roman"/>
          <w:i/>
          <w:lang w:val="id-ID"/>
        </w:rPr>
        <w:tab/>
      </w:r>
      <w:r w:rsidRPr="002600CB">
        <w:rPr>
          <w:rFonts w:ascii="Times New Roman" w:eastAsia="Calibri" w:hAnsi="Times New Roman" w:cs="Times New Roman"/>
          <w:i/>
          <w:lang w:val="id-ID"/>
        </w:rPr>
        <w:tab/>
      </w:r>
      <w:r w:rsidRPr="002600CB">
        <w:rPr>
          <w:rFonts w:ascii="Times New Roman" w:eastAsia="Calibri" w:hAnsi="Times New Roman" w:cs="Times New Roman"/>
          <w:i/>
          <w:sz w:val="20"/>
          <w:szCs w:val="20"/>
          <w:lang w:val="id-ID"/>
        </w:rPr>
        <w:t>sumber: uji SPSS 17.0</w:t>
      </w:r>
      <w:r w:rsidRPr="002600CB">
        <w:rPr>
          <w:rFonts w:ascii="Times New Roman" w:eastAsia="Calibri" w:hAnsi="Times New Roman" w:cs="Times New Roman"/>
          <w:i/>
          <w:sz w:val="20"/>
          <w:szCs w:val="20"/>
        </w:rPr>
        <w:t xml:space="preserve"> 2015</w:t>
      </w:r>
    </w:p>
    <w:p w:rsidR="00A206B3" w:rsidRDefault="002600CB" w:rsidP="00A206B3">
      <w:pPr>
        <w:spacing w:after="200"/>
        <w:contextualSpacing/>
        <w:rPr>
          <w:rFonts w:ascii="Times New Roman" w:eastAsia="Calibri" w:hAnsi="Times New Roman" w:cs="Times New Roman"/>
          <w:sz w:val="24"/>
          <w:szCs w:val="24"/>
          <w:lang w:val="id-ID"/>
        </w:rPr>
      </w:pPr>
      <w:r w:rsidRPr="002600CB">
        <w:rPr>
          <w:rFonts w:ascii="Times New Roman" w:eastAsia="Calibri" w:hAnsi="Times New Roman" w:cs="Times New Roman"/>
          <w:sz w:val="24"/>
          <w:szCs w:val="24"/>
        </w:rPr>
        <w:t>Berdasarkan Tabel 8</w:t>
      </w:r>
      <w:r w:rsidRPr="002600CB">
        <w:rPr>
          <w:rFonts w:ascii="Times New Roman" w:eastAsia="Calibri" w:hAnsi="Times New Roman" w:cs="Times New Roman"/>
          <w:sz w:val="24"/>
          <w:szCs w:val="24"/>
          <w:lang w:val="id-ID"/>
        </w:rPr>
        <w:t xml:space="preserve"> dapat diketahui berarti H</w:t>
      </w:r>
      <w:r w:rsidRPr="002600CB">
        <w:rPr>
          <w:rFonts w:ascii="Times New Roman" w:eastAsia="Calibri" w:hAnsi="Times New Roman" w:cs="Times New Roman"/>
          <w:sz w:val="24"/>
          <w:szCs w:val="24"/>
          <w:vertAlign w:val="subscript"/>
          <w:lang w:val="id-ID"/>
        </w:rPr>
        <w:t>0</w:t>
      </w:r>
      <w:r w:rsidRPr="002600CB">
        <w:rPr>
          <w:rFonts w:ascii="Times New Roman" w:eastAsia="Calibri" w:hAnsi="Times New Roman" w:cs="Times New Roman"/>
          <w:sz w:val="24"/>
          <w:szCs w:val="24"/>
          <w:lang w:val="id-ID"/>
        </w:rPr>
        <w:t xml:space="preserve"> ditolak dan Ha diterima, hal ini ditunjukan dari nilai t</w:t>
      </w:r>
      <w:r w:rsidRPr="002600CB">
        <w:rPr>
          <w:rFonts w:ascii="Times New Roman" w:eastAsia="Calibri" w:hAnsi="Times New Roman" w:cs="Times New Roman"/>
          <w:sz w:val="24"/>
          <w:szCs w:val="24"/>
          <w:vertAlign w:val="subscript"/>
          <w:lang w:val="id-ID"/>
        </w:rPr>
        <w:t xml:space="preserve">hitung </w:t>
      </w:r>
      <w:r w:rsidRPr="002600CB">
        <w:rPr>
          <w:rFonts w:ascii="Times New Roman" w:eastAsia="Calibri" w:hAnsi="Times New Roman" w:cs="Times New Roman"/>
          <w:sz w:val="24"/>
          <w:szCs w:val="24"/>
          <w:lang w:val="id-ID"/>
        </w:rPr>
        <w:t>sebesar 3,365 yang lebih besar dari t</w:t>
      </w:r>
      <w:r w:rsidRPr="002600CB">
        <w:rPr>
          <w:rFonts w:ascii="Times New Roman" w:eastAsia="Calibri" w:hAnsi="Times New Roman" w:cs="Times New Roman"/>
          <w:sz w:val="24"/>
          <w:szCs w:val="24"/>
          <w:vertAlign w:val="subscript"/>
          <w:lang w:val="id-ID"/>
        </w:rPr>
        <w:t>tabel</w:t>
      </w:r>
      <w:r w:rsidRPr="002600CB">
        <w:rPr>
          <w:rFonts w:ascii="Times New Roman" w:eastAsia="Calibri" w:hAnsi="Times New Roman" w:cs="Times New Roman"/>
          <w:sz w:val="24"/>
          <w:szCs w:val="24"/>
          <w:lang w:val="id-ID"/>
        </w:rPr>
        <w:t xml:space="preserve"> = 2,017 dan probabilitas signifikansinya 0,002 lebih kecil daripada α = 0,05, n</w:t>
      </w:r>
      <w:r w:rsidRPr="002600CB">
        <w:rPr>
          <w:rFonts w:ascii="Times New Roman" w:eastAsia="Calibri" w:hAnsi="Times New Roman" w:cs="Times New Roman"/>
          <w:sz w:val="24"/>
          <w:szCs w:val="24"/>
        </w:rPr>
        <w:t xml:space="preserve">ilai B sebesar </w:t>
      </w:r>
      <w:r w:rsidRPr="002600CB">
        <w:rPr>
          <w:rFonts w:ascii="Times New Roman" w:eastAsia="Calibri" w:hAnsi="Times New Roman" w:cs="Times New Roman"/>
          <w:sz w:val="24"/>
          <w:szCs w:val="24"/>
          <w:lang w:val="id-ID"/>
        </w:rPr>
        <w:t>0,998</w:t>
      </w:r>
      <w:r w:rsidRPr="002600CB">
        <w:rPr>
          <w:rFonts w:ascii="Times New Roman" w:eastAsia="Calibri" w:hAnsi="Times New Roman" w:cs="Times New Roman"/>
          <w:sz w:val="24"/>
          <w:szCs w:val="24"/>
        </w:rPr>
        <w:t xml:space="preserve"> menunjukkan arah </w:t>
      </w:r>
      <w:r w:rsidRPr="002600CB">
        <w:rPr>
          <w:rFonts w:ascii="Times New Roman" w:eastAsia="Calibri" w:hAnsi="Times New Roman" w:cs="Times New Roman"/>
          <w:sz w:val="24"/>
          <w:szCs w:val="24"/>
          <w:lang w:val="id-ID"/>
        </w:rPr>
        <w:t>positif</w:t>
      </w:r>
      <w:r w:rsidRPr="002600CB">
        <w:rPr>
          <w:rFonts w:ascii="Times New Roman" w:eastAsia="Calibri" w:hAnsi="Times New Roman" w:cs="Times New Roman"/>
          <w:sz w:val="24"/>
          <w:szCs w:val="24"/>
        </w:rPr>
        <w:t>. Jadi dapat disimpulkan bahwa</w:t>
      </w:r>
      <w:r w:rsidRPr="002600CB">
        <w:rPr>
          <w:rFonts w:ascii="Times New Roman" w:eastAsia="Calibri" w:hAnsi="Times New Roman" w:cs="Times New Roman"/>
          <w:sz w:val="24"/>
          <w:szCs w:val="24"/>
          <w:lang w:val="id-ID"/>
        </w:rPr>
        <w:t xml:space="preserve"> NPL berpengaruh positif dan signifikan</w:t>
      </w:r>
      <w:r w:rsidRPr="002600CB">
        <w:rPr>
          <w:rFonts w:ascii="Times New Roman" w:eastAsia="Calibri" w:hAnsi="Times New Roman" w:cs="Times New Roman"/>
          <w:sz w:val="24"/>
          <w:szCs w:val="24"/>
        </w:rPr>
        <w:t xml:space="preserve"> terhadap CAR</w:t>
      </w:r>
      <w:r w:rsidRPr="002600CB">
        <w:rPr>
          <w:rFonts w:ascii="Times New Roman" w:eastAsia="Calibri" w:hAnsi="Times New Roman" w:cs="Times New Roman"/>
          <w:sz w:val="24"/>
          <w:szCs w:val="24"/>
          <w:lang w:val="id-ID"/>
        </w:rPr>
        <w:t>. Ini berarti hasil pengujian hipotesis ini menolak hipotesis H</w:t>
      </w:r>
      <w:r w:rsidRPr="002600CB">
        <w:rPr>
          <w:rFonts w:ascii="Times New Roman" w:eastAsia="Calibri" w:hAnsi="Times New Roman" w:cs="Times New Roman"/>
          <w:sz w:val="24"/>
          <w:szCs w:val="24"/>
          <w:vertAlign w:val="subscript"/>
        </w:rPr>
        <w:t>1</w:t>
      </w:r>
      <w:r w:rsidRPr="002600CB">
        <w:rPr>
          <w:rFonts w:ascii="Times New Roman" w:eastAsia="Calibri" w:hAnsi="Times New Roman" w:cs="Times New Roman"/>
          <w:sz w:val="24"/>
          <w:szCs w:val="24"/>
          <w:lang w:val="id-ID"/>
        </w:rPr>
        <w:t xml:space="preserve"> yang menyatakan bahwa NPL berpengaruh negatif  dan signifikan terhadap CAR.</w:t>
      </w:r>
    </w:p>
    <w:p w:rsidR="00A206B3" w:rsidRDefault="002600CB" w:rsidP="00A206B3">
      <w:pPr>
        <w:spacing w:after="200"/>
        <w:contextualSpacing/>
        <w:rPr>
          <w:rFonts w:ascii="Times New Roman" w:eastAsia="Calibri" w:hAnsi="Times New Roman" w:cs="Times New Roman"/>
          <w:sz w:val="24"/>
          <w:szCs w:val="24"/>
          <w:lang w:val="id-ID"/>
        </w:rPr>
      </w:pPr>
      <w:r w:rsidRPr="002600CB">
        <w:rPr>
          <w:rFonts w:ascii="Times New Roman" w:eastAsia="Calibri" w:hAnsi="Times New Roman" w:cs="Times New Roman"/>
          <w:sz w:val="24"/>
          <w:szCs w:val="24"/>
        </w:rPr>
        <w:t>Berdasarkan Tabel 8</w:t>
      </w:r>
      <w:r w:rsidRPr="002600CB">
        <w:rPr>
          <w:rFonts w:ascii="Times New Roman" w:eastAsia="Calibri" w:hAnsi="Times New Roman" w:cs="Times New Roman"/>
          <w:sz w:val="24"/>
          <w:szCs w:val="24"/>
          <w:lang w:val="id-ID"/>
        </w:rPr>
        <w:t xml:space="preserve"> dapat diketahui berarti H</w:t>
      </w:r>
      <w:r w:rsidRPr="002600CB">
        <w:rPr>
          <w:rFonts w:ascii="Times New Roman" w:eastAsia="Calibri" w:hAnsi="Times New Roman" w:cs="Times New Roman"/>
          <w:sz w:val="24"/>
          <w:szCs w:val="24"/>
          <w:vertAlign w:val="subscript"/>
          <w:lang w:val="id-ID"/>
        </w:rPr>
        <w:t>0</w:t>
      </w:r>
      <w:r w:rsidRPr="002600CB">
        <w:rPr>
          <w:rFonts w:ascii="Times New Roman" w:eastAsia="Calibri" w:hAnsi="Times New Roman" w:cs="Times New Roman"/>
          <w:sz w:val="24"/>
          <w:szCs w:val="24"/>
          <w:lang w:val="id-ID"/>
        </w:rPr>
        <w:t xml:space="preserve"> ditolak dan Ha diterima, hal ini ditunjukan dari nilai t</w:t>
      </w:r>
      <w:r w:rsidRPr="002600CB">
        <w:rPr>
          <w:rFonts w:ascii="Times New Roman" w:eastAsia="Calibri" w:hAnsi="Times New Roman" w:cs="Times New Roman"/>
          <w:sz w:val="24"/>
          <w:szCs w:val="24"/>
          <w:vertAlign w:val="subscript"/>
          <w:lang w:val="id-ID"/>
        </w:rPr>
        <w:t xml:space="preserve">hitung </w:t>
      </w:r>
      <w:r w:rsidRPr="002600CB">
        <w:rPr>
          <w:rFonts w:ascii="Times New Roman" w:eastAsia="Calibri" w:hAnsi="Times New Roman" w:cs="Times New Roman"/>
          <w:sz w:val="24"/>
          <w:szCs w:val="24"/>
          <w:lang w:val="id-ID"/>
        </w:rPr>
        <w:t>sebesar 4,536 yang lebih besar dari t</w:t>
      </w:r>
      <w:r w:rsidRPr="002600CB">
        <w:rPr>
          <w:rFonts w:ascii="Times New Roman" w:eastAsia="Calibri" w:hAnsi="Times New Roman" w:cs="Times New Roman"/>
          <w:sz w:val="24"/>
          <w:szCs w:val="24"/>
          <w:vertAlign w:val="subscript"/>
          <w:lang w:val="id-ID"/>
        </w:rPr>
        <w:t>tabel</w:t>
      </w:r>
      <w:r w:rsidRPr="002600CB">
        <w:rPr>
          <w:rFonts w:ascii="Times New Roman" w:eastAsia="Calibri" w:hAnsi="Times New Roman" w:cs="Times New Roman"/>
          <w:sz w:val="24"/>
          <w:szCs w:val="24"/>
          <w:lang w:val="id-ID"/>
        </w:rPr>
        <w:t xml:space="preserve"> = 2,017 dan probabilitas signifikansinya 0,000 lebih kecil daripada α = 0,05, n</w:t>
      </w:r>
      <w:r w:rsidRPr="002600CB">
        <w:rPr>
          <w:rFonts w:ascii="Times New Roman" w:eastAsia="Calibri" w:hAnsi="Times New Roman" w:cs="Times New Roman"/>
          <w:sz w:val="24"/>
          <w:szCs w:val="24"/>
        </w:rPr>
        <w:t xml:space="preserve">ilai B sebesar </w:t>
      </w:r>
      <w:r w:rsidRPr="002600CB">
        <w:rPr>
          <w:rFonts w:ascii="Times New Roman" w:eastAsia="Calibri" w:hAnsi="Times New Roman" w:cs="Times New Roman"/>
          <w:sz w:val="24"/>
          <w:szCs w:val="24"/>
          <w:lang w:val="id-ID"/>
        </w:rPr>
        <w:t>0,135</w:t>
      </w:r>
      <w:r w:rsidRPr="002600CB">
        <w:rPr>
          <w:rFonts w:ascii="Times New Roman" w:eastAsia="Calibri" w:hAnsi="Times New Roman" w:cs="Times New Roman"/>
          <w:sz w:val="24"/>
          <w:szCs w:val="24"/>
        </w:rPr>
        <w:t xml:space="preserve"> menunjukkan arah </w:t>
      </w:r>
      <w:r w:rsidRPr="002600CB">
        <w:rPr>
          <w:rFonts w:ascii="Times New Roman" w:eastAsia="Calibri" w:hAnsi="Times New Roman" w:cs="Times New Roman"/>
          <w:sz w:val="24"/>
          <w:szCs w:val="24"/>
          <w:lang w:val="id-ID"/>
        </w:rPr>
        <w:t>positif</w:t>
      </w:r>
      <w:r w:rsidRPr="002600CB">
        <w:rPr>
          <w:rFonts w:ascii="Times New Roman" w:eastAsia="Calibri" w:hAnsi="Times New Roman" w:cs="Times New Roman"/>
          <w:sz w:val="24"/>
          <w:szCs w:val="24"/>
        </w:rPr>
        <w:t>. Jad</w:t>
      </w:r>
      <w:r w:rsidRPr="002600CB">
        <w:rPr>
          <w:rFonts w:ascii="Times New Roman" w:eastAsia="Calibri" w:hAnsi="Times New Roman" w:cs="Times New Roman"/>
          <w:sz w:val="24"/>
          <w:szCs w:val="24"/>
          <w:lang w:val="id-ID"/>
        </w:rPr>
        <w:t>i hasil pada penelitian ini yaitu LDR berpengaruh positif dan signifikan</w:t>
      </w:r>
      <w:r w:rsidRPr="002600CB">
        <w:rPr>
          <w:rFonts w:ascii="Times New Roman" w:eastAsia="Calibri" w:hAnsi="Times New Roman" w:cs="Times New Roman"/>
          <w:sz w:val="24"/>
          <w:szCs w:val="24"/>
        </w:rPr>
        <w:t xml:space="preserve"> terhadap CAR</w:t>
      </w:r>
      <w:r w:rsidRPr="002600CB">
        <w:rPr>
          <w:rFonts w:ascii="Times New Roman" w:eastAsia="Calibri" w:hAnsi="Times New Roman" w:cs="Times New Roman"/>
          <w:sz w:val="24"/>
          <w:szCs w:val="24"/>
          <w:lang w:val="id-ID"/>
        </w:rPr>
        <w:t>. Ini berarti hasil pengujian hipotesis ini menolak hipotesis H</w:t>
      </w:r>
      <w:r w:rsidRPr="002600CB">
        <w:rPr>
          <w:rFonts w:ascii="Times New Roman" w:eastAsia="Calibri" w:hAnsi="Times New Roman" w:cs="Times New Roman"/>
          <w:sz w:val="24"/>
          <w:szCs w:val="24"/>
          <w:vertAlign w:val="subscript"/>
          <w:lang w:val="id-ID"/>
        </w:rPr>
        <w:t>2</w:t>
      </w:r>
      <w:r w:rsidRPr="002600CB">
        <w:rPr>
          <w:rFonts w:ascii="Times New Roman" w:eastAsia="Calibri" w:hAnsi="Times New Roman" w:cs="Times New Roman"/>
          <w:sz w:val="24"/>
          <w:szCs w:val="24"/>
          <w:lang w:val="id-ID"/>
        </w:rPr>
        <w:t xml:space="preserve"> yang menyatakan bahwa LDR berpengaruh negatif dan signifikan terhadap CAR.</w:t>
      </w:r>
    </w:p>
    <w:p w:rsidR="00A206B3" w:rsidRDefault="002600CB" w:rsidP="00A206B3">
      <w:pPr>
        <w:spacing w:after="200"/>
        <w:contextualSpacing/>
        <w:rPr>
          <w:rFonts w:ascii="Times New Roman" w:eastAsia="Calibri" w:hAnsi="Times New Roman" w:cs="Times New Roman"/>
          <w:sz w:val="24"/>
          <w:szCs w:val="24"/>
          <w:lang w:val="id-ID"/>
        </w:rPr>
      </w:pPr>
      <w:r w:rsidRPr="002600CB">
        <w:rPr>
          <w:rFonts w:ascii="Times New Roman" w:eastAsia="Calibri" w:hAnsi="Times New Roman" w:cs="Times New Roman"/>
          <w:sz w:val="24"/>
          <w:szCs w:val="24"/>
        </w:rPr>
        <w:lastRenderedPageBreak/>
        <w:t xml:space="preserve">Berdasarkan Tabel 8 </w:t>
      </w:r>
      <w:r w:rsidRPr="002600CB">
        <w:rPr>
          <w:rFonts w:ascii="Times New Roman" w:eastAsia="Calibri" w:hAnsi="Times New Roman" w:cs="Times New Roman"/>
          <w:sz w:val="24"/>
          <w:szCs w:val="24"/>
          <w:lang w:val="id-ID"/>
        </w:rPr>
        <w:t>dapat diketahui berarti H</w:t>
      </w:r>
      <w:r w:rsidRPr="002600CB">
        <w:rPr>
          <w:rFonts w:ascii="Times New Roman" w:eastAsia="Calibri" w:hAnsi="Times New Roman" w:cs="Times New Roman"/>
          <w:sz w:val="24"/>
          <w:szCs w:val="24"/>
          <w:vertAlign w:val="subscript"/>
          <w:lang w:val="id-ID"/>
        </w:rPr>
        <w:t>0</w:t>
      </w:r>
      <w:r w:rsidRPr="002600CB">
        <w:rPr>
          <w:rFonts w:ascii="Times New Roman" w:eastAsia="Calibri" w:hAnsi="Times New Roman" w:cs="Times New Roman"/>
          <w:sz w:val="24"/>
          <w:szCs w:val="24"/>
          <w:lang w:val="id-ID"/>
        </w:rPr>
        <w:t xml:space="preserve"> diterima dan Ha ditolak, hal ini ditunjukan dari nilai t</w:t>
      </w:r>
      <w:r w:rsidRPr="002600CB">
        <w:rPr>
          <w:rFonts w:ascii="Times New Roman" w:eastAsia="Calibri" w:hAnsi="Times New Roman" w:cs="Times New Roman"/>
          <w:sz w:val="24"/>
          <w:szCs w:val="24"/>
          <w:vertAlign w:val="subscript"/>
          <w:lang w:val="id-ID"/>
        </w:rPr>
        <w:t xml:space="preserve">hitung </w:t>
      </w:r>
      <w:r w:rsidRPr="002600CB">
        <w:rPr>
          <w:rFonts w:ascii="Times New Roman" w:eastAsia="Calibri" w:hAnsi="Times New Roman" w:cs="Times New Roman"/>
          <w:sz w:val="24"/>
          <w:szCs w:val="24"/>
          <w:lang w:val="id-ID"/>
        </w:rPr>
        <w:t>sebesar 1,999 yang lebih kecil dari t</w:t>
      </w:r>
      <w:r w:rsidRPr="002600CB">
        <w:rPr>
          <w:rFonts w:ascii="Times New Roman" w:eastAsia="Calibri" w:hAnsi="Times New Roman" w:cs="Times New Roman"/>
          <w:sz w:val="24"/>
          <w:szCs w:val="24"/>
          <w:vertAlign w:val="subscript"/>
          <w:lang w:val="id-ID"/>
        </w:rPr>
        <w:t>tabel</w:t>
      </w:r>
      <w:r w:rsidRPr="002600CB">
        <w:rPr>
          <w:rFonts w:ascii="Times New Roman" w:eastAsia="Calibri" w:hAnsi="Times New Roman" w:cs="Times New Roman"/>
          <w:sz w:val="24"/>
          <w:szCs w:val="24"/>
          <w:lang w:val="id-ID"/>
        </w:rPr>
        <w:t xml:space="preserve"> = 2,017 dan probabilitas signifikansinya 0,052 lebih besar daripada α = 0,05. </w:t>
      </w:r>
      <w:r w:rsidRPr="002600CB">
        <w:rPr>
          <w:rFonts w:ascii="Times New Roman" w:eastAsia="Calibri" w:hAnsi="Times New Roman" w:cs="Times New Roman"/>
          <w:sz w:val="24"/>
          <w:szCs w:val="24"/>
        </w:rPr>
        <w:t>Jadi dapat disimpulkan bahwa</w:t>
      </w:r>
      <w:r w:rsidRPr="002600CB">
        <w:rPr>
          <w:rFonts w:ascii="Times New Roman" w:eastAsia="Calibri" w:hAnsi="Times New Roman" w:cs="Times New Roman"/>
          <w:sz w:val="24"/>
          <w:szCs w:val="24"/>
          <w:lang w:val="id-ID"/>
        </w:rPr>
        <w:t xml:space="preserve"> ROA tidak berpengaruh signifikan</w:t>
      </w:r>
      <w:r w:rsidRPr="002600CB">
        <w:rPr>
          <w:rFonts w:ascii="Times New Roman" w:eastAsia="Calibri" w:hAnsi="Times New Roman" w:cs="Times New Roman"/>
          <w:sz w:val="24"/>
          <w:szCs w:val="24"/>
        </w:rPr>
        <w:t xml:space="preserve"> terhadap CAR</w:t>
      </w:r>
      <w:r w:rsidRPr="002600CB">
        <w:rPr>
          <w:rFonts w:ascii="Times New Roman" w:eastAsia="Calibri" w:hAnsi="Times New Roman" w:cs="Times New Roman"/>
          <w:sz w:val="24"/>
          <w:szCs w:val="24"/>
          <w:lang w:val="id-ID"/>
        </w:rPr>
        <w:t>. Ini berarti hasil pengujian hipotesis ini menolak hipotesis H</w:t>
      </w:r>
      <w:r w:rsidRPr="002600CB">
        <w:rPr>
          <w:rFonts w:ascii="Times New Roman" w:eastAsia="Calibri" w:hAnsi="Times New Roman" w:cs="Times New Roman"/>
          <w:sz w:val="24"/>
          <w:szCs w:val="24"/>
          <w:vertAlign w:val="subscript"/>
          <w:lang w:val="id-ID"/>
        </w:rPr>
        <w:t>3</w:t>
      </w:r>
      <w:r w:rsidRPr="002600CB">
        <w:rPr>
          <w:rFonts w:ascii="Times New Roman" w:eastAsia="Calibri" w:hAnsi="Times New Roman" w:cs="Times New Roman"/>
          <w:sz w:val="24"/>
          <w:szCs w:val="24"/>
          <w:lang w:val="id-ID"/>
        </w:rPr>
        <w:t xml:space="preserve"> yang menyatakan bahwa ROA berpengaruh</w:t>
      </w:r>
      <w:r w:rsidR="008F3BAB">
        <w:rPr>
          <w:rFonts w:ascii="Times New Roman" w:eastAsia="Calibri" w:hAnsi="Times New Roman" w:cs="Times New Roman"/>
          <w:sz w:val="24"/>
          <w:szCs w:val="24"/>
          <w:lang w:val="id-ID"/>
        </w:rPr>
        <w:t xml:space="preserve"> positif dan signifikan</w:t>
      </w:r>
      <w:r w:rsidRPr="002600CB">
        <w:rPr>
          <w:rFonts w:ascii="Times New Roman" w:eastAsia="Calibri" w:hAnsi="Times New Roman" w:cs="Times New Roman"/>
          <w:sz w:val="24"/>
          <w:szCs w:val="24"/>
          <w:lang w:val="id-ID"/>
        </w:rPr>
        <w:t xml:space="preserve"> terhadap CAR.</w:t>
      </w:r>
    </w:p>
    <w:p w:rsidR="00A206B3" w:rsidRDefault="002600CB" w:rsidP="00A206B3">
      <w:pPr>
        <w:spacing w:after="200"/>
        <w:contextualSpacing/>
        <w:rPr>
          <w:rFonts w:ascii="Times New Roman" w:eastAsia="Calibri" w:hAnsi="Times New Roman" w:cs="Times New Roman"/>
          <w:sz w:val="24"/>
          <w:szCs w:val="24"/>
          <w:lang w:val="id-ID"/>
        </w:rPr>
      </w:pPr>
      <w:r w:rsidRPr="002600CB">
        <w:rPr>
          <w:rFonts w:ascii="Times New Roman" w:eastAsia="Calibri" w:hAnsi="Times New Roman" w:cs="Times New Roman"/>
          <w:sz w:val="24"/>
          <w:szCs w:val="24"/>
        </w:rPr>
        <w:t>Berdasarkan Tabel 8</w:t>
      </w:r>
      <w:r w:rsidRPr="002600CB">
        <w:rPr>
          <w:rFonts w:ascii="Times New Roman" w:eastAsia="Calibri" w:hAnsi="Times New Roman" w:cs="Times New Roman"/>
          <w:sz w:val="24"/>
          <w:szCs w:val="24"/>
          <w:lang w:val="id-ID"/>
        </w:rPr>
        <w:t xml:space="preserve"> dapat diketahui berarti H</w:t>
      </w:r>
      <w:r w:rsidRPr="002600CB">
        <w:rPr>
          <w:rFonts w:ascii="Times New Roman" w:eastAsia="Calibri" w:hAnsi="Times New Roman" w:cs="Times New Roman"/>
          <w:sz w:val="24"/>
          <w:szCs w:val="24"/>
          <w:vertAlign w:val="subscript"/>
          <w:lang w:val="id-ID"/>
        </w:rPr>
        <w:t>0</w:t>
      </w:r>
      <w:r w:rsidRPr="002600CB">
        <w:rPr>
          <w:rFonts w:ascii="Times New Roman" w:eastAsia="Calibri" w:hAnsi="Times New Roman" w:cs="Times New Roman"/>
          <w:sz w:val="24"/>
          <w:szCs w:val="24"/>
          <w:lang w:val="id-ID"/>
        </w:rPr>
        <w:t xml:space="preserve"> diterima dan Ha ditolak, hal ini ditunjukan dari nilai t</w:t>
      </w:r>
      <w:r w:rsidRPr="002600CB">
        <w:rPr>
          <w:rFonts w:ascii="Times New Roman" w:eastAsia="Calibri" w:hAnsi="Times New Roman" w:cs="Times New Roman"/>
          <w:sz w:val="24"/>
          <w:szCs w:val="24"/>
          <w:vertAlign w:val="subscript"/>
          <w:lang w:val="id-ID"/>
        </w:rPr>
        <w:t xml:space="preserve">hitung </w:t>
      </w:r>
      <w:r w:rsidRPr="002600CB">
        <w:rPr>
          <w:rFonts w:ascii="Times New Roman" w:eastAsia="Calibri" w:hAnsi="Times New Roman" w:cs="Times New Roman"/>
          <w:sz w:val="24"/>
          <w:szCs w:val="24"/>
          <w:lang w:val="id-ID"/>
        </w:rPr>
        <w:t>sebesar -0,37 = 0,37 yang lebih kecil dari t</w:t>
      </w:r>
      <w:r w:rsidRPr="002600CB">
        <w:rPr>
          <w:rFonts w:ascii="Times New Roman" w:eastAsia="Calibri" w:hAnsi="Times New Roman" w:cs="Times New Roman"/>
          <w:sz w:val="24"/>
          <w:szCs w:val="24"/>
          <w:vertAlign w:val="subscript"/>
          <w:lang w:val="id-ID"/>
        </w:rPr>
        <w:t>tabel</w:t>
      </w:r>
      <w:r w:rsidRPr="002600CB">
        <w:rPr>
          <w:rFonts w:ascii="Times New Roman" w:eastAsia="Calibri" w:hAnsi="Times New Roman" w:cs="Times New Roman"/>
          <w:sz w:val="24"/>
          <w:szCs w:val="24"/>
          <w:lang w:val="id-ID"/>
        </w:rPr>
        <w:t xml:space="preserve"> = 2,017 dan probabilitas signifikansinya 0,971 lebih besar daripada α = 0,05, n</w:t>
      </w:r>
      <w:r w:rsidRPr="002600CB">
        <w:rPr>
          <w:rFonts w:ascii="Times New Roman" w:eastAsia="Calibri" w:hAnsi="Times New Roman" w:cs="Times New Roman"/>
          <w:sz w:val="24"/>
          <w:szCs w:val="24"/>
        </w:rPr>
        <w:t xml:space="preserve">ilai B sebesar </w:t>
      </w:r>
      <w:r w:rsidRPr="002600CB">
        <w:rPr>
          <w:rFonts w:ascii="Times New Roman" w:eastAsia="Calibri" w:hAnsi="Times New Roman" w:cs="Times New Roman"/>
          <w:sz w:val="24"/>
          <w:szCs w:val="24"/>
          <w:lang w:val="id-ID"/>
        </w:rPr>
        <w:t>-0,002</w:t>
      </w:r>
      <w:r w:rsidRPr="002600CB">
        <w:rPr>
          <w:rFonts w:ascii="Times New Roman" w:eastAsia="Calibri" w:hAnsi="Times New Roman" w:cs="Times New Roman"/>
          <w:sz w:val="24"/>
          <w:szCs w:val="24"/>
        </w:rPr>
        <w:t xml:space="preserve"> menunjukkan arah </w:t>
      </w:r>
      <w:r w:rsidRPr="002600CB">
        <w:rPr>
          <w:rFonts w:ascii="Times New Roman" w:eastAsia="Calibri" w:hAnsi="Times New Roman" w:cs="Times New Roman"/>
          <w:sz w:val="24"/>
          <w:szCs w:val="24"/>
          <w:lang w:val="id-ID"/>
        </w:rPr>
        <w:t>negatif</w:t>
      </w:r>
      <w:r w:rsidRPr="002600CB">
        <w:rPr>
          <w:rFonts w:ascii="Times New Roman" w:eastAsia="Calibri" w:hAnsi="Times New Roman" w:cs="Times New Roman"/>
          <w:sz w:val="24"/>
          <w:szCs w:val="24"/>
        </w:rPr>
        <w:t>. Jadi dapat disimpulkan bahwa</w:t>
      </w:r>
      <w:r w:rsidRPr="002600CB">
        <w:rPr>
          <w:rFonts w:ascii="Times New Roman" w:eastAsia="Calibri" w:hAnsi="Times New Roman" w:cs="Times New Roman"/>
          <w:sz w:val="24"/>
          <w:szCs w:val="24"/>
          <w:lang w:val="id-ID"/>
        </w:rPr>
        <w:t xml:space="preserve"> BOPO berpengaruh negatif dan tidak signifikan</w:t>
      </w:r>
      <w:r w:rsidRPr="002600CB">
        <w:rPr>
          <w:rFonts w:ascii="Times New Roman" w:eastAsia="Calibri" w:hAnsi="Times New Roman" w:cs="Times New Roman"/>
          <w:sz w:val="24"/>
          <w:szCs w:val="24"/>
        </w:rPr>
        <w:t xml:space="preserve"> terhadap CAR</w:t>
      </w:r>
      <w:r w:rsidRPr="002600CB">
        <w:rPr>
          <w:rFonts w:ascii="Times New Roman" w:eastAsia="Calibri" w:hAnsi="Times New Roman" w:cs="Times New Roman"/>
          <w:sz w:val="24"/>
          <w:szCs w:val="24"/>
          <w:lang w:val="id-ID"/>
        </w:rPr>
        <w:t>. Ini berarti hasil pengujian hipotesis ini menolak hipotesis H</w:t>
      </w:r>
      <w:r w:rsidRPr="002600CB">
        <w:rPr>
          <w:rFonts w:ascii="Times New Roman" w:eastAsia="Calibri" w:hAnsi="Times New Roman" w:cs="Times New Roman"/>
          <w:sz w:val="24"/>
          <w:szCs w:val="24"/>
          <w:vertAlign w:val="subscript"/>
          <w:lang w:val="id-ID"/>
        </w:rPr>
        <w:t>4</w:t>
      </w:r>
      <w:r w:rsidRPr="002600CB">
        <w:rPr>
          <w:rFonts w:ascii="Times New Roman" w:eastAsia="Calibri" w:hAnsi="Times New Roman" w:cs="Times New Roman"/>
          <w:sz w:val="24"/>
          <w:szCs w:val="24"/>
          <w:lang w:val="id-ID"/>
        </w:rPr>
        <w:t xml:space="preserve"> yang menyatakan bahwa BOPO berpengaruh negatif terhadap CAR.</w:t>
      </w:r>
    </w:p>
    <w:p w:rsidR="00A206B3" w:rsidRDefault="002600CB" w:rsidP="00A206B3">
      <w:pPr>
        <w:spacing w:after="200"/>
        <w:contextualSpacing/>
        <w:rPr>
          <w:rFonts w:ascii="Times New Roman" w:eastAsia="Calibri" w:hAnsi="Times New Roman" w:cs="Times New Roman"/>
          <w:sz w:val="24"/>
          <w:szCs w:val="24"/>
          <w:lang w:val="id-ID"/>
        </w:rPr>
      </w:pPr>
      <w:r w:rsidRPr="002600CB">
        <w:rPr>
          <w:rFonts w:ascii="Times New Roman" w:hAnsi="Times New Roman" w:cs="Times New Roman"/>
          <w:color w:val="000000"/>
          <w:sz w:val="24"/>
          <w:szCs w:val="24"/>
          <w:lang w:val="id-ID"/>
        </w:rPr>
        <w:t xml:space="preserve">Koefisien NPL sebesar 0,998 menunjukkan NPL berhubungan positif terhadap CAR. Pengaruh positif yang ditunjukkan oleh NPL terhadap CAR berarti apabila NPL mengalami kenaikan maka CAR akan naik pula demikian pula jika NPL mengalami penurunan CAR pun akan turun. Hasil penelitian ini berbeda dengan hipotesis dan tentunya berbeda dengan  teori dimana NPL berpengaruh negatif dan signifikan terhadap CAR. Menurut teori antara NPL dan CAR memiliki hubungan negatif dan peningkatan NPL seharusnya menyebabkan penurunan pada nilai CAR karena peningkatan NPL menyebabkan pendapatan bankmenjadi turun sehingga laba bank akan turun. Namun pada hasil penelitian ini pada saat NPL naik CAR juga mengalami kenaikan. Hal ini dikarenakan data dan kondisi yang ada memiliki keadaan yang </w:t>
      </w:r>
      <w:r w:rsidRPr="002600CB">
        <w:rPr>
          <w:rFonts w:ascii="Times New Roman" w:hAnsi="Times New Roman" w:cs="Times New Roman"/>
          <w:color w:val="000000"/>
          <w:sz w:val="24"/>
          <w:szCs w:val="24"/>
          <w:lang w:val="id-ID"/>
        </w:rPr>
        <w:lastRenderedPageBreak/>
        <w:t xml:space="preserve">berbeda dengan teori, terdapat beberapa perusahaan perbankan di tahun tertentu memiliki nilai kredit macet (NPL) yang tinggi dan nilai CAR secara bersamaan tinggi pula, ini terjadi karena penambahan modal bank di beberapa komponen dari CAR yaitu modal bank seperti pada modal inti dan modal pelengkap. Misalnya saja modal disetor mengalami peningkatan, jadi walaupun nilai kredit macet bertambah masih bisa di tutupi dengan adanya tambahan dana tersebut. </w:t>
      </w:r>
    </w:p>
    <w:p w:rsidR="00A206B3" w:rsidRDefault="002600CB" w:rsidP="00A206B3">
      <w:pPr>
        <w:spacing w:after="200"/>
        <w:contextualSpacing/>
        <w:rPr>
          <w:rFonts w:ascii="Times New Roman" w:eastAsia="Calibri" w:hAnsi="Times New Roman" w:cs="Times New Roman"/>
          <w:sz w:val="24"/>
          <w:szCs w:val="24"/>
          <w:lang w:val="id-ID"/>
        </w:rPr>
      </w:pPr>
      <w:r w:rsidRPr="002600CB">
        <w:rPr>
          <w:rFonts w:ascii="Times New Roman" w:hAnsi="Times New Roman" w:cs="Times New Roman"/>
          <w:sz w:val="24"/>
          <w:szCs w:val="24"/>
          <w:lang w:val="id-ID"/>
        </w:rPr>
        <w:t xml:space="preserve">Hasil penelitian ini menyatakan bahwa LDR memiliki pengaruh positif dan signifikan terhadap CAR. Berarti LDR berpengaruh nyata (signifikan) terhadap CAR. Hal ini dapat diartikan bahwa semakin tinggi LDR akan menyebabkan CAR juga akan semakin meningkat. </w:t>
      </w:r>
      <w:r w:rsidRPr="002600CB">
        <w:rPr>
          <w:rFonts w:ascii="Times New Roman" w:hAnsi="Times New Roman" w:cs="Times New Roman"/>
          <w:color w:val="000000"/>
          <w:sz w:val="24"/>
          <w:szCs w:val="24"/>
          <w:lang w:val="id-ID"/>
        </w:rPr>
        <w:t>Beberapa bank yang modalnya di bawah rata-rata serta mengalami penurunan antara lain disebabkan oleh manajemen bank yang lemah terutama karena pengelolaan likuiditas yang kurang tepat.</w:t>
      </w:r>
    </w:p>
    <w:p w:rsidR="00A206B3" w:rsidRDefault="002600CB" w:rsidP="00A206B3">
      <w:pPr>
        <w:spacing w:after="200"/>
        <w:contextualSpacing/>
        <w:rPr>
          <w:rFonts w:ascii="Times New Roman" w:eastAsia="Calibri" w:hAnsi="Times New Roman" w:cs="Times New Roman"/>
          <w:sz w:val="24"/>
          <w:szCs w:val="24"/>
          <w:lang w:val="id-ID"/>
        </w:rPr>
      </w:pPr>
      <w:r w:rsidRPr="002600CB">
        <w:rPr>
          <w:rFonts w:ascii="Times New Roman" w:hAnsi="Times New Roman" w:cs="Times New Roman"/>
          <w:color w:val="000000"/>
          <w:sz w:val="24"/>
          <w:szCs w:val="24"/>
          <w:lang w:val="id-ID"/>
        </w:rPr>
        <w:t xml:space="preserve">LDR memiliki pengaruh positif terhadap CAR tidak sesuai dengan teori yang sudah berlaku sebelumnya. Hasil penelitian ini menunjukkan bahwa LDR yang tinggi akan menyebabkan CAR tinggi, begitu juga jika LDR rendah maka CAR akan rendah. </w:t>
      </w:r>
      <w:r w:rsidRPr="002600CB">
        <w:rPr>
          <w:rFonts w:ascii="Times New Roman" w:hAnsi="Times New Roman" w:cs="Times New Roman"/>
          <w:sz w:val="24"/>
          <w:szCs w:val="24"/>
        </w:rPr>
        <w:t>Hasil penelitian ini menolak logika yang menyatakan bahwa semakin tinggi LDR menjadikan semakin rendahnya CAR karena bank menggunakan dana yang ada untuk terus melakukan penyaluran kredit. LDR mempunyai pengaruh yang positif dan signifikan terhadap CAR</w:t>
      </w:r>
      <w:r w:rsidRPr="002600CB">
        <w:rPr>
          <w:rFonts w:ascii="Times New Roman" w:hAnsi="Times New Roman" w:cs="Times New Roman"/>
          <w:sz w:val="24"/>
          <w:szCs w:val="24"/>
          <w:lang w:val="id-ID"/>
        </w:rPr>
        <w:t>, m</w:t>
      </w:r>
      <w:r w:rsidRPr="002600CB">
        <w:rPr>
          <w:rFonts w:ascii="Times New Roman" w:hAnsi="Times New Roman" w:cs="Times New Roman"/>
          <w:sz w:val="24"/>
          <w:szCs w:val="24"/>
        </w:rPr>
        <w:t xml:space="preserve">enunjukkan bahwa jumlah kredit yang diberikan meningkat. </w:t>
      </w:r>
      <w:r w:rsidRPr="002600CB">
        <w:rPr>
          <w:rFonts w:ascii="Times New Roman" w:hAnsi="Times New Roman" w:cs="Times New Roman"/>
          <w:sz w:val="24"/>
          <w:szCs w:val="24"/>
          <w:lang w:val="id-ID"/>
        </w:rPr>
        <w:t>M</w:t>
      </w:r>
      <w:r w:rsidRPr="002600CB">
        <w:rPr>
          <w:rFonts w:ascii="Times New Roman" w:hAnsi="Times New Roman" w:cs="Times New Roman"/>
          <w:sz w:val="24"/>
          <w:szCs w:val="24"/>
        </w:rPr>
        <w:t>eningkatnya jumlah penyaluran kredit dan besarnya alokasi dana ke kredit, maka menyebabkan peningkatan dalam pendapatan bunga kredit yang diperoleh bank.</w:t>
      </w:r>
      <w:r w:rsidRPr="002600CB">
        <w:rPr>
          <w:rFonts w:ascii="Times New Roman" w:hAnsi="Times New Roman" w:cs="Times New Roman"/>
          <w:sz w:val="24"/>
          <w:szCs w:val="24"/>
          <w:lang w:val="id-ID"/>
        </w:rPr>
        <w:t xml:space="preserve"> Selain </w:t>
      </w:r>
      <w:r w:rsidRPr="002600CB">
        <w:rPr>
          <w:rFonts w:ascii="Times New Roman" w:hAnsi="Times New Roman" w:cs="Times New Roman"/>
          <w:sz w:val="24"/>
          <w:szCs w:val="24"/>
          <w:lang w:val="id-ID"/>
        </w:rPr>
        <w:lastRenderedPageBreak/>
        <w:t>pendapatan bunga, pemenuhan modal bank bisa didapatkan dari dana administrasi, komisi, provisi dan pendapatan lainnya.</w:t>
      </w:r>
    </w:p>
    <w:p w:rsidR="008C32E7" w:rsidRDefault="008C32E7" w:rsidP="002600CB">
      <w:pPr>
        <w:autoSpaceDE w:val="0"/>
        <w:autoSpaceDN w:val="0"/>
        <w:adjustRightInd w:val="0"/>
        <w:ind w:firstLine="709"/>
        <w:rPr>
          <w:rFonts w:ascii="Times New Roman" w:hAnsi="Times New Roman" w:cs="Times New Roman"/>
          <w:sz w:val="24"/>
          <w:szCs w:val="24"/>
          <w:lang w:val="id-ID"/>
        </w:rPr>
      </w:pPr>
      <w:r>
        <w:rPr>
          <w:rFonts w:ascii="Times New Roman" w:hAnsi="Times New Roman" w:cs="Times New Roman"/>
          <w:sz w:val="24"/>
          <w:szCs w:val="24"/>
          <w:lang w:val="id-ID"/>
        </w:rPr>
        <w:t xml:space="preserve">Pengujian Hipotesis ketiga ini mendapatkan hasil yaitu </w:t>
      </w:r>
      <w:r w:rsidRPr="000E0E7F">
        <w:rPr>
          <w:rFonts w:ascii="Times New Roman" w:hAnsi="Times New Roman" w:cs="Times New Roman"/>
          <w:sz w:val="24"/>
          <w:szCs w:val="24"/>
          <w:lang w:val="id-ID"/>
        </w:rPr>
        <w:t xml:space="preserve">ROA tidak </w:t>
      </w:r>
      <w:r>
        <w:rPr>
          <w:rFonts w:ascii="Times New Roman" w:hAnsi="Times New Roman" w:cs="Times New Roman"/>
          <w:sz w:val="24"/>
          <w:szCs w:val="24"/>
          <w:lang w:val="id-ID"/>
        </w:rPr>
        <w:t xml:space="preserve">berpengaruh </w:t>
      </w:r>
      <w:r w:rsidRPr="000E0E7F">
        <w:rPr>
          <w:rFonts w:ascii="Times New Roman" w:hAnsi="Times New Roman" w:cs="Times New Roman"/>
          <w:sz w:val="24"/>
          <w:szCs w:val="24"/>
          <w:lang w:val="id-ID"/>
        </w:rPr>
        <w:t xml:space="preserve">signifikan terhadap CAR. </w:t>
      </w:r>
      <w:r>
        <w:rPr>
          <w:rFonts w:ascii="Times New Roman" w:hAnsi="Times New Roman" w:cs="Times New Roman"/>
          <w:sz w:val="24"/>
          <w:szCs w:val="24"/>
          <w:lang w:val="id-ID"/>
        </w:rPr>
        <w:t xml:space="preserve">Tidak berpengaruh signifikan ditunjukkan </w:t>
      </w:r>
      <w:r w:rsidRPr="000E0E7F">
        <w:rPr>
          <w:rFonts w:ascii="Times New Roman" w:hAnsi="Times New Roman" w:cs="Times New Roman"/>
          <w:sz w:val="24"/>
          <w:szCs w:val="24"/>
          <w:lang w:val="id-ID"/>
        </w:rPr>
        <w:t xml:space="preserve">oleh </w:t>
      </w:r>
      <w:r w:rsidRPr="000E0E7F">
        <w:rPr>
          <w:rFonts w:ascii="Times New Roman" w:eastAsia="Calibri" w:hAnsi="Times New Roman" w:cs="Times New Roman"/>
          <w:sz w:val="24"/>
          <w:szCs w:val="24"/>
        </w:rPr>
        <w:t xml:space="preserve">Nilai </w:t>
      </w:r>
      <w:r w:rsidRPr="00C44953">
        <w:rPr>
          <w:rFonts w:ascii="Times New Roman" w:eastAsia="Calibri" w:hAnsi="Times New Roman" w:cs="Times New Roman"/>
          <w:sz w:val="24"/>
          <w:szCs w:val="24"/>
          <w:lang w:val="id-ID"/>
        </w:rPr>
        <w:t>t</w:t>
      </w:r>
      <w:r w:rsidRPr="00C44953">
        <w:rPr>
          <w:rFonts w:ascii="Times New Roman" w:eastAsia="Calibri" w:hAnsi="Times New Roman" w:cs="Times New Roman"/>
          <w:sz w:val="24"/>
          <w:szCs w:val="24"/>
          <w:vertAlign w:val="subscript"/>
          <w:lang w:val="id-ID"/>
        </w:rPr>
        <w:t xml:space="preserve">hitung </w:t>
      </w:r>
      <w:r>
        <w:rPr>
          <w:rFonts w:ascii="Times New Roman" w:eastAsia="Calibri" w:hAnsi="Times New Roman" w:cs="Times New Roman"/>
          <w:sz w:val="24"/>
          <w:szCs w:val="24"/>
          <w:lang w:val="id-ID"/>
        </w:rPr>
        <w:t>sebesar 1,999 yang lebih kecil</w:t>
      </w:r>
      <w:r w:rsidRPr="00C44953">
        <w:rPr>
          <w:rFonts w:ascii="Times New Roman" w:eastAsia="Calibri" w:hAnsi="Times New Roman" w:cs="Times New Roman"/>
          <w:sz w:val="24"/>
          <w:szCs w:val="24"/>
          <w:lang w:val="id-ID"/>
        </w:rPr>
        <w:t xml:space="preserve"> dari t</w:t>
      </w:r>
      <w:r w:rsidRPr="00C44953">
        <w:rPr>
          <w:rFonts w:ascii="Times New Roman" w:eastAsia="Calibri" w:hAnsi="Times New Roman" w:cs="Times New Roman"/>
          <w:sz w:val="24"/>
          <w:szCs w:val="24"/>
          <w:vertAlign w:val="subscript"/>
          <w:lang w:val="id-ID"/>
        </w:rPr>
        <w:t>tabel</w:t>
      </w:r>
      <w:r>
        <w:rPr>
          <w:rFonts w:ascii="Times New Roman" w:eastAsia="Calibri" w:hAnsi="Times New Roman" w:cs="Times New Roman"/>
          <w:sz w:val="24"/>
          <w:szCs w:val="24"/>
          <w:lang w:val="id-ID"/>
        </w:rPr>
        <w:t xml:space="preserve"> = 2,017</w:t>
      </w:r>
      <w:r w:rsidRPr="00C44953">
        <w:rPr>
          <w:rFonts w:ascii="Times New Roman" w:eastAsia="Calibri" w:hAnsi="Times New Roman" w:cs="Times New Roman"/>
          <w:sz w:val="24"/>
          <w:szCs w:val="24"/>
          <w:lang w:val="id-ID"/>
        </w:rPr>
        <w:t xml:space="preserve"> </w:t>
      </w:r>
      <w:r w:rsidRPr="000E0E7F">
        <w:rPr>
          <w:rFonts w:ascii="Times New Roman" w:hAnsi="Times New Roman" w:cs="Times New Roman"/>
          <w:sz w:val="24"/>
          <w:szCs w:val="24"/>
          <w:lang w:val="id-ID"/>
        </w:rPr>
        <w:t xml:space="preserve">dan nilai P-value </w:t>
      </w:r>
      <w:r w:rsidRPr="000E0E7F">
        <w:rPr>
          <w:rFonts w:ascii="Times New Roman" w:hAnsi="Times New Roman" w:cs="Times New Roman"/>
          <w:sz w:val="24"/>
          <w:szCs w:val="24"/>
        </w:rPr>
        <w:t xml:space="preserve">sebesar </w:t>
      </w:r>
      <w:r w:rsidRPr="000E0E7F">
        <w:rPr>
          <w:rFonts w:ascii="Times New Roman" w:hAnsi="Times New Roman" w:cs="Times New Roman"/>
          <w:sz w:val="24"/>
          <w:szCs w:val="24"/>
          <w:lang w:val="id-ID"/>
        </w:rPr>
        <w:t>0,052</w:t>
      </w:r>
      <w:r>
        <w:rPr>
          <w:rFonts w:ascii="Times New Roman" w:hAnsi="Times New Roman" w:cs="Times New Roman"/>
          <w:sz w:val="24"/>
          <w:szCs w:val="24"/>
          <w:lang w:val="id-ID"/>
        </w:rPr>
        <w:t xml:space="preserve"> yang lebih besar</w:t>
      </w:r>
      <w:r w:rsidRPr="000E0E7F">
        <w:rPr>
          <w:rFonts w:ascii="Times New Roman" w:hAnsi="Times New Roman" w:cs="Times New Roman"/>
          <w:sz w:val="24"/>
          <w:szCs w:val="24"/>
          <w:lang w:val="id-ID"/>
        </w:rPr>
        <w:t xml:space="preserve"> dari  </w:t>
      </w:r>
      <w:r w:rsidRPr="000E0E7F">
        <w:rPr>
          <w:rFonts w:ascii="Times New Roman" w:hAnsi="Times New Roman" w:cs="Times New Roman"/>
          <w:sz w:val="24"/>
          <w:szCs w:val="24"/>
        </w:rPr>
        <w:t>α = 0,05</w:t>
      </w:r>
      <w:r w:rsidRPr="000E0E7F">
        <w:rPr>
          <w:rFonts w:ascii="Times New Roman" w:hAnsi="Times New Roman" w:cs="Times New Roman"/>
          <w:sz w:val="24"/>
          <w:szCs w:val="24"/>
          <w:lang w:val="id-ID"/>
        </w:rPr>
        <w:t>. Hasil pengujian hipotesis ini menolak hipotesis H</w:t>
      </w:r>
      <w:r w:rsidRPr="000E0E7F">
        <w:rPr>
          <w:rFonts w:ascii="Times New Roman" w:hAnsi="Times New Roman" w:cs="Times New Roman"/>
          <w:sz w:val="24"/>
          <w:szCs w:val="24"/>
          <w:vertAlign w:val="subscript"/>
          <w:lang w:val="id-ID"/>
        </w:rPr>
        <w:t>3</w:t>
      </w:r>
      <w:r w:rsidRPr="000E0E7F">
        <w:rPr>
          <w:rFonts w:ascii="Times New Roman" w:hAnsi="Times New Roman" w:cs="Times New Roman"/>
          <w:sz w:val="24"/>
          <w:szCs w:val="24"/>
          <w:lang w:val="id-ID"/>
        </w:rPr>
        <w:t xml:space="preserve"> yang menyatakan bahwa ROA berpengaruh positif dan signifikan terhadap CAR.</w:t>
      </w:r>
    </w:p>
    <w:p w:rsidR="002600CB" w:rsidRPr="002600CB" w:rsidRDefault="002600CB" w:rsidP="002600CB">
      <w:pPr>
        <w:autoSpaceDE w:val="0"/>
        <w:autoSpaceDN w:val="0"/>
        <w:adjustRightInd w:val="0"/>
        <w:ind w:firstLine="709"/>
        <w:rPr>
          <w:rFonts w:ascii="Times New Roman" w:hAnsi="Times New Roman" w:cs="Times New Roman"/>
          <w:sz w:val="24"/>
          <w:szCs w:val="24"/>
          <w:lang w:val="id-ID"/>
        </w:rPr>
      </w:pPr>
      <w:r w:rsidRPr="002600CB">
        <w:rPr>
          <w:rFonts w:ascii="Times New Roman" w:hAnsi="Times New Roman" w:cs="Times New Roman"/>
          <w:sz w:val="24"/>
          <w:szCs w:val="24"/>
        </w:rPr>
        <w:t xml:space="preserve">Hasil dari pengujian yang menunjukkan besaran rasio ROA tidak berpengaruh terhadap CAR ini, disebabkan oleh kenaikan dan penurunan rasio CAR dipengaruhi oleh banyak faktor sehingga perolehan nilai ROA yang tinggi sebagai wujud perolehan laba operasional yang tinggi tidak selalu akan menyebabkan naiknya pula nilai CAR. Hal ini disebabkan besaran nilai CAR bukan saja berasal dari profit, melainkan besaran nilai CAR juga dapat berasal dari penyetoran modal dari pemilik bank. Meskipun profit merupakan salah satu komponen yang dapat meningkatkan nilai CAR. Begitupula </w:t>
      </w:r>
      <w:r w:rsidRPr="002600CB">
        <w:rPr>
          <w:rFonts w:ascii="Times New Roman" w:hAnsi="Times New Roman" w:cs="Times New Roman"/>
          <w:sz w:val="24"/>
          <w:szCs w:val="24"/>
          <w:lang w:val="id-ID"/>
        </w:rPr>
        <w:t>jika</w:t>
      </w:r>
      <w:r w:rsidRPr="002600CB">
        <w:rPr>
          <w:rFonts w:ascii="Times New Roman" w:hAnsi="Times New Roman" w:cs="Times New Roman"/>
          <w:sz w:val="24"/>
          <w:szCs w:val="24"/>
        </w:rPr>
        <w:t>ROA mengalami penurunan yang berarti profit juga mengalami penurunan belum tentu pula akan menyebabkan turunnya nilai CAR, karena naik-turunnya CAR juga sangat ditentukan oleh perubahan risiko operasional bank yang tertuang dalam Aktiva Tertimbang Menurut Risiko (ATMR) baik neraca maupun administratif. Sehingga ROA tidak berpengaruh terhadap CAR.</w:t>
      </w:r>
      <w:r w:rsidRPr="002600CB">
        <w:rPr>
          <w:rFonts w:ascii="Times New Roman" w:hAnsi="Times New Roman" w:cs="Times New Roman"/>
          <w:sz w:val="24"/>
          <w:szCs w:val="24"/>
          <w:lang w:val="id-ID"/>
        </w:rPr>
        <w:t xml:space="preserve"> Tidak signifikannya hasil penelitian ini tidak luput dari perbedaan data yang digunakan pada penelitian ini dan penelitian sebelumnya.</w:t>
      </w:r>
    </w:p>
    <w:p w:rsidR="002600CB" w:rsidRPr="002600CB" w:rsidRDefault="002600CB" w:rsidP="002600CB">
      <w:pPr>
        <w:autoSpaceDE w:val="0"/>
        <w:autoSpaceDN w:val="0"/>
        <w:adjustRightInd w:val="0"/>
        <w:rPr>
          <w:rFonts w:ascii="Times New Roman" w:hAnsi="Times New Roman" w:cs="Times New Roman"/>
          <w:sz w:val="24"/>
          <w:szCs w:val="24"/>
          <w:lang w:val="id-ID"/>
        </w:rPr>
      </w:pPr>
      <w:r w:rsidRPr="002600CB">
        <w:rPr>
          <w:rFonts w:ascii="Times New Roman" w:hAnsi="Times New Roman" w:cs="Times New Roman"/>
          <w:sz w:val="24"/>
          <w:szCs w:val="24"/>
          <w:lang w:val="id-ID"/>
        </w:rPr>
        <w:t xml:space="preserve">Hubungan negatif dan tidak signifikan yang diperoleh pada penelitian ini berarti tidak ada pengaruh signifikan antara variabel BOPO dengan variabel CAR. </w:t>
      </w:r>
      <w:r w:rsidRPr="002600CB">
        <w:rPr>
          <w:rFonts w:ascii="Times New Roman" w:hAnsi="Times New Roman" w:cs="Times New Roman"/>
          <w:sz w:val="24"/>
          <w:szCs w:val="24"/>
        </w:rPr>
        <w:t xml:space="preserve">Hubungan </w:t>
      </w:r>
      <w:r w:rsidRPr="002600CB">
        <w:rPr>
          <w:rFonts w:ascii="Times New Roman" w:hAnsi="Times New Roman" w:cs="Times New Roman"/>
          <w:sz w:val="24"/>
          <w:szCs w:val="24"/>
        </w:rPr>
        <w:lastRenderedPageBreak/>
        <w:t>negatif yang diperoleh dalam penelitian ini mengandung arti bahwa BOPO berbanding terbalik dengan CAR. Jika BOPO naik maka CAR akan mengalami penurunan dan demikian sebaliknya jika BOPO turun maka CAR akan mengalami peningkatan</w:t>
      </w:r>
      <w:r w:rsidRPr="002600CB">
        <w:rPr>
          <w:rFonts w:ascii="Times New Roman" w:hAnsi="Times New Roman" w:cs="Times New Roman"/>
          <w:sz w:val="24"/>
          <w:szCs w:val="24"/>
          <w:lang w:val="id-ID"/>
        </w:rPr>
        <w:t xml:space="preserve">. </w:t>
      </w:r>
    </w:p>
    <w:p w:rsidR="00A206B3" w:rsidRDefault="002600CB" w:rsidP="00A206B3">
      <w:pPr>
        <w:autoSpaceDE w:val="0"/>
        <w:autoSpaceDN w:val="0"/>
        <w:adjustRightInd w:val="0"/>
        <w:rPr>
          <w:rFonts w:ascii="Times New Roman" w:hAnsi="Times New Roman" w:cs="Times New Roman"/>
          <w:sz w:val="24"/>
          <w:szCs w:val="24"/>
          <w:lang w:val="id-ID"/>
        </w:rPr>
      </w:pPr>
      <w:r w:rsidRPr="002600CB">
        <w:rPr>
          <w:rFonts w:ascii="Times New Roman" w:eastAsia="Calibri" w:hAnsi="Times New Roman" w:cs="Times New Roman"/>
          <w:sz w:val="24"/>
          <w:szCs w:val="24"/>
          <w:lang w:val="id-ID"/>
        </w:rPr>
        <w:t xml:space="preserve">Nilai P-value pengaruh BOPO terhadap CAR adalah </w:t>
      </w:r>
      <w:r w:rsidRPr="002600CB">
        <w:rPr>
          <w:rFonts w:ascii="Times New Roman" w:eastAsia="Calibri" w:hAnsi="Times New Roman" w:cs="Times New Roman"/>
          <w:sz w:val="24"/>
          <w:szCs w:val="24"/>
        </w:rPr>
        <w:t xml:space="preserve">sebesar </w:t>
      </w:r>
      <w:r w:rsidRPr="002600CB">
        <w:rPr>
          <w:rFonts w:ascii="Times New Roman" w:eastAsia="Calibri" w:hAnsi="Times New Roman" w:cs="Times New Roman"/>
          <w:sz w:val="24"/>
          <w:szCs w:val="24"/>
          <w:lang w:val="id-ID"/>
        </w:rPr>
        <w:t>0</w:t>
      </w:r>
      <w:r w:rsidRPr="002600CB">
        <w:rPr>
          <w:rFonts w:ascii="Times New Roman" w:eastAsia="Calibri" w:hAnsi="Times New Roman" w:cs="Times New Roman"/>
          <w:sz w:val="24"/>
          <w:szCs w:val="24"/>
          <w:lang w:val="id-ID" w:eastAsia="id-ID"/>
        </w:rPr>
        <w:t xml:space="preserve">,971 yang lebih besar dari </w:t>
      </w:r>
      <w:r w:rsidRPr="002600CB">
        <w:rPr>
          <w:rFonts w:ascii="Times New Roman" w:eastAsia="Calibri" w:hAnsi="Times New Roman" w:cs="Times New Roman"/>
          <w:sz w:val="24"/>
          <w:szCs w:val="24"/>
        </w:rPr>
        <w:t>α = 0,05</w:t>
      </w:r>
      <w:r w:rsidRPr="002600CB">
        <w:rPr>
          <w:rFonts w:ascii="Times New Roman" w:eastAsia="Calibri" w:hAnsi="Times New Roman" w:cs="Times New Roman"/>
          <w:sz w:val="24"/>
          <w:szCs w:val="24"/>
          <w:lang w:val="id-ID"/>
        </w:rPr>
        <w:t xml:space="preserve">. </w:t>
      </w:r>
      <w:r w:rsidRPr="002600CB">
        <w:rPr>
          <w:rFonts w:ascii="Times New Roman" w:hAnsi="Times New Roman" w:cs="Times New Roman"/>
          <w:sz w:val="24"/>
          <w:szCs w:val="24"/>
          <w:lang w:val="id-ID"/>
        </w:rPr>
        <w:t xml:space="preserve"> artinya rasio BOPO tidak berpengaruh signifikan terhadap CAR. Bank yang dapat mengendalikan biaya operasionalnya akan memperoleh keuntungan yang maksimal, ini disebabkan dari pendapatan operasional bank yang dioperoleh melebihi dari biaya operasional yang dikeluarkan, kelebihan ini nant</w:t>
      </w:r>
      <w:r w:rsidR="00A206B3">
        <w:rPr>
          <w:rFonts w:ascii="Times New Roman" w:hAnsi="Times New Roman" w:cs="Times New Roman"/>
          <w:sz w:val="24"/>
          <w:szCs w:val="24"/>
          <w:lang w:val="id-ID"/>
        </w:rPr>
        <w:t>inya dapat menambah modal bank.</w:t>
      </w:r>
    </w:p>
    <w:p w:rsidR="002600CB" w:rsidRDefault="002600CB" w:rsidP="00A206B3">
      <w:pPr>
        <w:autoSpaceDE w:val="0"/>
        <w:autoSpaceDN w:val="0"/>
        <w:adjustRightInd w:val="0"/>
        <w:rPr>
          <w:rFonts w:ascii="Times New Roman" w:hAnsi="Times New Roman" w:cs="Times New Roman"/>
          <w:sz w:val="24"/>
          <w:szCs w:val="24"/>
          <w:lang w:val="id-ID"/>
        </w:rPr>
      </w:pPr>
      <w:r w:rsidRPr="002600CB">
        <w:rPr>
          <w:rFonts w:ascii="Times New Roman" w:hAnsi="Times New Roman" w:cs="Times New Roman"/>
          <w:sz w:val="24"/>
          <w:szCs w:val="24"/>
          <w:lang w:val="id-ID"/>
        </w:rPr>
        <w:t xml:space="preserve">Tidak signifikannya pengaruh BOPO terhadap CAR dikarenakan biaya operasional selalu dibiayai oleh pendapatan operasional karena pendapatan operasional cenderung lebih sering terjadi dibanding biaya operasional, biaya operasional biasanya terjadi dalam hitungan bulan atau tahun, namun pendapatan operasional terjadi disetiap saat, seperti; pendapatan bunga, maupun pendapatan operasional lainnya antara lain; biaya transaksi nasabah melalui ATM, biaya transaksi pada </w:t>
      </w:r>
      <w:r w:rsidRPr="002600CB">
        <w:rPr>
          <w:rFonts w:ascii="Times New Roman" w:hAnsi="Times New Roman" w:cs="Times New Roman"/>
          <w:i/>
          <w:sz w:val="24"/>
          <w:szCs w:val="24"/>
          <w:lang w:val="id-ID"/>
        </w:rPr>
        <w:t>teller</w:t>
      </w:r>
      <w:r w:rsidRPr="002600CB">
        <w:rPr>
          <w:rFonts w:ascii="Times New Roman" w:hAnsi="Times New Roman" w:cs="Times New Roman"/>
          <w:sz w:val="24"/>
          <w:szCs w:val="24"/>
          <w:lang w:val="id-ID"/>
        </w:rPr>
        <w:t xml:space="preserve"> bank dan lainnya. Maka dengan logika tersebut BOPO tidak akan mempengaruhi modal untuk menutupi BOPO yang tinggi. Pengaruh BOPO terhadap CAR pada penelitian ini yaitu negatif, hal ini sesuai dengan logika yang ada, jika suatu perbankan telah efisien dalam proses operasionalnya maka laba perusahaan tersebut akan meningkat se</w:t>
      </w:r>
      <w:r w:rsidR="00A206B3">
        <w:rPr>
          <w:rFonts w:ascii="Times New Roman" w:hAnsi="Times New Roman" w:cs="Times New Roman"/>
          <w:sz w:val="24"/>
          <w:szCs w:val="24"/>
          <w:lang w:val="id-ID"/>
        </w:rPr>
        <w:t>hingga CAR akan meningkat pula.</w:t>
      </w:r>
    </w:p>
    <w:p w:rsidR="00A206B3" w:rsidRDefault="00A206B3" w:rsidP="00A206B3">
      <w:pPr>
        <w:autoSpaceDE w:val="0"/>
        <w:autoSpaceDN w:val="0"/>
        <w:adjustRightInd w:val="0"/>
        <w:rPr>
          <w:rFonts w:ascii="Times New Roman" w:hAnsi="Times New Roman" w:cs="Times New Roman"/>
          <w:sz w:val="24"/>
          <w:szCs w:val="24"/>
          <w:lang w:val="id-ID"/>
        </w:rPr>
      </w:pPr>
    </w:p>
    <w:p w:rsidR="008C32E7" w:rsidRPr="002600CB" w:rsidRDefault="008C32E7" w:rsidP="00A206B3">
      <w:pPr>
        <w:autoSpaceDE w:val="0"/>
        <w:autoSpaceDN w:val="0"/>
        <w:adjustRightInd w:val="0"/>
        <w:rPr>
          <w:rFonts w:ascii="Times New Roman" w:hAnsi="Times New Roman" w:cs="Times New Roman"/>
          <w:sz w:val="24"/>
          <w:szCs w:val="24"/>
          <w:lang w:val="id-ID"/>
        </w:rPr>
      </w:pPr>
    </w:p>
    <w:p w:rsidR="00F6510A" w:rsidRDefault="00F6510A" w:rsidP="005963C4">
      <w:pPr>
        <w:ind w:firstLine="0"/>
        <w:rPr>
          <w:rFonts w:ascii="Times New Roman" w:hAnsi="Times New Roman" w:cs="Times New Roman"/>
          <w:b/>
          <w:sz w:val="24"/>
          <w:szCs w:val="24"/>
        </w:rPr>
      </w:pPr>
      <w:r w:rsidRPr="00B8769B">
        <w:rPr>
          <w:rFonts w:ascii="Times New Roman" w:hAnsi="Times New Roman" w:cs="Times New Roman"/>
          <w:b/>
          <w:sz w:val="24"/>
          <w:szCs w:val="24"/>
        </w:rPr>
        <w:lastRenderedPageBreak/>
        <w:t>SIMPULAN DAN SARAN</w:t>
      </w:r>
    </w:p>
    <w:p w:rsidR="00A206B3" w:rsidRDefault="00A206B3" w:rsidP="00A206B3">
      <w:pPr>
        <w:rPr>
          <w:rFonts w:ascii="Times New Roman" w:eastAsiaTheme="minorEastAsia" w:hAnsi="Times New Roman" w:cs="Times New Roman"/>
          <w:sz w:val="24"/>
          <w:szCs w:val="24"/>
          <w:lang w:val="id-ID"/>
        </w:rPr>
      </w:pPr>
      <w:r w:rsidRPr="00A206B3">
        <w:rPr>
          <w:rFonts w:ascii="Times New Roman" w:eastAsiaTheme="minorEastAsia" w:hAnsi="Times New Roman" w:cs="Times New Roman"/>
          <w:sz w:val="24"/>
          <w:szCs w:val="24"/>
          <w:lang w:val="id-ID"/>
        </w:rPr>
        <w:t>NPL berpengaruh positif dan signifikan terhadap CAR. Pengaruh positif yang ditunjukkan oleh n</w:t>
      </w:r>
      <w:r w:rsidRPr="00A206B3">
        <w:rPr>
          <w:rFonts w:ascii="Times New Roman" w:eastAsiaTheme="minorEastAsia" w:hAnsi="Times New Roman" w:cs="Times New Roman"/>
          <w:sz w:val="24"/>
          <w:szCs w:val="24"/>
        </w:rPr>
        <w:t xml:space="preserve">ilai B sebesar </w:t>
      </w:r>
      <w:r w:rsidRPr="00A206B3">
        <w:rPr>
          <w:rFonts w:ascii="Times New Roman" w:eastAsiaTheme="minorEastAsia" w:hAnsi="Times New Roman" w:cs="Times New Roman"/>
          <w:sz w:val="24"/>
          <w:szCs w:val="24"/>
          <w:lang w:val="id-ID"/>
        </w:rPr>
        <w:t xml:space="preserve">0,998, dan signifikan ditunjukkan oleh nilai P-value </w:t>
      </w:r>
      <w:r w:rsidRPr="00A206B3">
        <w:rPr>
          <w:rFonts w:ascii="Times New Roman" w:eastAsiaTheme="minorEastAsia" w:hAnsi="Times New Roman" w:cs="Times New Roman"/>
          <w:sz w:val="24"/>
          <w:szCs w:val="24"/>
        </w:rPr>
        <w:t xml:space="preserve">sebesar </w:t>
      </w:r>
      <w:r w:rsidRPr="00A206B3">
        <w:rPr>
          <w:rFonts w:ascii="Times New Roman" w:eastAsiaTheme="minorEastAsia" w:hAnsi="Times New Roman" w:cs="Times New Roman"/>
          <w:sz w:val="24"/>
          <w:szCs w:val="24"/>
          <w:lang w:val="id-ID"/>
        </w:rPr>
        <w:t xml:space="preserve">0,002 yang lebih kecil dari  </w:t>
      </w:r>
      <w:r w:rsidRPr="00A206B3">
        <w:rPr>
          <w:rFonts w:ascii="Times New Roman" w:eastAsiaTheme="minorEastAsia" w:hAnsi="Times New Roman" w:cs="Times New Roman"/>
          <w:sz w:val="24"/>
          <w:szCs w:val="24"/>
        </w:rPr>
        <w:t>α = 0,05</w:t>
      </w:r>
      <w:r w:rsidRPr="00A206B3">
        <w:rPr>
          <w:rFonts w:ascii="Times New Roman" w:eastAsiaTheme="minorEastAsia" w:hAnsi="Times New Roman" w:cs="Times New Roman"/>
          <w:sz w:val="24"/>
          <w:szCs w:val="24"/>
          <w:lang w:val="id-ID"/>
        </w:rPr>
        <w:t xml:space="preserve">.Selanjutnya LDR berpengaruh positif dan signifikan terhadap CAR. Hasil penelitian ini ditunjukkan oleh </w:t>
      </w:r>
      <w:r w:rsidRPr="00A206B3">
        <w:rPr>
          <w:rFonts w:ascii="Times New Roman" w:eastAsia="Calibri" w:hAnsi="Times New Roman" w:cs="Times New Roman"/>
          <w:sz w:val="24"/>
          <w:szCs w:val="24"/>
        </w:rPr>
        <w:t xml:space="preserve">Nilai B sebesar </w:t>
      </w:r>
      <w:r w:rsidRPr="00A206B3">
        <w:rPr>
          <w:rFonts w:ascii="Times New Roman" w:eastAsia="Calibri" w:hAnsi="Times New Roman" w:cs="Times New Roman"/>
          <w:sz w:val="24"/>
          <w:szCs w:val="24"/>
          <w:lang w:val="id-ID"/>
        </w:rPr>
        <w:t xml:space="preserve">0,135, </w:t>
      </w:r>
      <w:r w:rsidRPr="00A206B3">
        <w:rPr>
          <w:rFonts w:ascii="Times New Roman" w:eastAsiaTheme="minorEastAsia" w:hAnsi="Times New Roman" w:cs="Times New Roman"/>
          <w:sz w:val="24"/>
          <w:szCs w:val="24"/>
          <w:lang w:val="id-ID"/>
        </w:rPr>
        <w:t xml:space="preserve">dan signifikan ditunjukkan oleh nilai P-value </w:t>
      </w:r>
      <w:r w:rsidRPr="00A206B3">
        <w:rPr>
          <w:rFonts w:ascii="Times New Roman" w:eastAsiaTheme="minorEastAsia" w:hAnsi="Times New Roman" w:cs="Times New Roman"/>
          <w:sz w:val="24"/>
          <w:szCs w:val="24"/>
        </w:rPr>
        <w:t xml:space="preserve">sebesar </w:t>
      </w:r>
      <w:r w:rsidRPr="00A206B3">
        <w:rPr>
          <w:rFonts w:ascii="Times New Roman" w:eastAsiaTheme="minorEastAsia" w:hAnsi="Times New Roman" w:cs="Times New Roman"/>
          <w:sz w:val="24"/>
          <w:szCs w:val="24"/>
          <w:lang w:val="id-ID"/>
        </w:rPr>
        <w:t xml:space="preserve">0,000 yang lebih kecil dari  </w:t>
      </w:r>
      <w:r w:rsidRPr="00A206B3">
        <w:rPr>
          <w:rFonts w:ascii="Times New Roman" w:eastAsiaTheme="minorEastAsia" w:hAnsi="Times New Roman" w:cs="Times New Roman"/>
          <w:sz w:val="24"/>
          <w:szCs w:val="24"/>
        </w:rPr>
        <w:t>α = 0,05</w:t>
      </w:r>
      <w:r w:rsidRPr="00A206B3">
        <w:rPr>
          <w:rFonts w:ascii="Times New Roman" w:eastAsiaTheme="minorEastAsia" w:hAnsi="Times New Roman" w:cs="Times New Roman"/>
          <w:sz w:val="24"/>
          <w:szCs w:val="24"/>
          <w:lang w:val="id-ID"/>
        </w:rPr>
        <w:t>.</w:t>
      </w:r>
      <w:r w:rsidR="008C32E7" w:rsidRPr="008C32E7">
        <w:rPr>
          <w:rFonts w:ascii="Times New Roman" w:hAnsi="Times New Roman" w:cs="Times New Roman"/>
          <w:sz w:val="24"/>
          <w:szCs w:val="24"/>
          <w:lang w:val="id-ID"/>
        </w:rPr>
        <w:t xml:space="preserve"> </w:t>
      </w:r>
      <w:r w:rsidR="008C32E7" w:rsidRPr="000E0E7F">
        <w:rPr>
          <w:rFonts w:ascii="Times New Roman" w:hAnsi="Times New Roman" w:cs="Times New Roman"/>
          <w:sz w:val="24"/>
          <w:szCs w:val="24"/>
          <w:lang w:val="id-ID"/>
        </w:rPr>
        <w:t xml:space="preserve">ROA tidak </w:t>
      </w:r>
      <w:r w:rsidR="008C32E7">
        <w:rPr>
          <w:rFonts w:ascii="Times New Roman" w:hAnsi="Times New Roman" w:cs="Times New Roman"/>
          <w:sz w:val="24"/>
          <w:szCs w:val="24"/>
          <w:lang w:val="id-ID"/>
        </w:rPr>
        <w:t xml:space="preserve">berpengaruh </w:t>
      </w:r>
      <w:r w:rsidR="008C32E7" w:rsidRPr="000E0E7F">
        <w:rPr>
          <w:rFonts w:ascii="Times New Roman" w:hAnsi="Times New Roman" w:cs="Times New Roman"/>
          <w:sz w:val="24"/>
          <w:szCs w:val="24"/>
          <w:lang w:val="id-ID"/>
        </w:rPr>
        <w:t xml:space="preserve">signifikan terhadap CAR. </w:t>
      </w:r>
      <w:r w:rsidR="008C32E7">
        <w:rPr>
          <w:rFonts w:ascii="Times New Roman" w:hAnsi="Times New Roman" w:cs="Times New Roman"/>
          <w:sz w:val="24"/>
          <w:szCs w:val="24"/>
          <w:lang w:val="id-ID"/>
        </w:rPr>
        <w:t xml:space="preserve">Tidak berpengaruh signifikan ditunjukkan </w:t>
      </w:r>
      <w:r w:rsidR="008C32E7" w:rsidRPr="000E0E7F">
        <w:rPr>
          <w:rFonts w:ascii="Times New Roman" w:hAnsi="Times New Roman" w:cs="Times New Roman"/>
          <w:sz w:val="24"/>
          <w:szCs w:val="24"/>
          <w:lang w:val="id-ID"/>
        </w:rPr>
        <w:t xml:space="preserve">oleh </w:t>
      </w:r>
      <w:r w:rsidR="008C32E7" w:rsidRPr="000E0E7F">
        <w:rPr>
          <w:rFonts w:ascii="Times New Roman" w:eastAsia="Calibri" w:hAnsi="Times New Roman" w:cs="Times New Roman"/>
          <w:sz w:val="24"/>
          <w:szCs w:val="24"/>
        </w:rPr>
        <w:t xml:space="preserve">Nilai </w:t>
      </w:r>
      <w:r w:rsidR="008C32E7" w:rsidRPr="00C44953">
        <w:rPr>
          <w:rFonts w:ascii="Times New Roman" w:eastAsia="Calibri" w:hAnsi="Times New Roman" w:cs="Times New Roman"/>
          <w:sz w:val="24"/>
          <w:szCs w:val="24"/>
          <w:lang w:val="id-ID"/>
        </w:rPr>
        <w:t>t</w:t>
      </w:r>
      <w:r w:rsidR="008C32E7" w:rsidRPr="00C44953">
        <w:rPr>
          <w:rFonts w:ascii="Times New Roman" w:eastAsia="Calibri" w:hAnsi="Times New Roman" w:cs="Times New Roman"/>
          <w:sz w:val="24"/>
          <w:szCs w:val="24"/>
          <w:vertAlign w:val="subscript"/>
          <w:lang w:val="id-ID"/>
        </w:rPr>
        <w:t xml:space="preserve">hitung </w:t>
      </w:r>
      <w:r w:rsidR="008C32E7">
        <w:rPr>
          <w:rFonts w:ascii="Times New Roman" w:eastAsia="Calibri" w:hAnsi="Times New Roman" w:cs="Times New Roman"/>
          <w:sz w:val="24"/>
          <w:szCs w:val="24"/>
          <w:lang w:val="id-ID"/>
        </w:rPr>
        <w:t>sebesar 1,999 yang lebih kecil</w:t>
      </w:r>
      <w:r w:rsidR="008C32E7" w:rsidRPr="00C44953">
        <w:rPr>
          <w:rFonts w:ascii="Times New Roman" w:eastAsia="Calibri" w:hAnsi="Times New Roman" w:cs="Times New Roman"/>
          <w:sz w:val="24"/>
          <w:szCs w:val="24"/>
          <w:lang w:val="id-ID"/>
        </w:rPr>
        <w:t xml:space="preserve"> dari t</w:t>
      </w:r>
      <w:r w:rsidR="008C32E7" w:rsidRPr="00C44953">
        <w:rPr>
          <w:rFonts w:ascii="Times New Roman" w:eastAsia="Calibri" w:hAnsi="Times New Roman" w:cs="Times New Roman"/>
          <w:sz w:val="24"/>
          <w:szCs w:val="24"/>
          <w:vertAlign w:val="subscript"/>
          <w:lang w:val="id-ID"/>
        </w:rPr>
        <w:t>tabel</w:t>
      </w:r>
      <w:r w:rsidR="008C32E7">
        <w:rPr>
          <w:rFonts w:ascii="Times New Roman" w:eastAsia="Calibri" w:hAnsi="Times New Roman" w:cs="Times New Roman"/>
          <w:sz w:val="24"/>
          <w:szCs w:val="24"/>
          <w:lang w:val="id-ID"/>
        </w:rPr>
        <w:t xml:space="preserve"> = 2,017</w:t>
      </w:r>
      <w:r w:rsidR="008C32E7" w:rsidRPr="00C44953">
        <w:rPr>
          <w:rFonts w:ascii="Times New Roman" w:eastAsia="Calibri" w:hAnsi="Times New Roman" w:cs="Times New Roman"/>
          <w:sz w:val="24"/>
          <w:szCs w:val="24"/>
          <w:lang w:val="id-ID"/>
        </w:rPr>
        <w:t xml:space="preserve"> </w:t>
      </w:r>
      <w:r w:rsidR="008C32E7" w:rsidRPr="000E0E7F">
        <w:rPr>
          <w:rFonts w:ascii="Times New Roman" w:hAnsi="Times New Roman" w:cs="Times New Roman"/>
          <w:sz w:val="24"/>
          <w:szCs w:val="24"/>
          <w:lang w:val="id-ID"/>
        </w:rPr>
        <w:t xml:space="preserve">dan nilai P-value </w:t>
      </w:r>
      <w:r w:rsidR="008C32E7" w:rsidRPr="000E0E7F">
        <w:rPr>
          <w:rFonts w:ascii="Times New Roman" w:hAnsi="Times New Roman" w:cs="Times New Roman"/>
          <w:sz w:val="24"/>
          <w:szCs w:val="24"/>
        </w:rPr>
        <w:t xml:space="preserve">sebesar </w:t>
      </w:r>
      <w:r w:rsidR="008C32E7" w:rsidRPr="000E0E7F">
        <w:rPr>
          <w:rFonts w:ascii="Times New Roman" w:hAnsi="Times New Roman" w:cs="Times New Roman"/>
          <w:sz w:val="24"/>
          <w:szCs w:val="24"/>
          <w:lang w:val="id-ID"/>
        </w:rPr>
        <w:t>0,052</w:t>
      </w:r>
      <w:r w:rsidR="008C32E7">
        <w:rPr>
          <w:rFonts w:ascii="Times New Roman" w:hAnsi="Times New Roman" w:cs="Times New Roman"/>
          <w:sz w:val="24"/>
          <w:szCs w:val="24"/>
          <w:lang w:val="id-ID"/>
        </w:rPr>
        <w:t xml:space="preserve"> yang lebih besar</w:t>
      </w:r>
      <w:r w:rsidR="008C32E7" w:rsidRPr="000E0E7F">
        <w:rPr>
          <w:rFonts w:ascii="Times New Roman" w:hAnsi="Times New Roman" w:cs="Times New Roman"/>
          <w:sz w:val="24"/>
          <w:szCs w:val="24"/>
          <w:lang w:val="id-ID"/>
        </w:rPr>
        <w:t xml:space="preserve"> dari  </w:t>
      </w:r>
      <w:r w:rsidR="008C32E7" w:rsidRPr="000E0E7F">
        <w:rPr>
          <w:rFonts w:ascii="Times New Roman" w:hAnsi="Times New Roman" w:cs="Times New Roman"/>
          <w:sz w:val="24"/>
          <w:szCs w:val="24"/>
        </w:rPr>
        <w:t>α = 0,05</w:t>
      </w:r>
      <w:r w:rsidR="008C32E7" w:rsidRPr="000E0E7F">
        <w:rPr>
          <w:rFonts w:ascii="Times New Roman" w:hAnsi="Times New Roman" w:cs="Times New Roman"/>
          <w:sz w:val="24"/>
          <w:szCs w:val="24"/>
          <w:lang w:val="id-ID"/>
        </w:rPr>
        <w:t xml:space="preserve">. </w:t>
      </w:r>
      <w:r w:rsidR="008C32E7">
        <w:rPr>
          <w:rFonts w:ascii="Times New Roman" w:hAnsi="Times New Roman" w:cs="Times New Roman"/>
          <w:sz w:val="24"/>
          <w:szCs w:val="24"/>
          <w:lang w:val="id-ID"/>
        </w:rPr>
        <w:t>B</w:t>
      </w:r>
      <w:r w:rsidRPr="00A206B3">
        <w:rPr>
          <w:rFonts w:ascii="Times New Roman" w:eastAsiaTheme="minorEastAsia" w:hAnsi="Times New Roman" w:cs="Times New Roman"/>
          <w:sz w:val="24"/>
          <w:szCs w:val="24"/>
          <w:lang w:val="id-ID"/>
        </w:rPr>
        <w:t xml:space="preserve">OPO berpengaruh negatif dan tidak signifikan terhadap CAR atau dapat dikatakan BOPO tidak berpengaruh secara parsial terhadap CAR. Pengaruh positif yang ditunjukkan oleh </w:t>
      </w:r>
      <w:r w:rsidRPr="00A206B3">
        <w:rPr>
          <w:rFonts w:ascii="Times New Roman" w:eastAsia="Calibri" w:hAnsi="Times New Roman" w:cs="Times New Roman"/>
          <w:sz w:val="24"/>
          <w:szCs w:val="24"/>
        </w:rPr>
        <w:t xml:space="preserve">Nilai B sebesar </w:t>
      </w:r>
      <w:r w:rsidRPr="00A206B3">
        <w:rPr>
          <w:rFonts w:ascii="Times New Roman" w:eastAsia="Calibri" w:hAnsi="Times New Roman" w:cs="Times New Roman"/>
          <w:sz w:val="24"/>
          <w:szCs w:val="24"/>
          <w:lang w:val="id-ID"/>
        </w:rPr>
        <w:t xml:space="preserve">-0,002 , </w:t>
      </w:r>
      <w:r w:rsidRPr="00A206B3">
        <w:rPr>
          <w:rFonts w:ascii="Times New Roman" w:eastAsiaTheme="minorEastAsia" w:hAnsi="Times New Roman" w:cs="Times New Roman"/>
          <w:sz w:val="24"/>
          <w:szCs w:val="24"/>
          <w:lang w:val="id-ID"/>
        </w:rPr>
        <w:t xml:space="preserve">dan tidak signifikan ditunjukkan oleh nilai P-value </w:t>
      </w:r>
      <w:r w:rsidRPr="00A206B3">
        <w:rPr>
          <w:rFonts w:ascii="Times New Roman" w:eastAsiaTheme="minorEastAsia" w:hAnsi="Times New Roman" w:cs="Times New Roman"/>
          <w:sz w:val="24"/>
          <w:szCs w:val="24"/>
        </w:rPr>
        <w:t xml:space="preserve">sebesar </w:t>
      </w:r>
      <w:r w:rsidRPr="00A206B3">
        <w:rPr>
          <w:rFonts w:ascii="Times New Roman" w:eastAsia="Calibri" w:hAnsi="Times New Roman" w:cs="Times New Roman"/>
          <w:sz w:val="24"/>
          <w:szCs w:val="24"/>
          <w:lang w:val="id-ID"/>
        </w:rPr>
        <w:t>0</w:t>
      </w:r>
      <w:r w:rsidRPr="00A206B3">
        <w:rPr>
          <w:rFonts w:ascii="Times New Roman" w:eastAsia="Calibri" w:hAnsi="Times New Roman" w:cs="Times New Roman"/>
          <w:sz w:val="24"/>
          <w:szCs w:val="24"/>
          <w:lang w:val="id-ID" w:eastAsia="id-ID"/>
        </w:rPr>
        <w:t xml:space="preserve">,971 </w:t>
      </w:r>
      <w:r w:rsidRPr="00A206B3">
        <w:rPr>
          <w:rFonts w:ascii="Times New Roman" w:eastAsiaTheme="minorEastAsia" w:hAnsi="Times New Roman" w:cs="Times New Roman"/>
          <w:sz w:val="24"/>
          <w:szCs w:val="24"/>
          <w:lang w:val="id-ID"/>
        </w:rPr>
        <w:t xml:space="preserve">yang lebih besar dari  </w:t>
      </w:r>
      <w:r w:rsidRPr="00A206B3">
        <w:rPr>
          <w:rFonts w:ascii="Times New Roman" w:eastAsiaTheme="minorEastAsia" w:hAnsi="Times New Roman" w:cs="Times New Roman"/>
          <w:sz w:val="24"/>
          <w:szCs w:val="24"/>
        </w:rPr>
        <w:t>α = 0,05</w:t>
      </w:r>
      <w:r w:rsidRPr="00A206B3">
        <w:rPr>
          <w:rFonts w:ascii="Times New Roman" w:eastAsiaTheme="minorEastAsia" w:hAnsi="Times New Roman" w:cs="Times New Roman"/>
          <w:sz w:val="24"/>
          <w:szCs w:val="24"/>
          <w:lang w:val="id-ID"/>
        </w:rPr>
        <w:t>.</w:t>
      </w:r>
    </w:p>
    <w:p w:rsidR="00A206B3" w:rsidRPr="00A206B3" w:rsidRDefault="00A206B3" w:rsidP="00A206B3">
      <w:pPr>
        <w:rPr>
          <w:rFonts w:ascii="Times New Roman" w:eastAsiaTheme="minorEastAsia" w:hAnsi="Times New Roman" w:cs="Times New Roman"/>
          <w:sz w:val="24"/>
          <w:szCs w:val="24"/>
          <w:lang w:val="id-ID"/>
        </w:rPr>
      </w:pPr>
      <w:r w:rsidRPr="00A206B3">
        <w:rPr>
          <w:rFonts w:ascii="Times New Roman" w:eastAsiaTheme="minorEastAsia" w:hAnsi="Times New Roman" w:cs="Times New Roman"/>
          <w:color w:val="000000"/>
          <w:sz w:val="24"/>
          <w:szCs w:val="24"/>
          <w:lang w:val="id-ID"/>
        </w:rPr>
        <w:t>Bagi perusahaan perbankan di Bursa Efek Indonesia diharapkan selalu menjaga tingkat kecukupan modalnya, sehingga dapat meningkatkan kinerja keuangan perbankan. P</w:t>
      </w:r>
      <w:r w:rsidRPr="00A206B3">
        <w:rPr>
          <w:rFonts w:ascii="Times New Roman" w:eastAsiaTheme="minorEastAsia" w:hAnsi="Times New Roman" w:cs="Times New Roman"/>
          <w:sz w:val="24"/>
          <w:lang w:val="id-ID"/>
        </w:rPr>
        <w:t xml:space="preserve">erusahaan perbankan </w:t>
      </w:r>
      <w:r w:rsidRPr="00A206B3">
        <w:rPr>
          <w:rFonts w:ascii="Times New Roman" w:eastAsiaTheme="minorEastAsia" w:hAnsi="Times New Roman" w:cs="Times New Roman"/>
          <w:sz w:val="24"/>
        </w:rPr>
        <w:t xml:space="preserve">harus berhati-hati sebab penambahan modal tambahan sewaktu-waktu bisa berubah yang mengakibatkan penurunan CAR yang diakibatkan oleh tingginya NPL. </w:t>
      </w:r>
      <w:r w:rsidRPr="00A206B3">
        <w:rPr>
          <w:rFonts w:ascii="Times New Roman" w:eastAsiaTheme="minorEastAsia" w:hAnsi="Times New Roman" w:cs="Times New Roman"/>
          <w:sz w:val="24"/>
          <w:lang w:val="id-ID"/>
        </w:rPr>
        <w:t>Dengan demikian</w:t>
      </w:r>
      <w:r w:rsidRPr="00A206B3">
        <w:rPr>
          <w:rFonts w:ascii="Times New Roman" w:eastAsiaTheme="minorEastAsia" w:hAnsi="Times New Roman" w:cs="Times New Roman"/>
          <w:sz w:val="24"/>
        </w:rPr>
        <w:t xml:space="preserve">, </w:t>
      </w:r>
      <w:r w:rsidRPr="00A206B3">
        <w:rPr>
          <w:rFonts w:ascii="Times New Roman" w:eastAsiaTheme="minorEastAsia" w:hAnsi="Times New Roman" w:cs="Times New Roman"/>
          <w:sz w:val="24"/>
          <w:lang w:val="id-ID"/>
        </w:rPr>
        <w:t>diperlukan adanya pengelolaan manajemen yang lebih baik agar</w:t>
      </w:r>
      <w:r w:rsidRPr="00A206B3">
        <w:rPr>
          <w:rFonts w:ascii="Times New Roman" w:eastAsiaTheme="minorEastAsia" w:hAnsi="Times New Roman" w:cs="Times New Roman"/>
          <w:sz w:val="24"/>
        </w:rPr>
        <w:t xml:space="preserve"> nilai NPL dapat diturunkan. Perusahaan </w:t>
      </w:r>
      <w:r w:rsidRPr="00A206B3">
        <w:rPr>
          <w:rFonts w:ascii="Times New Roman" w:eastAsiaTheme="minorEastAsia" w:hAnsi="Times New Roman" w:cs="Times New Roman"/>
          <w:sz w:val="24"/>
          <w:lang w:val="id-ID"/>
        </w:rPr>
        <w:t xml:space="preserve">setidaknya </w:t>
      </w:r>
      <w:r w:rsidRPr="00A206B3">
        <w:rPr>
          <w:rFonts w:ascii="Times New Roman" w:eastAsiaTheme="minorEastAsia" w:hAnsi="Times New Roman" w:cs="Times New Roman"/>
          <w:sz w:val="24"/>
        </w:rPr>
        <w:t>harus mengurangi adanya kredit kurang lancar, diragukan dan adanya kredit macet agar ROA dapat meningkat dan CAR berada pada kondisi</w:t>
      </w:r>
      <w:r w:rsidRPr="00A206B3">
        <w:rPr>
          <w:rFonts w:ascii="Times New Roman" w:eastAsiaTheme="minorEastAsia" w:hAnsi="Times New Roman" w:cs="Times New Roman"/>
          <w:sz w:val="24"/>
          <w:lang w:val="id-ID"/>
        </w:rPr>
        <w:t xml:space="preserve"> baik atau dapat dikatakan aman</w:t>
      </w:r>
      <w:r w:rsidRPr="00A206B3">
        <w:rPr>
          <w:rFonts w:ascii="Times New Roman" w:eastAsiaTheme="minorEastAsia" w:hAnsi="Times New Roman" w:cs="Times New Roman"/>
          <w:sz w:val="24"/>
        </w:rPr>
        <w:t xml:space="preserve">. </w:t>
      </w:r>
      <w:r w:rsidRPr="00A206B3">
        <w:rPr>
          <w:rFonts w:ascii="Times New Roman" w:eastAsiaTheme="minorEastAsia" w:hAnsi="Times New Roman" w:cs="Times New Roman"/>
          <w:sz w:val="24"/>
          <w:lang w:val="id-ID"/>
        </w:rPr>
        <w:t>Menjaga kestabilan dari</w:t>
      </w:r>
      <w:r w:rsidRPr="00A206B3">
        <w:rPr>
          <w:rFonts w:ascii="Times New Roman" w:eastAsiaTheme="minorEastAsia" w:hAnsi="Times New Roman" w:cs="Times New Roman"/>
          <w:sz w:val="24"/>
        </w:rPr>
        <w:t xml:space="preserve"> rasio LDR </w:t>
      </w:r>
      <w:r w:rsidRPr="00A206B3">
        <w:rPr>
          <w:rFonts w:ascii="Times New Roman" w:eastAsiaTheme="minorEastAsia" w:hAnsi="Times New Roman" w:cs="Times New Roman"/>
          <w:sz w:val="24"/>
          <w:lang w:val="id-ID"/>
        </w:rPr>
        <w:t>pada posisi sesuai aturan bank pemerintah,</w:t>
      </w:r>
      <w:r w:rsidRPr="00A206B3">
        <w:rPr>
          <w:rFonts w:ascii="Times New Roman" w:eastAsiaTheme="minorEastAsia" w:hAnsi="Times New Roman" w:cs="Times New Roman"/>
          <w:sz w:val="24"/>
        </w:rPr>
        <w:t xml:space="preserve"> dengan </w:t>
      </w:r>
      <w:r w:rsidRPr="00A206B3">
        <w:rPr>
          <w:rFonts w:ascii="Times New Roman" w:eastAsiaTheme="minorEastAsia" w:hAnsi="Times New Roman" w:cs="Times New Roman"/>
          <w:sz w:val="24"/>
        </w:rPr>
        <w:lastRenderedPageBreak/>
        <w:t xml:space="preserve">memperhatikan kualitas kredit yang disalurkan </w:t>
      </w:r>
      <w:r w:rsidRPr="00A206B3">
        <w:rPr>
          <w:rFonts w:ascii="Times New Roman" w:eastAsiaTheme="minorEastAsia" w:hAnsi="Times New Roman" w:cs="Times New Roman"/>
          <w:sz w:val="24"/>
          <w:lang w:val="id-ID"/>
        </w:rPr>
        <w:t>agar</w:t>
      </w:r>
      <w:r w:rsidRPr="00A206B3">
        <w:rPr>
          <w:rFonts w:ascii="Times New Roman" w:eastAsiaTheme="minorEastAsia" w:hAnsi="Times New Roman" w:cs="Times New Roman"/>
          <w:sz w:val="24"/>
        </w:rPr>
        <w:t xml:space="preserve"> tidak menjadi kredit yang bermasalah sehingga dapat memperoleh keuntungan dari kredit yang disalurkan bagi bank. </w:t>
      </w:r>
      <w:r w:rsidRPr="00A206B3">
        <w:rPr>
          <w:rFonts w:ascii="Times New Roman" w:eastAsiaTheme="minorEastAsia" w:hAnsi="Times New Roman" w:cs="Times New Roman"/>
          <w:sz w:val="24"/>
          <w:lang w:val="id-ID"/>
        </w:rPr>
        <w:t>D</w:t>
      </w:r>
      <w:r w:rsidRPr="00A206B3">
        <w:rPr>
          <w:rFonts w:ascii="Times New Roman" w:eastAsiaTheme="minorEastAsia" w:hAnsi="Times New Roman" w:cs="Times New Roman"/>
          <w:sz w:val="24"/>
        </w:rPr>
        <w:t>isarankan untuk</w:t>
      </w:r>
      <w:r w:rsidRPr="00A206B3">
        <w:rPr>
          <w:rFonts w:ascii="Times New Roman" w:eastAsiaTheme="minorEastAsia" w:hAnsi="Times New Roman" w:cs="Times New Roman"/>
          <w:sz w:val="24"/>
          <w:lang w:val="id-ID"/>
        </w:rPr>
        <w:t xml:space="preserve"> peneliti selanjutnya agar</w:t>
      </w:r>
      <w:r w:rsidRPr="00A206B3">
        <w:rPr>
          <w:rFonts w:ascii="Times New Roman" w:eastAsiaTheme="minorEastAsia" w:hAnsi="Times New Roman" w:cs="Times New Roman"/>
          <w:sz w:val="24"/>
        </w:rPr>
        <w:t xml:space="preserve"> memperluas cakupan penelitian tentang pengaruh rasio</w:t>
      </w:r>
      <w:r w:rsidRPr="00A206B3">
        <w:rPr>
          <w:rFonts w:ascii="Times New Roman" w:eastAsiaTheme="minorEastAsia" w:hAnsi="Times New Roman" w:cs="Times New Roman"/>
          <w:sz w:val="24"/>
          <w:lang w:val="id-ID"/>
        </w:rPr>
        <w:t>-rasio</w:t>
      </w:r>
      <w:r w:rsidRPr="00A206B3">
        <w:rPr>
          <w:rFonts w:ascii="Times New Roman" w:eastAsiaTheme="minorEastAsia" w:hAnsi="Times New Roman" w:cs="Times New Roman"/>
          <w:sz w:val="24"/>
        </w:rPr>
        <w:t xml:space="preserve"> keuangan </w:t>
      </w:r>
      <w:r w:rsidRPr="00A206B3">
        <w:rPr>
          <w:rFonts w:ascii="Times New Roman" w:eastAsiaTheme="minorEastAsia" w:hAnsi="Times New Roman" w:cs="Times New Roman"/>
          <w:sz w:val="24"/>
          <w:lang w:val="id-ID"/>
        </w:rPr>
        <w:t xml:space="preserve">perbankan </w:t>
      </w:r>
      <w:r w:rsidRPr="00A206B3">
        <w:rPr>
          <w:rFonts w:ascii="Times New Roman" w:eastAsiaTheme="minorEastAsia" w:hAnsi="Times New Roman" w:cs="Times New Roman"/>
          <w:sz w:val="24"/>
        </w:rPr>
        <w:t xml:space="preserve">terhadap CAR dengan menggunakan rasio-rasio lain selain rasio </w:t>
      </w:r>
      <w:r w:rsidRPr="00A206B3">
        <w:rPr>
          <w:rFonts w:ascii="Times New Roman" w:eastAsiaTheme="minorEastAsia" w:hAnsi="Times New Roman" w:cs="Times New Roman"/>
          <w:sz w:val="24"/>
          <w:lang w:val="id-ID"/>
        </w:rPr>
        <w:t>pada penelitian</w:t>
      </w:r>
      <w:r w:rsidRPr="00A206B3">
        <w:rPr>
          <w:rFonts w:ascii="Times New Roman" w:eastAsiaTheme="minorEastAsia" w:hAnsi="Times New Roman" w:cs="Times New Roman"/>
          <w:sz w:val="24"/>
        </w:rPr>
        <w:t xml:space="preserve"> ini.</w:t>
      </w:r>
    </w:p>
    <w:p w:rsidR="00A206B3" w:rsidRDefault="00A206B3" w:rsidP="005963C4">
      <w:pPr>
        <w:ind w:firstLine="0"/>
        <w:rPr>
          <w:rFonts w:ascii="Times New Roman" w:hAnsi="Times New Roman" w:cs="Times New Roman"/>
          <w:b/>
          <w:sz w:val="24"/>
          <w:szCs w:val="24"/>
          <w:lang w:val="id-ID"/>
        </w:rPr>
      </w:pPr>
    </w:p>
    <w:p w:rsidR="00AB2231" w:rsidRPr="003A1684" w:rsidRDefault="00AB2231" w:rsidP="00AB2231">
      <w:pPr>
        <w:jc w:val="center"/>
        <w:rPr>
          <w:rFonts w:ascii="Times New Roman" w:hAnsi="Times New Roman" w:cs="Times New Roman"/>
          <w:b/>
          <w:sz w:val="24"/>
          <w:szCs w:val="24"/>
        </w:rPr>
      </w:pPr>
      <w:r w:rsidRPr="003A1684">
        <w:rPr>
          <w:rFonts w:ascii="Times New Roman" w:hAnsi="Times New Roman" w:cs="Times New Roman"/>
          <w:b/>
          <w:sz w:val="24"/>
          <w:szCs w:val="24"/>
        </w:rPr>
        <w:t>DAFTAR RUJUKAN</w:t>
      </w:r>
    </w:p>
    <w:p w:rsidR="00AB2231" w:rsidRPr="003A1684" w:rsidRDefault="00AB2231" w:rsidP="00AB2231">
      <w:pPr>
        <w:spacing w:line="240" w:lineRule="auto"/>
        <w:rPr>
          <w:rFonts w:ascii="Times New Roman" w:hAnsi="Times New Roman" w:cs="Times New Roman"/>
          <w:b/>
          <w:sz w:val="24"/>
          <w:szCs w:val="24"/>
        </w:rPr>
      </w:pPr>
    </w:p>
    <w:p w:rsidR="00AB2231" w:rsidRPr="003A1684" w:rsidRDefault="00AB2231" w:rsidP="00AB2231">
      <w:pPr>
        <w:autoSpaceDE w:val="0"/>
        <w:autoSpaceDN w:val="0"/>
        <w:adjustRightInd w:val="0"/>
        <w:ind w:left="771" w:hanging="771"/>
        <w:rPr>
          <w:rFonts w:ascii="Times New Roman" w:hAnsi="Times New Roman" w:cs="Times New Roman"/>
          <w:sz w:val="24"/>
          <w:szCs w:val="24"/>
          <w:lang w:val="id-ID"/>
        </w:rPr>
      </w:pPr>
      <w:r w:rsidRPr="003A1684">
        <w:rPr>
          <w:rFonts w:ascii="Times New Roman" w:hAnsi="Times New Roman" w:cs="Times New Roman"/>
          <w:sz w:val="24"/>
          <w:szCs w:val="24"/>
        </w:rPr>
        <w:t xml:space="preserve">Abdullah, Faisal. 2003. </w:t>
      </w:r>
      <w:r w:rsidRPr="003A1684">
        <w:rPr>
          <w:rFonts w:ascii="Times New Roman" w:hAnsi="Times New Roman" w:cs="Times New Roman"/>
          <w:i/>
          <w:iCs/>
          <w:sz w:val="24"/>
          <w:szCs w:val="24"/>
        </w:rPr>
        <w:t xml:space="preserve">Manajemen Perbankan (Teknik Analisis Kinerja Keuangan Bank). </w:t>
      </w:r>
      <w:r w:rsidRPr="003A1684">
        <w:rPr>
          <w:rFonts w:ascii="Times New Roman" w:hAnsi="Times New Roman" w:cs="Times New Roman"/>
          <w:sz w:val="24"/>
          <w:szCs w:val="24"/>
        </w:rPr>
        <w:t>Malang: Universitas Muhammadiyah Malang (UMM) Press.</w:t>
      </w:r>
    </w:p>
    <w:p w:rsidR="00AB2231" w:rsidRPr="003A1684" w:rsidRDefault="00AB2231" w:rsidP="00AB2231">
      <w:pPr>
        <w:autoSpaceDE w:val="0"/>
        <w:autoSpaceDN w:val="0"/>
        <w:adjustRightInd w:val="0"/>
        <w:ind w:left="771" w:hanging="771"/>
        <w:rPr>
          <w:rFonts w:ascii="Times New Roman" w:hAnsi="Times New Roman" w:cs="Times New Roman"/>
          <w:sz w:val="24"/>
          <w:szCs w:val="24"/>
        </w:rPr>
      </w:pPr>
      <w:r w:rsidRPr="003A1684">
        <w:rPr>
          <w:rFonts w:ascii="Times New Roman" w:hAnsi="Times New Roman" w:cs="Times New Roman"/>
          <w:sz w:val="24"/>
          <w:szCs w:val="24"/>
        </w:rPr>
        <w:t>Ahmad, R, Ariff, M. &amp; Skully, M.J. 2008. “</w:t>
      </w:r>
      <w:r w:rsidRPr="003A1684">
        <w:rPr>
          <w:rFonts w:ascii="Times New Roman" w:hAnsi="Times New Roman" w:cs="Times New Roman"/>
          <w:i/>
          <w:sz w:val="24"/>
          <w:szCs w:val="24"/>
        </w:rPr>
        <w:t>The Determinant of Bank Capital Ratios in a Developing Economy</w:t>
      </w:r>
      <w:r w:rsidRPr="003A1684">
        <w:rPr>
          <w:rFonts w:ascii="Times New Roman" w:hAnsi="Times New Roman" w:cs="Times New Roman"/>
          <w:sz w:val="24"/>
          <w:szCs w:val="24"/>
        </w:rPr>
        <w:t>”, Asia-Pasific Financial Markets, 15:255-272.</w:t>
      </w:r>
    </w:p>
    <w:p w:rsidR="00AB2231" w:rsidRPr="003A1684" w:rsidRDefault="00AB2231" w:rsidP="00AB2231">
      <w:pPr>
        <w:autoSpaceDE w:val="0"/>
        <w:autoSpaceDN w:val="0"/>
        <w:adjustRightInd w:val="0"/>
        <w:ind w:left="771" w:hanging="771"/>
        <w:rPr>
          <w:rFonts w:ascii="Times New Roman" w:hAnsi="Times New Roman" w:cs="Times New Roman"/>
          <w:sz w:val="24"/>
          <w:szCs w:val="24"/>
        </w:rPr>
      </w:pPr>
      <w:r w:rsidRPr="003A1684">
        <w:rPr>
          <w:rFonts w:ascii="Times New Roman" w:hAnsi="Times New Roman" w:cs="Times New Roman"/>
          <w:sz w:val="24"/>
          <w:szCs w:val="24"/>
        </w:rPr>
        <w:t xml:space="preserve">Ali, Masyhud. 2006, </w:t>
      </w:r>
      <w:r w:rsidRPr="003A1684">
        <w:rPr>
          <w:rFonts w:ascii="Times New Roman" w:hAnsi="Times New Roman" w:cs="Times New Roman"/>
          <w:i/>
          <w:sz w:val="24"/>
          <w:szCs w:val="24"/>
        </w:rPr>
        <w:t>Manajemen Risiko, Strategi Perbankan Dan Dunia Usaha Menghadapi Tantangan Globalisasi Bisnis</w:t>
      </w:r>
      <w:r w:rsidRPr="003A1684">
        <w:rPr>
          <w:rFonts w:ascii="Times New Roman" w:hAnsi="Times New Roman" w:cs="Times New Roman"/>
          <w:sz w:val="24"/>
          <w:szCs w:val="24"/>
        </w:rPr>
        <w:t>, PT. Raja Grafindo Persada, Jakarta</w:t>
      </w:r>
    </w:p>
    <w:p w:rsidR="00AB2231" w:rsidRPr="003A1684" w:rsidRDefault="00AB2231" w:rsidP="00AB2231">
      <w:pPr>
        <w:autoSpaceDE w:val="0"/>
        <w:autoSpaceDN w:val="0"/>
        <w:adjustRightInd w:val="0"/>
        <w:ind w:left="771" w:hanging="771"/>
        <w:rPr>
          <w:rFonts w:ascii="Times New Roman" w:hAnsi="Times New Roman" w:cs="Times New Roman"/>
          <w:sz w:val="24"/>
          <w:szCs w:val="24"/>
        </w:rPr>
      </w:pPr>
      <w:r w:rsidRPr="003A1684">
        <w:rPr>
          <w:rFonts w:ascii="Times New Roman" w:hAnsi="Times New Roman" w:cs="Times New Roman"/>
          <w:sz w:val="24"/>
          <w:szCs w:val="24"/>
        </w:rPr>
        <w:t>Al-Tamimi, Khaled dan Samer Fakhri. 2013. Determinants of Capital Adequacy in Commercial Banks of Jordan an Empirical Study. International Journal of Academic Research in Economics and Management Sciences, 2(4), pp: 44-58.</w:t>
      </w:r>
    </w:p>
    <w:p w:rsidR="00AB2231" w:rsidRPr="003A1684" w:rsidRDefault="00AB2231" w:rsidP="00AB2231">
      <w:pPr>
        <w:autoSpaceDE w:val="0"/>
        <w:autoSpaceDN w:val="0"/>
        <w:adjustRightInd w:val="0"/>
        <w:ind w:left="771" w:hanging="771"/>
        <w:rPr>
          <w:rFonts w:ascii="Times New Roman" w:hAnsi="Times New Roman" w:cs="Times New Roman"/>
          <w:sz w:val="24"/>
          <w:szCs w:val="24"/>
        </w:rPr>
      </w:pPr>
      <w:r w:rsidRPr="003A1684">
        <w:rPr>
          <w:rFonts w:ascii="Times New Roman" w:hAnsi="Times New Roman" w:cs="Times New Roman"/>
          <w:sz w:val="24"/>
          <w:szCs w:val="24"/>
        </w:rPr>
        <w:t>Andersson, Mattias dan Isabell Nordenhager. 2013. The Impact Of Basel II Regulation In The European Banking Market. International Journal of Financial, 5(1), pp: 1-45.</w:t>
      </w:r>
    </w:p>
    <w:p w:rsidR="00AB2231" w:rsidRPr="003A1684" w:rsidRDefault="00AB2231" w:rsidP="00AB2231">
      <w:pPr>
        <w:autoSpaceDE w:val="0"/>
        <w:autoSpaceDN w:val="0"/>
        <w:adjustRightInd w:val="0"/>
        <w:ind w:left="771" w:hanging="771"/>
        <w:rPr>
          <w:rFonts w:ascii="Times New Roman" w:hAnsi="Times New Roman" w:cs="Times New Roman"/>
          <w:sz w:val="24"/>
          <w:szCs w:val="24"/>
          <w:lang w:val="id-ID"/>
        </w:rPr>
      </w:pPr>
      <w:r w:rsidRPr="003A1684">
        <w:rPr>
          <w:rFonts w:ascii="Times New Roman" w:hAnsi="Times New Roman" w:cs="Times New Roman"/>
          <w:sz w:val="24"/>
          <w:szCs w:val="24"/>
        </w:rPr>
        <w:lastRenderedPageBreak/>
        <w:t xml:space="preserve">Anjani, Dewa Ayu dan Purnawati, Ni Ketut. 2013. “Pengaruh </w:t>
      </w:r>
      <w:r w:rsidRPr="003A1684">
        <w:rPr>
          <w:rFonts w:ascii="Times New Roman" w:hAnsi="Times New Roman" w:cs="Times New Roman"/>
          <w:i/>
          <w:iCs/>
          <w:sz w:val="24"/>
          <w:szCs w:val="24"/>
        </w:rPr>
        <w:t>Non Performing</w:t>
      </w:r>
      <w:r w:rsidRPr="003A1684">
        <w:rPr>
          <w:rFonts w:ascii="Times New Roman" w:hAnsi="Times New Roman" w:cs="Times New Roman"/>
          <w:sz w:val="24"/>
          <w:szCs w:val="24"/>
        </w:rPr>
        <w:t xml:space="preserve"> </w:t>
      </w:r>
      <w:r w:rsidRPr="003A1684">
        <w:rPr>
          <w:rFonts w:ascii="Times New Roman" w:hAnsi="Times New Roman" w:cs="Times New Roman"/>
          <w:i/>
          <w:iCs/>
          <w:sz w:val="24"/>
          <w:szCs w:val="24"/>
        </w:rPr>
        <w:t xml:space="preserve">Loan </w:t>
      </w:r>
      <w:r w:rsidRPr="003A1684">
        <w:rPr>
          <w:rFonts w:ascii="Times New Roman" w:hAnsi="Times New Roman" w:cs="Times New Roman"/>
          <w:sz w:val="24"/>
          <w:szCs w:val="24"/>
        </w:rPr>
        <w:t>(NPL), Likuiditas Dan Rentabilitas Terhadap Rasio Kecukupan Modal”. Fakultas Ekonomi dan Bisnis Universitas Udayana</w:t>
      </w:r>
      <w:r w:rsidRPr="003A1684">
        <w:rPr>
          <w:rFonts w:ascii="Times New Roman" w:hAnsi="Times New Roman" w:cs="Times New Roman"/>
          <w:sz w:val="24"/>
          <w:szCs w:val="24"/>
          <w:lang w:val="id-ID"/>
        </w:rPr>
        <w:t>, pp: 1140-1155</w:t>
      </w:r>
    </w:p>
    <w:p w:rsidR="00AB2231" w:rsidRPr="003A1684" w:rsidRDefault="00AB2231" w:rsidP="00AB2231">
      <w:pPr>
        <w:pStyle w:val="ListParagraph"/>
        <w:ind w:left="771" w:hanging="771"/>
        <w:contextualSpacing w:val="0"/>
        <w:rPr>
          <w:rFonts w:ascii="Times New Roman" w:hAnsi="Times New Roman" w:cs="Times New Roman"/>
          <w:sz w:val="24"/>
          <w:szCs w:val="24"/>
        </w:rPr>
      </w:pPr>
      <w:r w:rsidRPr="003A1684">
        <w:rPr>
          <w:rFonts w:ascii="Times New Roman" w:hAnsi="Times New Roman" w:cs="Times New Roman"/>
          <w:sz w:val="24"/>
          <w:szCs w:val="24"/>
        </w:rPr>
        <w:t xml:space="preserve">Chatarine, Alvita. 2014. </w:t>
      </w:r>
      <w:r w:rsidRPr="003A1684">
        <w:rPr>
          <w:rFonts w:ascii="Times New Roman" w:hAnsi="Times New Roman" w:cs="Times New Roman"/>
          <w:i/>
          <w:iCs/>
          <w:sz w:val="24"/>
          <w:szCs w:val="24"/>
        </w:rPr>
        <w:t xml:space="preserve">Pengaruh Kualitas Aktiva Produktif, BOPO terhadap ROA dan CAR pada BPR Kabupaten Badung. </w:t>
      </w:r>
      <w:r w:rsidRPr="003A1684">
        <w:rPr>
          <w:rFonts w:ascii="Times New Roman" w:hAnsi="Times New Roman" w:cs="Times New Roman"/>
          <w:sz w:val="24"/>
          <w:szCs w:val="24"/>
        </w:rPr>
        <w:t>Jurnal Universitas Udayanan Bali.</w:t>
      </w:r>
    </w:p>
    <w:p w:rsidR="00AB2231" w:rsidRPr="003A1684" w:rsidRDefault="00AB2231" w:rsidP="00AB2231">
      <w:pPr>
        <w:pStyle w:val="ListParagraph"/>
        <w:ind w:left="771" w:hanging="771"/>
        <w:contextualSpacing w:val="0"/>
        <w:rPr>
          <w:rFonts w:ascii="Times New Roman" w:hAnsi="Times New Roman" w:cs="Times New Roman"/>
          <w:sz w:val="24"/>
          <w:szCs w:val="24"/>
        </w:rPr>
      </w:pPr>
      <w:r w:rsidRPr="003A1684">
        <w:rPr>
          <w:rFonts w:ascii="Times New Roman" w:hAnsi="Times New Roman" w:cs="Times New Roman"/>
          <w:sz w:val="24"/>
          <w:szCs w:val="24"/>
        </w:rPr>
        <w:t>De Bondt, G.J, and Prast.H.M. 2000. “Bank Capital Ratios in the 1990s: Cross-country evidence”, Banca Nazionale del Lavoro Quarterly Riview, 53(212):71.</w:t>
      </w:r>
    </w:p>
    <w:p w:rsidR="00AB2231" w:rsidRPr="003A1684" w:rsidRDefault="00AB2231" w:rsidP="00AB2231">
      <w:pPr>
        <w:pStyle w:val="ListParagraph"/>
        <w:ind w:left="771" w:hanging="771"/>
        <w:contextualSpacing w:val="0"/>
        <w:rPr>
          <w:rFonts w:ascii="Times New Roman" w:hAnsi="Times New Roman" w:cs="Times New Roman"/>
          <w:sz w:val="24"/>
          <w:szCs w:val="24"/>
        </w:rPr>
      </w:pPr>
      <w:r w:rsidRPr="003A1684">
        <w:rPr>
          <w:rFonts w:ascii="Times New Roman" w:hAnsi="Times New Roman" w:cs="Times New Roman"/>
          <w:sz w:val="24"/>
          <w:szCs w:val="24"/>
          <w:lang w:val="fi-FI"/>
        </w:rPr>
        <w:t>Dendawijaya</w:t>
      </w:r>
      <w:r w:rsidRPr="003A1684">
        <w:rPr>
          <w:rFonts w:ascii="Times New Roman" w:hAnsi="Times New Roman" w:cs="Times New Roman"/>
          <w:sz w:val="24"/>
          <w:szCs w:val="24"/>
        </w:rPr>
        <w:t>, Lukman</w:t>
      </w:r>
      <w:r w:rsidRPr="003A1684">
        <w:rPr>
          <w:rFonts w:ascii="Times New Roman" w:hAnsi="Times New Roman" w:cs="Times New Roman"/>
          <w:sz w:val="24"/>
          <w:szCs w:val="24"/>
          <w:lang w:val="fi-FI"/>
        </w:rPr>
        <w:t xml:space="preserve">. 2000. </w:t>
      </w:r>
      <w:r w:rsidRPr="003A1684">
        <w:rPr>
          <w:rFonts w:ascii="Times New Roman" w:hAnsi="Times New Roman" w:cs="Times New Roman"/>
          <w:i/>
          <w:sz w:val="24"/>
          <w:szCs w:val="24"/>
          <w:lang w:val="fi-FI"/>
        </w:rPr>
        <w:t>Manajemen Perbankan</w:t>
      </w:r>
      <w:r w:rsidRPr="003A1684">
        <w:rPr>
          <w:rFonts w:ascii="Times New Roman" w:hAnsi="Times New Roman" w:cs="Times New Roman"/>
          <w:sz w:val="24"/>
          <w:szCs w:val="24"/>
          <w:lang w:val="fi-FI"/>
        </w:rPr>
        <w:t>. Cetakan Pertama. Jakarta: Ghalia Indonesia.</w:t>
      </w:r>
    </w:p>
    <w:p w:rsidR="00AB2231" w:rsidRPr="003A1684" w:rsidRDefault="00AB2231" w:rsidP="00AB2231">
      <w:pPr>
        <w:pStyle w:val="ListParagraph"/>
        <w:ind w:left="771" w:hanging="771"/>
        <w:contextualSpacing w:val="0"/>
        <w:rPr>
          <w:rFonts w:ascii="Times New Roman" w:hAnsi="Times New Roman" w:cs="Times New Roman"/>
          <w:sz w:val="24"/>
          <w:szCs w:val="24"/>
          <w:lang w:val="id-ID"/>
        </w:rPr>
      </w:pPr>
      <w:r w:rsidRPr="003A1684">
        <w:rPr>
          <w:rFonts w:ascii="Times New Roman" w:hAnsi="Times New Roman" w:cs="Times New Roman"/>
          <w:sz w:val="24"/>
          <w:szCs w:val="24"/>
          <w:lang w:val="fi-FI"/>
        </w:rPr>
        <w:t>Dendawijaya</w:t>
      </w:r>
      <w:r w:rsidRPr="003A1684">
        <w:rPr>
          <w:rFonts w:ascii="Times New Roman" w:hAnsi="Times New Roman" w:cs="Times New Roman"/>
          <w:sz w:val="24"/>
          <w:szCs w:val="24"/>
        </w:rPr>
        <w:t>, Lukman</w:t>
      </w:r>
      <w:r w:rsidRPr="003A1684">
        <w:rPr>
          <w:rFonts w:ascii="Times New Roman" w:hAnsi="Times New Roman" w:cs="Times New Roman"/>
          <w:sz w:val="24"/>
          <w:szCs w:val="24"/>
          <w:lang w:val="fi-FI"/>
        </w:rPr>
        <w:t>. 200</w:t>
      </w:r>
      <w:r w:rsidRPr="003A1684">
        <w:rPr>
          <w:rFonts w:ascii="Times New Roman" w:hAnsi="Times New Roman" w:cs="Times New Roman"/>
          <w:sz w:val="24"/>
          <w:szCs w:val="24"/>
        </w:rPr>
        <w:t>9</w:t>
      </w:r>
      <w:r w:rsidRPr="003A1684">
        <w:rPr>
          <w:rFonts w:ascii="Times New Roman" w:hAnsi="Times New Roman" w:cs="Times New Roman"/>
          <w:sz w:val="24"/>
          <w:szCs w:val="24"/>
          <w:lang w:val="fi-FI"/>
        </w:rPr>
        <w:t xml:space="preserve">. </w:t>
      </w:r>
      <w:r w:rsidRPr="003A1684">
        <w:rPr>
          <w:rFonts w:ascii="Times New Roman" w:hAnsi="Times New Roman" w:cs="Times New Roman"/>
          <w:i/>
          <w:sz w:val="24"/>
          <w:szCs w:val="24"/>
          <w:lang w:val="fi-FI"/>
        </w:rPr>
        <w:t>Manajemen Perbankan</w:t>
      </w:r>
      <w:r w:rsidRPr="003A1684">
        <w:rPr>
          <w:rFonts w:ascii="Times New Roman" w:hAnsi="Times New Roman" w:cs="Times New Roman"/>
          <w:sz w:val="24"/>
          <w:szCs w:val="24"/>
          <w:lang w:val="fi-FI"/>
        </w:rPr>
        <w:t>. Jakarta: Ghalia Indonesia.</w:t>
      </w:r>
    </w:p>
    <w:p w:rsidR="00AB2231" w:rsidRPr="003A1684" w:rsidRDefault="00AB2231" w:rsidP="00AB2231">
      <w:pPr>
        <w:pStyle w:val="ListParagraph"/>
        <w:ind w:left="771" w:hanging="771"/>
        <w:contextualSpacing w:val="0"/>
        <w:rPr>
          <w:rFonts w:ascii="Times New Roman" w:hAnsi="Times New Roman" w:cs="Times New Roman"/>
          <w:sz w:val="24"/>
          <w:szCs w:val="24"/>
          <w:lang w:val="id-ID"/>
        </w:rPr>
      </w:pPr>
      <w:r w:rsidRPr="003A1684">
        <w:rPr>
          <w:rFonts w:ascii="Times New Roman" w:hAnsi="Times New Roman" w:cs="Times New Roman"/>
          <w:sz w:val="24"/>
          <w:szCs w:val="24"/>
        </w:rPr>
        <w:t>Dyah</w:t>
      </w:r>
      <w:r w:rsidRPr="003A1684">
        <w:rPr>
          <w:rFonts w:ascii="Times New Roman" w:hAnsi="Times New Roman" w:cs="Times New Roman"/>
          <w:sz w:val="24"/>
          <w:szCs w:val="24"/>
          <w:lang w:val="id-ID"/>
        </w:rPr>
        <w:t>,</w:t>
      </w:r>
      <w:r w:rsidRPr="003A1684">
        <w:rPr>
          <w:rFonts w:ascii="Times New Roman" w:hAnsi="Times New Roman" w:cs="Times New Roman"/>
          <w:sz w:val="24"/>
          <w:szCs w:val="24"/>
        </w:rPr>
        <w:t xml:space="preserve"> Niken Saraswati. 2008. Pengaruh LDR, IPR, APB, NPL, AU, BOPO, IRR, PDN, ROA, dan ROE terhadap Capital Adequacy Ratio (CAR) pada Bank-bank Hasil Merger. Skripsi Sarjana pada Sekolah Tinggi Ilmu Ekonomi Perbanas Surabaya </w:t>
      </w:r>
    </w:p>
    <w:p w:rsidR="00AB2231" w:rsidRPr="003A1684" w:rsidRDefault="00AB2231" w:rsidP="00AB2231">
      <w:pPr>
        <w:pStyle w:val="ListParagraph"/>
        <w:ind w:left="771" w:hanging="771"/>
        <w:contextualSpacing w:val="0"/>
        <w:rPr>
          <w:rFonts w:ascii="Times New Roman" w:hAnsi="Times New Roman" w:cs="Times New Roman"/>
          <w:sz w:val="24"/>
          <w:szCs w:val="24"/>
        </w:rPr>
      </w:pPr>
      <w:r w:rsidRPr="003A1684">
        <w:rPr>
          <w:rFonts w:ascii="Times New Roman" w:hAnsi="Times New Roman" w:cs="Times New Roman"/>
          <w:sz w:val="24"/>
          <w:szCs w:val="24"/>
        </w:rPr>
        <w:t xml:space="preserve">Fitrianto, Hendra dan Wisnu Mawardi. 2006. Analisis Pengaruh Kualitas Aset, Likuiditas, Rentabilitas dan Efisiensi Terhadap Rasio Kecukupan Modal Perbankan yang Terdaftar di Bursa Efek Jakarta. </w:t>
      </w:r>
      <w:r w:rsidRPr="003A1684">
        <w:rPr>
          <w:rFonts w:ascii="Times New Roman" w:hAnsi="Times New Roman" w:cs="Times New Roman"/>
          <w:i/>
          <w:iCs/>
          <w:sz w:val="24"/>
          <w:szCs w:val="24"/>
        </w:rPr>
        <w:t>Jurnal Studi Manajemendan Organisasi</w:t>
      </w:r>
      <w:r w:rsidRPr="003A1684">
        <w:rPr>
          <w:rFonts w:ascii="Times New Roman" w:hAnsi="Times New Roman" w:cs="Times New Roman"/>
          <w:sz w:val="24"/>
          <w:szCs w:val="24"/>
        </w:rPr>
        <w:t xml:space="preserve">, 3 (1), pp: 1-11. </w:t>
      </w:r>
    </w:p>
    <w:p w:rsidR="00AB2231" w:rsidRPr="003A1684" w:rsidRDefault="00AB2231" w:rsidP="00AB2231">
      <w:pPr>
        <w:pStyle w:val="ListParagraph"/>
        <w:ind w:left="771" w:hanging="771"/>
        <w:contextualSpacing w:val="0"/>
        <w:rPr>
          <w:rFonts w:ascii="Times New Roman" w:hAnsi="Times New Roman" w:cs="Times New Roman"/>
          <w:sz w:val="24"/>
          <w:szCs w:val="24"/>
        </w:rPr>
      </w:pPr>
      <w:r w:rsidRPr="003A1684">
        <w:rPr>
          <w:rFonts w:ascii="Times New Roman" w:hAnsi="Times New Roman" w:cs="Times New Roman"/>
          <w:sz w:val="24"/>
          <w:szCs w:val="24"/>
        </w:rPr>
        <w:t>Ghosh, S.; Nachane, D.M.; Narain, A.; Sahoo, S. 2003. Capital Requirements and Bank Behaviour: An Emperical Analysis of Indian Public Sector Banks, Journal of Inter-national Development, 15:145-156.</w:t>
      </w:r>
    </w:p>
    <w:p w:rsidR="00AB2231" w:rsidRPr="003A1684" w:rsidRDefault="00AB2231" w:rsidP="00AB2231">
      <w:pPr>
        <w:pStyle w:val="ListParagraph"/>
        <w:ind w:left="771" w:hanging="771"/>
        <w:contextualSpacing w:val="0"/>
        <w:rPr>
          <w:rFonts w:ascii="Times New Roman" w:hAnsi="Times New Roman" w:cs="Times New Roman"/>
          <w:sz w:val="24"/>
          <w:szCs w:val="24"/>
        </w:rPr>
      </w:pPr>
      <w:r w:rsidRPr="003A1684">
        <w:rPr>
          <w:rFonts w:ascii="Times New Roman" w:hAnsi="Times New Roman" w:cs="Times New Roman"/>
          <w:sz w:val="24"/>
          <w:szCs w:val="24"/>
        </w:rPr>
        <w:t xml:space="preserve">Ghozali, Imam. 2009. </w:t>
      </w:r>
      <w:r w:rsidRPr="003A1684">
        <w:rPr>
          <w:rFonts w:ascii="Times New Roman" w:hAnsi="Times New Roman" w:cs="Times New Roman"/>
          <w:i/>
          <w:iCs/>
          <w:sz w:val="24"/>
          <w:szCs w:val="24"/>
        </w:rPr>
        <w:t>Ekonometrika: Teori, Konsep, dan Aplikasi dengan SPSS 17</w:t>
      </w:r>
      <w:r w:rsidRPr="003A1684">
        <w:rPr>
          <w:rFonts w:ascii="Times New Roman" w:hAnsi="Times New Roman" w:cs="Times New Roman"/>
          <w:sz w:val="24"/>
          <w:szCs w:val="24"/>
        </w:rPr>
        <w:t>. Badan Penerbit Universitas Diponegoro, Semarang.</w:t>
      </w:r>
    </w:p>
    <w:p w:rsidR="00AB2231" w:rsidRPr="003A1684" w:rsidRDefault="00AB2231" w:rsidP="00AB2231">
      <w:pPr>
        <w:pStyle w:val="ListParagraph"/>
        <w:ind w:left="771" w:hanging="771"/>
        <w:contextualSpacing w:val="0"/>
        <w:rPr>
          <w:rFonts w:ascii="Times New Roman" w:hAnsi="Times New Roman" w:cs="Times New Roman"/>
          <w:sz w:val="24"/>
          <w:szCs w:val="24"/>
        </w:rPr>
      </w:pPr>
      <w:r w:rsidRPr="003A1684">
        <w:rPr>
          <w:rFonts w:ascii="Times New Roman" w:hAnsi="Times New Roman" w:cs="Times New Roman"/>
          <w:sz w:val="24"/>
          <w:szCs w:val="24"/>
        </w:rPr>
        <w:lastRenderedPageBreak/>
        <w:t>Godlewski, C.J. 2005. Bank Capital and Credit Risk Taking in Emerging Market Econo-mies, Journal of Banking Regulation, 6(2):128.</w:t>
      </w:r>
    </w:p>
    <w:p w:rsidR="00AB2231" w:rsidRPr="003A1684" w:rsidRDefault="00AB2231" w:rsidP="00AB2231">
      <w:pPr>
        <w:pStyle w:val="ListParagraph"/>
        <w:ind w:left="771" w:hanging="771"/>
        <w:contextualSpacing w:val="0"/>
        <w:rPr>
          <w:rFonts w:ascii="Times New Roman" w:hAnsi="Times New Roman" w:cs="Times New Roman"/>
          <w:sz w:val="24"/>
          <w:szCs w:val="24"/>
        </w:rPr>
      </w:pPr>
      <w:r w:rsidRPr="003A1684">
        <w:rPr>
          <w:rFonts w:ascii="Times New Roman" w:hAnsi="Times New Roman" w:cs="Times New Roman"/>
          <w:sz w:val="24"/>
          <w:szCs w:val="24"/>
        </w:rPr>
        <w:t xml:space="preserve">Hariyani, Ismi. 2010. </w:t>
      </w:r>
      <w:r w:rsidRPr="003A1684">
        <w:rPr>
          <w:rFonts w:ascii="Times New Roman" w:hAnsi="Times New Roman" w:cs="Times New Roman"/>
          <w:i/>
          <w:iCs/>
          <w:sz w:val="24"/>
          <w:szCs w:val="24"/>
        </w:rPr>
        <w:t>Restrukturisasi dan Penghapusan Kredit Macet</w:t>
      </w:r>
      <w:r w:rsidRPr="003A1684">
        <w:rPr>
          <w:rFonts w:ascii="Times New Roman" w:hAnsi="Times New Roman" w:cs="Times New Roman"/>
          <w:i/>
          <w:sz w:val="24"/>
          <w:szCs w:val="24"/>
        </w:rPr>
        <w:t>. Kenapa</w:t>
      </w:r>
      <w:r w:rsidRPr="003A1684">
        <w:rPr>
          <w:rFonts w:ascii="Times New Roman" w:hAnsi="Times New Roman" w:cs="Times New Roman"/>
          <w:i/>
          <w:iCs/>
          <w:sz w:val="24"/>
          <w:szCs w:val="24"/>
        </w:rPr>
        <w:t xml:space="preserve"> </w:t>
      </w:r>
      <w:r w:rsidRPr="003A1684">
        <w:rPr>
          <w:rFonts w:ascii="Times New Roman" w:hAnsi="Times New Roman" w:cs="Times New Roman"/>
          <w:i/>
          <w:sz w:val="24"/>
          <w:szCs w:val="24"/>
        </w:rPr>
        <w:t>Perbankan Memanjakan Debitur Besar</w:t>
      </w:r>
      <w:r w:rsidRPr="003A1684">
        <w:rPr>
          <w:rFonts w:ascii="Times New Roman" w:hAnsi="Times New Roman" w:cs="Times New Roman"/>
          <w:i/>
          <w:iCs/>
          <w:sz w:val="24"/>
          <w:szCs w:val="24"/>
        </w:rPr>
        <w:t xml:space="preserve"> </w:t>
      </w:r>
      <w:r w:rsidRPr="003A1684">
        <w:rPr>
          <w:rFonts w:ascii="Times New Roman" w:hAnsi="Times New Roman" w:cs="Times New Roman"/>
          <w:i/>
          <w:sz w:val="24"/>
          <w:szCs w:val="24"/>
        </w:rPr>
        <w:t>Sedangkan Usaha/Debitur Kecil</w:t>
      </w:r>
      <w:r w:rsidRPr="003A1684">
        <w:rPr>
          <w:rFonts w:ascii="Times New Roman" w:hAnsi="Times New Roman" w:cs="Times New Roman"/>
          <w:i/>
          <w:iCs/>
          <w:sz w:val="24"/>
          <w:szCs w:val="24"/>
        </w:rPr>
        <w:t xml:space="preserve"> </w:t>
      </w:r>
      <w:r w:rsidRPr="003A1684">
        <w:rPr>
          <w:rFonts w:ascii="Times New Roman" w:hAnsi="Times New Roman" w:cs="Times New Roman"/>
          <w:i/>
          <w:sz w:val="24"/>
          <w:szCs w:val="24"/>
        </w:rPr>
        <w:t xml:space="preserve">Dipaksa. </w:t>
      </w:r>
      <w:r w:rsidRPr="003A1684">
        <w:rPr>
          <w:rFonts w:ascii="Times New Roman" w:hAnsi="Times New Roman" w:cs="Times New Roman"/>
          <w:sz w:val="24"/>
          <w:szCs w:val="24"/>
        </w:rPr>
        <w:t>Cetakan Pertama. Jakarta: Kompas Gramedia.</w:t>
      </w:r>
    </w:p>
    <w:p w:rsidR="00AB2231" w:rsidRPr="003A1684" w:rsidRDefault="00AB2231" w:rsidP="00AB2231">
      <w:pPr>
        <w:pStyle w:val="ListParagraph"/>
        <w:ind w:left="771" w:hanging="771"/>
        <w:contextualSpacing w:val="0"/>
        <w:rPr>
          <w:rFonts w:ascii="Times New Roman" w:hAnsi="Times New Roman" w:cs="Times New Roman"/>
          <w:sz w:val="24"/>
          <w:szCs w:val="24"/>
          <w:lang w:val="id-ID"/>
        </w:rPr>
      </w:pPr>
      <w:r w:rsidRPr="003A1684">
        <w:rPr>
          <w:rFonts w:ascii="Times New Roman" w:hAnsi="Times New Roman" w:cs="Times New Roman"/>
          <w:sz w:val="24"/>
          <w:szCs w:val="24"/>
        </w:rPr>
        <w:t>Indrawati, Wiwin. 2008. Pengaruh Rasio Likuiditas, Kualitas Aktiva, Efisiensi, Rentabilitas, Sensitivitas Pasar Terhadap Capital Adequacy Ratio (CAR) Pada Bank-Bank Pemerintah. Skripsi. Sekolah Tinggi Ilmu Ekonomi PERBANAS. Surabaya.</w:t>
      </w:r>
    </w:p>
    <w:p w:rsidR="00AB2231" w:rsidRPr="003A1684" w:rsidRDefault="00AB2231" w:rsidP="00AB2231">
      <w:pPr>
        <w:pStyle w:val="ListParagraph"/>
        <w:ind w:left="771" w:hanging="771"/>
        <w:contextualSpacing w:val="0"/>
        <w:rPr>
          <w:rFonts w:ascii="Times New Roman" w:hAnsi="Times New Roman" w:cs="Times New Roman"/>
          <w:sz w:val="24"/>
          <w:szCs w:val="24"/>
          <w:lang w:val="id-ID"/>
        </w:rPr>
      </w:pPr>
      <w:r w:rsidRPr="003A1684">
        <w:rPr>
          <w:rFonts w:ascii="Times New Roman" w:hAnsi="Times New Roman" w:cs="Times New Roman"/>
          <w:sz w:val="24"/>
          <w:szCs w:val="24"/>
        </w:rPr>
        <w:t xml:space="preserve">Jogiyanto. 2004. </w:t>
      </w:r>
      <w:r w:rsidRPr="003A1684">
        <w:rPr>
          <w:rFonts w:ascii="Times New Roman" w:hAnsi="Times New Roman" w:cs="Times New Roman"/>
          <w:i/>
          <w:sz w:val="24"/>
          <w:szCs w:val="24"/>
        </w:rPr>
        <w:t>Metodologi Penelitian Bisnis</w:t>
      </w:r>
      <w:r w:rsidRPr="003A1684">
        <w:rPr>
          <w:rFonts w:ascii="Times New Roman" w:hAnsi="Times New Roman" w:cs="Times New Roman"/>
          <w:sz w:val="24"/>
          <w:szCs w:val="24"/>
        </w:rPr>
        <w:t xml:space="preserve"> : Salah Kaprah dan Pengalaman</w:t>
      </w:r>
      <w:r w:rsidRPr="003A1684">
        <w:rPr>
          <w:rFonts w:ascii="Times New Roman" w:hAnsi="Times New Roman" w:cs="Times New Roman"/>
          <w:sz w:val="24"/>
          <w:szCs w:val="24"/>
          <w:lang w:val="id-ID"/>
        </w:rPr>
        <w:t xml:space="preserve"> </w:t>
      </w:r>
    </w:p>
    <w:p w:rsidR="00AB2231" w:rsidRPr="003A1684" w:rsidRDefault="00AB2231" w:rsidP="00AB2231">
      <w:pPr>
        <w:pStyle w:val="ListParagraph"/>
        <w:ind w:left="771" w:hanging="771"/>
        <w:contextualSpacing w:val="0"/>
        <w:rPr>
          <w:rFonts w:ascii="Times New Roman" w:hAnsi="Times New Roman" w:cs="Times New Roman"/>
          <w:sz w:val="24"/>
          <w:szCs w:val="24"/>
          <w:lang w:val="id-ID"/>
        </w:rPr>
      </w:pPr>
      <w:r w:rsidRPr="003A1684">
        <w:rPr>
          <w:rFonts w:ascii="Times New Roman" w:hAnsi="Times New Roman" w:cs="Times New Roman"/>
          <w:sz w:val="24"/>
          <w:szCs w:val="24"/>
        </w:rPr>
        <w:t xml:space="preserve">Kasmir. 2008. </w:t>
      </w:r>
      <w:r w:rsidRPr="003A1684">
        <w:rPr>
          <w:rFonts w:ascii="Times New Roman" w:hAnsi="Times New Roman" w:cs="Times New Roman"/>
          <w:i/>
          <w:sz w:val="24"/>
          <w:szCs w:val="24"/>
        </w:rPr>
        <w:t>Bank dan Lembaga Keuangan Lainnya</w:t>
      </w:r>
      <w:r w:rsidRPr="003A1684">
        <w:rPr>
          <w:rFonts w:ascii="Times New Roman" w:hAnsi="Times New Roman" w:cs="Times New Roman"/>
          <w:sz w:val="24"/>
          <w:szCs w:val="24"/>
        </w:rPr>
        <w:t xml:space="preserve">. PT Raja Grafindo Persada, Jakarta. </w:t>
      </w:r>
    </w:p>
    <w:p w:rsidR="00AB2231" w:rsidRPr="003A1684" w:rsidRDefault="00AB2231" w:rsidP="00AB2231">
      <w:pPr>
        <w:pStyle w:val="ListParagraph"/>
        <w:ind w:left="771" w:hanging="771"/>
        <w:contextualSpacing w:val="0"/>
        <w:rPr>
          <w:rFonts w:ascii="Times New Roman" w:hAnsi="Times New Roman" w:cs="Times New Roman"/>
          <w:sz w:val="24"/>
          <w:szCs w:val="24"/>
          <w:lang w:val="id-ID"/>
        </w:rPr>
      </w:pPr>
      <w:r w:rsidRPr="003A1684">
        <w:rPr>
          <w:rFonts w:ascii="Times New Roman" w:hAnsi="Times New Roman" w:cs="Times New Roman"/>
          <w:sz w:val="24"/>
          <w:szCs w:val="24"/>
        </w:rPr>
        <w:t xml:space="preserve">Kasmir. 2010. </w:t>
      </w:r>
      <w:r w:rsidRPr="003A1684">
        <w:rPr>
          <w:rFonts w:ascii="Times New Roman" w:hAnsi="Times New Roman" w:cs="Times New Roman"/>
          <w:i/>
          <w:iCs/>
          <w:sz w:val="24"/>
          <w:szCs w:val="24"/>
        </w:rPr>
        <w:t>Manajemen Perbankan</w:t>
      </w:r>
      <w:r w:rsidRPr="003A1684">
        <w:rPr>
          <w:rFonts w:ascii="Times New Roman" w:hAnsi="Times New Roman" w:cs="Times New Roman"/>
          <w:sz w:val="24"/>
          <w:szCs w:val="24"/>
        </w:rPr>
        <w:t>. Jakarta: Raja Grafindo Persada.</w:t>
      </w:r>
    </w:p>
    <w:p w:rsidR="00AB2231" w:rsidRPr="003A1684" w:rsidRDefault="00AB2231" w:rsidP="00AB2231">
      <w:pPr>
        <w:pStyle w:val="ListParagraph"/>
        <w:ind w:left="771" w:hanging="771"/>
        <w:contextualSpacing w:val="0"/>
        <w:rPr>
          <w:rFonts w:ascii="Times New Roman" w:hAnsi="Times New Roman" w:cs="Times New Roman"/>
          <w:sz w:val="24"/>
          <w:szCs w:val="24"/>
          <w:lang w:val="id-ID"/>
        </w:rPr>
      </w:pPr>
      <w:r w:rsidRPr="003A1684">
        <w:rPr>
          <w:rFonts w:ascii="Times New Roman" w:hAnsi="Times New Roman" w:cs="Times New Roman"/>
          <w:sz w:val="24"/>
          <w:szCs w:val="24"/>
        </w:rPr>
        <w:t xml:space="preserve">Kasmir. 2012. </w:t>
      </w:r>
      <w:r w:rsidRPr="003A1684">
        <w:rPr>
          <w:rFonts w:ascii="Times New Roman" w:hAnsi="Times New Roman" w:cs="Times New Roman"/>
          <w:i/>
          <w:sz w:val="24"/>
          <w:szCs w:val="24"/>
        </w:rPr>
        <w:t>Analisis Laporan Keuangan</w:t>
      </w:r>
      <w:r w:rsidRPr="003A1684">
        <w:rPr>
          <w:rFonts w:ascii="Times New Roman" w:hAnsi="Times New Roman" w:cs="Times New Roman"/>
          <w:sz w:val="24"/>
          <w:szCs w:val="24"/>
        </w:rPr>
        <w:t>.</w:t>
      </w:r>
      <w:r w:rsidRPr="003A1684">
        <w:rPr>
          <w:rFonts w:ascii="Times New Roman" w:hAnsi="Times New Roman" w:cs="Times New Roman"/>
          <w:i/>
          <w:sz w:val="24"/>
          <w:szCs w:val="24"/>
        </w:rPr>
        <w:t xml:space="preserve"> </w:t>
      </w:r>
      <w:r w:rsidRPr="003A1684">
        <w:rPr>
          <w:rFonts w:ascii="Times New Roman" w:hAnsi="Times New Roman" w:cs="Times New Roman"/>
          <w:sz w:val="24"/>
          <w:szCs w:val="24"/>
        </w:rPr>
        <w:t>Rajawali Pers. Jakarta</w:t>
      </w:r>
    </w:p>
    <w:p w:rsidR="00AB2231" w:rsidRPr="003A1684" w:rsidRDefault="00AB2231" w:rsidP="00AB2231">
      <w:pPr>
        <w:pStyle w:val="ListParagraph"/>
        <w:ind w:left="771" w:hanging="771"/>
        <w:contextualSpacing w:val="0"/>
        <w:rPr>
          <w:rFonts w:ascii="Times New Roman" w:hAnsi="Times New Roman" w:cs="Times New Roman"/>
          <w:sz w:val="24"/>
          <w:szCs w:val="24"/>
          <w:lang w:val="id-ID"/>
        </w:rPr>
      </w:pPr>
      <w:r w:rsidRPr="003A1684">
        <w:rPr>
          <w:rFonts w:ascii="Times New Roman" w:hAnsi="Times New Roman" w:cs="Times New Roman"/>
          <w:sz w:val="24"/>
          <w:szCs w:val="24"/>
          <w:lang w:val="id-ID"/>
        </w:rPr>
        <w:t xml:space="preserve">Krisna, Yansen. 2008. </w:t>
      </w:r>
      <w:r w:rsidRPr="003A1684">
        <w:rPr>
          <w:rFonts w:ascii="Times New Roman" w:hAnsi="Times New Roman" w:cs="Times New Roman"/>
          <w:iCs/>
          <w:sz w:val="24"/>
          <w:szCs w:val="24"/>
          <w:lang w:val="id-ID"/>
        </w:rPr>
        <w:t>Faktor-faktor Yang Mempengaruhi Capital Adequacy Ratio (CAR) (Studi Pada Bank-bank Umum di Indonesia Periode Tahun 2003-2006)</w:t>
      </w:r>
      <w:r w:rsidRPr="003A1684">
        <w:rPr>
          <w:rFonts w:ascii="Times New Roman" w:hAnsi="Times New Roman" w:cs="Times New Roman"/>
          <w:sz w:val="24"/>
          <w:szCs w:val="24"/>
          <w:lang w:val="id-ID"/>
        </w:rPr>
        <w:t>. Program Studi Magister Manajemen Universitas Diponegoro. Semarang.</w:t>
      </w:r>
    </w:p>
    <w:p w:rsidR="00AB2231" w:rsidRPr="003A1684" w:rsidRDefault="00AB2231" w:rsidP="00AB2231">
      <w:pPr>
        <w:pStyle w:val="ListParagraph"/>
        <w:ind w:left="771" w:hanging="771"/>
        <w:contextualSpacing w:val="0"/>
        <w:rPr>
          <w:rFonts w:ascii="Times New Roman" w:hAnsi="Times New Roman" w:cs="Times New Roman"/>
          <w:sz w:val="24"/>
          <w:szCs w:val="24"/>
          <w:lang w:val="id-ID"/>
        </w:rPr>
      </w:pPr>
      <w:r w:rsidRPr="003A1684">
        <w:rPr>
          <w:rFonts w:ascii="Times New Roman" w:hAnsi="Times New Roman" w:cs="Times New Roman"/>
          <w:sz w:val="24"/>
          <w:szCs w:val="24"/>
        </w:rPr>
        <w:t>Kuncoro,  Mudrajat  dan  Suhardjono</w:t>
      </w:r>
      <w:r w:rsidRPr="003A1684">
        <w:rPr>
          <w:rFonts w:ascii="Times New Roman" w:hAnsi="Times New Roman" w:cs="Times New Roman"/>
          <w:sz w:val="24"/>
          <w:szCs w:val="24"/>
          <w:lang w:val="id-ID"/>
        </w:rPr>
        <w:t>.</w:t>
      </w:r>
      <w:r w:rsidRPr="003A1684">
        <w:rPr>
          <w:rFonts w:ascii="Times New Roman" w:hAnsi="Times New Roman" w:cs="Times New Roman"/>
          <w:sz w:val="24"/>
          <w:szCs w:val="24"/>
        </w:rPr>
        <w:t xml:space="preserve">  200</w:t>
      </w:r>
      <w:r w:rsidRPr="003A1684">
        <w:rPr>
          <w:rFonts w:ascii="Times New Roman" w:hAnsi="Times New Roman" w:cs="Times New Roman"/>
          <w:sz w:val="24"/>
          <w:szCs w:val="24"/>
          <w:lang w:val="id-ID"/>
        </w:rPr>
        <w:t>4</w:t>
      </w:r>
      <w:r w:rsidRPr="003A1684">
        <w:rPr>
          <w:rFonts w:ascii="Times New Roman" w:hAnsi="Times New Roman" w:cs="Times New Roman"/>
          <w:sz w:val="24"/>
          <w:szCs w:val="24"/>
        </w:rPr>
        <w:t xml:space="preserve">, </w:t>
      </w:r>
      <w:r w:rsidRPr="003A1684">
        <w:rPr>
          <w:rFonts w:ascii="Times New Roman" w:hAnsi="Times New Roman" w:cs="Times New Roman"/>
          <w:i/>
          <w:sz w:val="24"/>
          <w:szCs w:val="24"/>
        </w:rPr>
        <w:t>Manajemen  Perbankan</w:t>
      </w:r>
      <w:r w:rsidRPr="003A1684">
        <w:rPr>
          <w:rFonts w:ascii="Times New Roman" w:hAnsi="Times New Roman" w:cs="Times New Roman"/>
          <w:sz w:val="24"/>
          <w:szCs w:val="24"/>
        </w:rPr>
        <w:t>, BPFE, Yogyakarta</w:t>
      </w:r>
    </w:p>
    <w:p w:rsidR="00AB2231" w:rsidRPr="003A1684" w:rsidRDefault="00AB2231" w:rsidP="00AB2231">
      <w:pPr>
        <w:pStyle w:val="ListParagraph"/>
        <w:ind w:left="771" w:hanging="771"/>
        <w:contextualSpacing w:val="0"/>
        <w:rPr>
          <w:rFonts w:ascii="Times New Roman" w:hAnsi="Times New Roman" w:cs="Times New Roman"/>
          <w:sz w:val="24"/>
          <w:szCs w:val="24"/>
        </w:rPr>
      </w:pPr>
      <w:r w:rsidRPr="003A1684">
        <w:rPr>
          <w:rFonts w:ascii="Times New Roman" w:hAnsi="Times New Roman" w:cs="Times New Roman"/>
          <w:sz w:val="24"/>
          <w:szCs w:val="24"/>
        </w:rPr>
        <w:t xml:space="preserve">Kuncoro, Mudrajad </w:t>
      </w:r>
      <w:r w:rsidRPr="003A1684">
        <w:rPr>
          <w:rFonts w:ascii="Times New Roman" w:hAnsi="Times New Roman" w:cs="Times New Roman"/>
          <w:sz w:val="24"/>
          <w:szCs w:val="24"/>
          <w:lang w:val="id-ID"/>
        </w:rPr>
        <w:t>dan</w:t>
      </w:r>
      <w:r w:rsidRPr="003A1684">
        <w:rPr>
          <w:rFonts w:ascii="Times New Roman" w:hAnsi="Times New Roman" w:cs="Times New Roman"/>
          <w:sz w:val="24"/>
          <w:szCs w:val="24"/>
        </w:rPr>
        <w:t xml:space="preserve"> Suhardjono</w:t>
      </w:r>
      <w:r w:rsidRPr="003A1684">
        <w:rPr>
          <w:rFonts w:ascii="Times New Roman" w:hAnsi="Times New Roman" w:cs="Times New Roman"/>
          <w:sz w:val="24"/>
          <w:szCs w:val="24"/>
          <w:lang w:val="id-ID"/>
        </w:rPr>
        <w:t>.</w:t>
      </w:r>
      <w:r w:rsidRPr="003A1684">
        <w:rPr>
          <w:rFonts w:ascii="Times New Roman" w:hAnsi="Times New Roman" w:cs="Times New Roman"/>
          <w:sz w:val="24"/>
          <w:szCs w:val="24"/>
        </w:rPr>
        <w:t xml:space="preserve"> 2011, </w:t>
      </w:r>
      <w:r w:rsidRPr="003A1684">
        <w:rPr>
          <w:rFonts w:ascii="Times New Roman" w:hAnsi="Times New Roman" w:cs="Times New Roman"/>
          <w:i/>
          <w:sz w:val="24"/>
          <w:szCs w:val="24"/>
        </w:rPr>
        <w:t xml:space="preserve">Manajemen Perbankan Teori dan Aplikasi, </w:t>
      </w:r>
      <w:r w:rsidRPr="003A1684">
        <w:rPr>
          <w:rFonts w:ascii="Times New Roman" w:hAnsi="Times New Roman" w:cs="Times New Roman"/>
          <w:sz w:val="24"/>
          <w:szCs w:val="24"/>
        </w:rPr>
        <w:t xml:space="preserve">Edisi Kedua, BPFE Yogyakarta. </w:t>
      </w:r>
    </w:p>
    <w:p w:rsidR="00AB2231" w:rsidRPr="003A1684" w:rsidRDefault="00AB2231" w:rsidP="00AB2231">
      <w:pPr>
        <w:pStyle w:val="ListParagraph"/>
        <w:ind w:left="771" w:hanging="771"/>
        <w:contextualSpacing w:val="0"/>
        <w:rPr>
          <w:rFonts w:ascii="Times New Roman" w:hAnsi="Times New Roman" w:cs="Times New Roman"/>
          <w:sz w:val="24"/>
          <w:szCs w:val="24"/>
        </w:rPr>
      </w:pPr>
      <w:r w:rsidRPr="003A1684">
        <w:rPr>
          <w:rFonts w:ascii="Times New Roman" w:hAnsi="Times New Roman" w:cs="Times New Roman"/>
          <w:sz w:val="24"/>
          <w:szCs w:val="24"/>
        </w:rPr>
        <w:t xml:space="preserve">Munawir. 2007. </w:t>
      </w:r>
      <w:r w:rsidRPr="003A1684">
        <w:rPr>
          <w:rFonts w:ascii="Times New Roman" w:hAnsi="Times New Roman" w:cs="Times New Roman"/>
          <w:i/>
          <w:sz w:val="24"/>
          <w:szCs w:val="24"/>
        </w:rPr>
        <w:t>Analisis Laporan Keuangan</w:t>
      </w:r>
      <w:r w:rsidRPr="003A1684">
        <w:rPr>
          <w:rFonts w:ascii="Times New Roman" w:hAnsi="Times New Roman" w:cs="Times New Roman"/>
          <w:sz w:val="24"/>
          <w:szCs w:val="24"/>
        </w:rPr>
        <w:t>. Yogyakarta : Edisi Empat, Liberty.</w:t>
      </w:r>
    </w:p>
    <w:p w:rsidR="00AB2231" w:rsidRPr="003A1684" w:rsidRDefault="00AB2231" w:rsidP="00AB2231">
      <w:pPr>
        <w:pStyle w:val="ListParagraph"/>
        <w:ind w:left="771" w:hanging="771"/>
        <w:contextualSpacing w:val="0"/>
        <w:rPr>
          <w:rFonts w:ascii="Times New Roman" w:hAnsi="Times New Roman" w:cs="Times New Roman"/>
          <w:sz w:val="24"/>
          <w:szCs w:val="24"/>
        </w:rPr>
      </w:pPr>
      <w:r w:rsidRPr="003A1684">
        <w:rPr>
          <w:rFonts w:ascii="Times New Roman" w:hAnsi="Times New Roman" w:cs="Times New Roman"/>
          <w:sz w:val="24"/>
          <w:szCs w:val="24"/>
        </w:rPr>
        <w:lastRenderedPageBreak/>
        <w:t>Pasiouras, F.; Gaganis, C.&amp; Zopounidis, C. 2006. The Impact of Bank Regulations, Super-vision, Market Structure, and Bank Charac-teristics on Individual Bank Rating: A Cross Country Analysis. Review Quarterly Finan-cial Accounting. 27:403-438.</w:t>
      </w:r>
    </w:p>
    <w:p w:rsidR="00AB2231" w:rsidRPr="003A1684" w:rsidRDefault="00AB2231" w:rsidP="00AB2231">
      <w:pPr>
        <w:pStyle w:val="ListParagraph"/>
        <w:ind w:left="771" w:hanging="771"/>
        <w:contextualSpacing w:val="0"/>
        <w:rPr>
          <w:rFonts w:ascii="Times New Roman" w:hAnsi="Times New Roman" w:cs="Times New Roman"/>
          <w:sz w:val="24"/>
          <w:szCs w:val="24"/>
          <w:lang w:val="id-ID"/>
        </w:rPr>
      </w:pPr>
      <w:r w:rsidRPr="003A1684">
        <w:rPr>
          <w:rFonts w:ascii="Times New Roman" w:hAnsi="Times New Roman" w:cs="Times New Roman"/>
          <w:sz w:val="24"/>
          <w:szCs w:val="24"/>
        </w:rPr>
        <w:t xml:space="preserve">Pastory, Dickson, and Marobhe Mutaju. 2013. The Influence of Capital Adequacy on Asset Quality Position of Banks in Tanzania. </w:t>
      </w:r>
      <w:r w:rsidRPr="003A1684">
        <w:rPr>
          <w:rFonts w:ascii="Times New Roman" w:hAnsi="Times New Roman" w:cs="Times New Roman"/>
          <w:i/>
          <w:iCs/>
          <w:sz w:val="24"/>
          <w:szCs w:val="24"/>
        </w:rPr>
        <w:t>International Journal of</w:t>
      </w:r>
      <w:r w:rsidRPr="003A1684">
        <w:rPr>
          <w:rFonts w:ascii="Times New Roman" w:hAnsi="Times New Roman" w:cs="Times New Roman"/>
          <w:i/>
          <w:iCs/>
          <w:sz w:val="24"/>
          <w:szCs w:val="24"/>
          <w:lang w:val="id-ID"/>
        </w:rPr>
        <w:t xml:space="preserve"> </w:t>
      </w:r>
      <w:r w:rsidRPr="003A1684">
        <w:rPr>
          <w:rFonts w:ascii="Times New Roman" w:hAnsi="Times New Roman" w:cs="Times New Roman"/>
          <w:i/>
          <w:iCs/>
          <w:sz w:val="24"/>
          <w:szCs w:val="24"/>
        </w:rPr>
        <w:t>Economics and Finance</w:t>
      </w:r>
      <w:r w:rsidRPr="003A1684">
        <w:rPr>
          <w:rFonts w:ascii="Times New Roman" w:hAnsi="Times New Roman" w:cs="Times New Roman"/>
          <w:sz w:val="24"/>
          <w:szCs w:val="24"/>
        </w:rPr>
        <w:t xml:space="preserve">, 5(2), pp: 179-194. </w:t>
      </w:r>
    </w:p>
    <w:p w:rsidR="00AB2231" w:rsidRPr="003A1684" w:rsidRDefault="00AB2231" w:rsidP="00AB2231">
      <w:pPr>
        <w:pStyle w:val="ListParagraph"/>
        <w:ind w:left="771" w:hanging="771"/>
        <w:rPr>
          <w:rFonts w:ascii="Times New Roman" w:hAnsi="Times New Roman" w:cs="Times New Roman"/>
          <w:sz w:val="24"/>
          <w:szCs w:val="24"/>
          <w:lang w:val="id-ID"/>
        </w:rPr>
      </w:pPr>
      <w:r w:rsidRPr="003A1684">
        <w:rPr>
          <w:rFonts w:ascii="Times New Roman" w:hAnsi="Times New Roman" w:cs="Times New Roman"/>
          <w:sz w:val="24"/>
          <w:szCs w:val="24"/>
          <w:lang w:val="id-ID"/>
        </w:rPr>
        <w:t>Peraturan Bank Indonesia Nomor 10/ 15 /PBI/2008 tentang Kewajiban Penyediaan Modal Mnimum Bank Umum. Terpublikasikan melalui website: http://www.bi.go.id/NR/rdonlyres/529755C4-F8CE-425A-8A31-11C234C18C6E/14792/pbi_101508revs.pdf</w:t>
      </w:r>
    </w:p>
    <w:p w:rsidR="00AB2231" w:rsidRPr="003A1684" w:rsidRDefault="00AB2231" w:rsidP="00AB2231">
      <w:pPr>
        <w:pStyle w:val="ListParagraph"/>
        <w:ind w:left="771" w:hanging="771"/>
        <w:contextualSpacing w:val="0"/>
        <w:rPr>
          <w:rFonts w:ascii="Times New Roman" w:hAnsi="Times New Roman" w:cs="Times New Roman"/>
          <w:iCs/>
          <w:sz w:val="24"/>
          <w:szCs w:val="24"/>
        </w:rPr>
      </w:pPr>
      <w:r w:rsidRPr="003A1684">
        <w:rPr>
          <w:rFonts w:ascii="Times New Roman" w:hAnsi="Times New Roman" w:cs="Times New Roman"/>
          <w:iCs/>
          <w:sz w:val="24"/>
          <w:szCs w:val="24"/>
        </w:rPr>
        <w:t>Roos, Hilda Febriana. 2011. Pengaruh Risiko Usaha Terhadap Capital Adequacy Ratio Pada Bank-Bank Pembangunan Daerah. Skripsi. Sekolah Tinggi Ilmu Ekonomi Perbanas. Surabaya.</w:t>
      </w:r>
    </w:p>
    <w:p w:rsidR="00AB2231" w:rsidRPr="003A1684" w:rsidRDefault="00AB2231" w:rsidP="00AB2231">
      <w:pPr>
        <w:pStyle w:val="ListParagraph"/>
        <w:ind w:left="771" w:hanging="771"/>
        <w:contextualSpacing w:val="0"/>
        <w:rPr>
          <w:rFonts w:ascii="Times New Roman" w:hAnsi="Times New Roman" w:cs="Times New Roman"/>
          <w:sz w:val="24"/>
          <w:szCs w:val="24"/>
          <w:lang w:val="id-ID"/>
        </w:rPr>
      </w:pPr>
      <w:r w:rsidRPr="003A1684">
        <w:rPr>
          <w:rFonts w:ascii="Times New Roman" w:hAnsi="Times New Roman" w:cs="Times New Roman"/>
          <w:sz w:val="24"/>
          <w:szCs w:val="24"/>
        </w:rPr>
        <w:t>Sawir, Agnes.  2005</w:t>
      </w:r>
      <w:r w:rsidRPr="003A1684">
        <w:rPr>
          <w:rFonts w:ascii="Times New Roman" w:hAnsi="Times New Roman" w:cs="Times New Roman"/>
          <w:i/>
          <w:sz w:val="24"/>
          <w:szCs w:val="24"/>
        </w:rPr>
        <w:t xml:space="preserve">. Analisis Kinerja Keuangan dan Perencanaan Keuangan Perusahaan. </w:t>
      </w:r>
      <w:r w:rsidRPr="003A1684">
        <w:rPr>
          <w:rFonts w:ascii="Times New Roman" w:hAnsi="Times New Roman" w:cs="Times New Roman"/>
          <w:sz w:val="24"/>
          <w:szCs w:val="24"/>
        </w:rPr>
        <w:t>PT Gramedia Pustaka, Jakarta.</w:t>
      </w:r>
    </w:p>
    <w:p w:rsidR="00AB2231" w:rsidRPr="003A1684" w:rsidRDefault="00AB2231" w:rsidP="00AB2231">
      <w:pPr>
        <w:pStyle w:val="ListParagraph"/>
        <w:ind w:left="771" w:hanging="771"/>
        <w:contextualSpacing w:val="0"/>
        <w:rPr>
          <w:rFonts w:ascii="Times New Roman" w:hAnsi="Times New Roman" w:cs="Times New Roman"/>
          <w:sz w:val="24"/>
          <w:szCs w:val="24"/>
          <w:lang w:val="id-ID"/>
        </w:rPr>
      </w:pPr>
      <w:r w:rsidRPr="003A1684">
        <w:rPr>
          <w:rFonts w:ascii="Times New Roman" w:hAnsi="Times New Roman" w:cs="Times New Roman"/>
          <w:sz w:val="24"/>
          <w:szCs w:val="24"/>
        </w:rPr>
        <w:t>Sefri, Lilis Prastya. 2010. “Pengaruh Risiko Usaha Terhadap CARPada Bank Pemerintah”. Skripsi. Sekolah Tinggi Ilmu Ekonomi PerbanasSurabaya.</w:t>
      </w:r>
    </w:p>
    <w:p w:rsidR="00AB2231" w:rsidRPr="003A1684" w:rsidRDefault="00AB2231" w:rsidP="00AB2231">
      <w:pPr>
        <w:pStyle w:val="ListParagraph"/>
        <w:ind w:left="771" w:hanging="771"/>
        <w:contextualSpacing w:val="0"/>
        <w:rPr>
          <w:rFonts w:ascii="Times New Roman" w:hAnsi="Times New Roman" w:cs="Times New Roman"/>
          <w:iCs/>
          <w:sz w:val="24"/>
          <w:szCs w:val="24"/>
          <w:lang w:val="id-ID"/>
        </w:rPr>
      </w:pPr>
      <w:r w:rsidRPr="003A1684">
        <w:rPr>
          <w:rFonts w:ascii="Times New Roman" w:hAnsi="Times New Roman" w:cs="Times New Roman"/>
          <w:iCs/>
          <w:sz w:val="24"/>
          <w:szCs w:val="24"/>
        </w:rPr>
        <w:t>Senyonga, M. and Prabowo, D. 2006. Bank Risk Level and Bank Capital: The Case of The Indonesian Banking Sector, Jurnal Ekonomi dan Bisnis Indonesia, 21(2):122-137.</w:t>
      </w:r>
    </w:p>
    <w:p w:rsidR="00AB2231" w:rsidRPr="003A1684" w:rsidRDefault="00AB2231" w:rsidP="00AB2231">
      <w:pPr>
        <w:pStyle w:val="ListParagraph"/>
        <w:ind w:left="771" w:hanging="771"/>
        <w:contextualSpacing w:val="0"/>
        <w:rPr>
          <w:rFonts w:ascii="Times New Roman" w:hAnsi="Times New Roman" w:cs="Times New Roman"/>
          <w:sz w:val="24"/>
          <w:szCs w:val="24"/>
          <w:lang w:val="id-ID"/>
        </w:rPr>
      </w:pPr>
      <w:r w:rsidRPr="003A1684">
        <w:rPr>
          <w:rFonts w:ascii="Times New Roman" w:hAnsi="Times New Roman" w:cs="Times New Roman"/>
          <w:sz w:val="24"/>
          <w:szCs w:val="24"/>
        </w:rPr>
        <w:lastRenderedPageBreak/>
        <w:t>Shitawati, F. Artin. 2006. Analisis Faktor-Faktor yang Berpengaruh Terhadap Capital Adequacy Ratio (Studi Empiris : Bank Umum di Indonesia periode 2001 – 2004). Tesis. Program Studi Magister Manajemen, Program Pasca Sarjana, Universitas Diponegoro. Semarang.</w:t>
      </w:r>
    </w:p>
    <w:p w:rsidR="00AB2231" w:rsidRPr="003A1684" w:rsidRDefault="00AB2231" w:rsidP="00AB2231">
      <w:pPr>
        <w:pStyle w:val="ListParagraph"/>
        <w:ind w:left="771" w:hanging="771"/>
        <w:contextualSpacing w:val="0"/>
        <w:rPr>
          <w:rFonts w:ascii="Times New Roman" w:hAnsi="Times New Roman" w:cs="Times New Roman"/>
          <w:sz w:val="24"/>
          <w:szCs w:val="24"/>
          <w:lang w:val="id-ID"/>
        </w:rPr>
      </w:pPr>
      <w:r w:rsidRPr="003A1684">
        <w:rPr>
          <w:rFonts w:ascii="Times New Roman" w:hAnsi="Times New Roman" w:cs="Times New Roman"/>
          <w:sz w:val="24"/>
          <w:szCs w:val="24"/>
        </w:rPr>
        <w:t xml:space="preserve">Siamat, Dahlan. 2001. </w:t>
      </w:r>
      <w:r w:rsidRPr="003A1684">
        <w:rPr>
          <w:rFonts w:ascii="Times New Roman" w:hAnsi="Times New Roman" w:cs="Times New Roman"/>
          <w:i/>
          <w:iCs/>
          <w:sz w:val="24"/>
          <w:szCs w:val="24"/>
        </w:rPr>
        <w:t xml:space="preserve">Manajemen Lembaga Keuangan </w:t>
      </w:r>
      <w:r w:rsidRPr="003A1684">
        <w:rPr>
          <w:rFonts w:ascii="Times New Roman" w:hAnsi="Times New Roman" w:cs="Times New Roman"/>
          <w:sz w:val="24"/>
          <w:szCs w:val="24"/>
        </w:rPr>
        <w:t>(Edisi Ketiga) :dilengkapi UU No. 7 Tahun 1992 sebagaimana diubah dengan UU No. 10 Tahun 1998. Jakarta: Lembaga Penerbit Fakultas Ekonomi Universitas Indonesia.</w:t>
      </w:r>
    </w:p>
    <w:p w:rsidR="00AB2231" w:rsidRPr="003A1684" w:rsidRDefault="00AB2231" w:rsidP="00AB2231">
      <w:pPr>
        <w:pStyle w:val="ListParagraph"/>
        <w:ind w:left="771" w:hanging="771"/>
        <w:contextualSpacing w:val="0"/>
        <w:rPr>
          <w:rFonts w:ascii="Times New Roman" w:hAnsi="Times New Roman" w:cs="Times New Roman"/>
          <w:sz w:val="24"/>
          <w:szCs w:val="24"/>
          <w:lang w:val="id-ID"/>
        </w:rPr>
      </w:pPr>
      <w:r w:rsidRPr="003A1684">
        <w:rPr>
          <w:rFonts w:ascii="Times New Roman" w:hAnsi="Times New Roman" w:cs="Times New Roman"/>
          <w:sz w:val="24"/>
          <w:szCs w:val="24"/>
        </w:rPr>
        <w:t>Siamat, Dahlan</w:t>
      </w:r>
      <w:r w:rsidRPr="003A1684">
        <w:rPr>
          <w:rFonts w:ascii="Times New Roman" w:hAnsi="Times New Roman" w:cs="Times New Roman"/>
          <w:sz w:val="24"/>
          <w:szCs w:val="24"/>
          <w:lang w:val="id-ID"/>
        </w:rPr>
        <w:t>.</w:t>
      </w:r>
      <w:r w:rsidRPr="003A1684">
        <w:rPr>
          <w:rFonts w:ascii="Times New Roman" w:hAnsi="Times New Roman" w:cs="Times New Roman"/>
          <w:sz w:val="24"/>
          <w:szCs w:val="24"/>
        </w:rPr>
        <w:t xml:space="preserve"> 200</w:t>
      </w:r>
      <w:r w:rsidRPr="003A1684">
        <w:rPr>
          <w:rFonts w:ascii="Times New Roman" w:hAnsi="Times New Roman" w:cs="Times New Roman"/>
          <w:sz w:val="24"/>
          <w:szCs w:val="24"/>
          <w:lang w:val="id-ID"/>
        </w:rPr>
        <w:t>4</w:t>
      </w:r>
      <w:r w:rsidRPr="003A1684">
        <w:rPr>
          <w:rFonts w:ascii="Times New Roman" w:hAnsi="Times New Roman" w:cs="Times New Roman"/>
          <w:sz w:val="24"/>
          <w:szCs w:val="24"/>
        </w:rPr>
        <w:t xml:space="preserve">. </w:t>
      </w:r>
      <w:r w:rsidRPr="003A1684">
        <w:rPr>
          <w:rFonts w:ascii="Times New Roman" w:hAnsi="Times New Roman" w:cs="Times New Roman"/>
          <w:bCs/>
          <w:i/>
          <w:iCs/>
          <w:sz w:val="24"/>
          <w:szCs w:val="24"/>
        </w:rPr>
        <w:t>Manajemen Lembaga Keuangan</w:t>
      </w:r>
      <w:r w:rsidRPr="003A1684">
        <w:rPr>
          <w:rFonts w:ascii="Times New Roman" w:hAnsi="Times New Roman" w:cs="Times New Roman"/>
          <w:sz w:val="24"/>
          <w:szCs w:val="24"/>
        </w:rPr>
        <w:t>, Penerbit Fakultas ekonomi Universitas Indonesia, Jakarta</w:t>
      </w:r>
    </w:p>
    <w:p w:rsidR="00AB2231" w:rsidRPr="003A1684" w:rsidRDefault="00AB2231" w:rsidP="00AB2231">
      <w:pPr>
        <w:pStyle w:val="ListParagraph"/>
        <w:ind w:left="771" w:hanging="771"/>
        <w:contextualSpacing w:val="0"/>
        <w:rPr>
          <w:rFonts w:ascii="Times New Roman" w:hAnsi="Times New Roman" w:cs="Times New Roman"/>
          <w:iCs/>
          <w:sz w:val="24"/>
          <w:szCs w:val="24"/>
        </w:rPr>
      </w:pPr>
      <w:r w:rsidRPr="003A1684">
        <w:rPr>
          <w:rFonts w:ascii="Times New Roman" w:hAnsi="Times New Roman" w:cs="Times New Roman"/>
          <w:sz w:val="24"/>
          <w:szCs w:val="24"/>
        </w:rPr>
        <w:t xml:space="preserve">Sugiyarso, G dan F. Winarni. 2005. </w:t>
      </w:r>
      <w:r w:rsidRPr="003A1684">
        <w:rPr>
          <w:rFonts w:ascii="Times New Roman" w:hAnsi="Times New Roman" w:cs="Times New Roman"/>
          <w:i/>
          <w:sz w:val="24"/>
          <w:szCs w:val="24"/>
        </w:rPr>
        <w:t>Manajemen Keuangan: Pemahaman Laporan Keuangan, Pengelolaan Aktiva, Kewajiban, dan Modal , serta Pengukuran Kinerja Perusahaan</w:t>
      </w:r>
      <w:r w:rsidRPr="003A1684">
        <w:rPr>
          <w:rFonts w:ascii="Times New Roman" w:hAnsi="Times New Roman" w:cs="Times New Roman"/>
          <w:sz w:val="24"/>
          <w:szCs w:val="24"/>
        </w:rPr>
        <w:t>. Yogyakarta: Media Pressindo.</w:t>
      </w:r>
    </w:p>
    <w:p w:rsidR="00AB2231" w:rsidRPr="003A1684" w:rsidRDefault="00AB2231" w:rsidP="00AB2231">
      <w:pPr>
        <w:pStyle w:val="ListParagraph"/>
        <w:ind w:left="771" w:hanging="771"/>
        <w:contextualSpacing w:val="0"/>
        <w:rPr>
          <w:rFonts w:ascii="Times New Roman" w:hAnsi="Times New Roman" w:cs="Times New Roman"/>
          <w:sz w:val="24"/>
          <w:szCs w:val="24"/>
          <w:lang w:val="id-ID"/>
        </w:rPr>
      </w:pPr>
      <w:r w:rsidRPr="003A1684">
        <w:rPr>
          <w:rFonts w:ascii="Times New Roman" w:hAnsi="Times New Roman" w:cs="Times New Roman"/>
          <w:sz w:val="24"/>
          <w:szCs w:val="24"/>
        </w:rPr>
        <w:t>Surat Edaran, Nomor 3/30/DPNP tanggal 14 Desember 2001. Perihal Laporan Keuangan Publikasi Bank Umum kepada Bank Indonesia. Bank Indonesia, Jakarta. Terpublikasi Melalui Link : http://www.bi.go.id/biweb/utama/peraturan/Lampiran1PedomanPerhitunganRasio Keuangan.PDF</w:t>
      </w:r>
    </w:p>
    <w:p w:rsidR="00AB2231" w:rsidRPr="003A1684" w:rsidRDefault="00AB2231" w:rsidP="00AB2231">
      <w:pPr>
        <w:pStyle w:val="ListParagraph"/>
        <w:ind w:left="771" w:hanging="771"/>
        <w:contextualSpacing w:val="0"/>
        <w:rPr>
          <w:rFonts w:ascii="Times New Roman" w:hAnsi="Times New Roman" w:cs="Times New Roman"/>
          <w:sz w:val="24"/>
          <w:szCs w:val="24"/>
          <w:lang w:val="id-ID"/>
        </w:rPr>
      </w:pPr>
      <w:r w:rsidRPr="003A1684">
        <w:rPr>
          <w:rFonts w:ascii="Times New Roman" w:hAnsi="Times New Roman" w:cs="Times New Roman"/>
          <w:sz w:val="24"/>
          <w:szCs w:val="24"/>
        </w:rPr>
        <w:t>Surat Edaran Bank Indonesia No. 15/7/DPNP tanggal 8 Maret 2013. Perihal Pembukaan Jaringan Kantor Bank Umum Berdasarkan Modal Inti. Diakses dari www.bi.go.id</w:t>
      </w:r>
    </w:p>
    <w:p w:rsidR="00AB2231" w:rsidRPr="003A1684" w:rsidRDefault="00AB2231" w:rsidP="00AB2231">
      <w:pPr>
        <w:pStyle w:val="ListParagraph"/>
        <w:ind w:left="771" w:hanging="771"/>
        <w:contextualSpacing w:val="0"/>
        <w:rPr>
          <w:rFonts w:ascii="Times New Roman" w:hAnsi="Times New Roman" w:cs="Times New Roman"/>
          <w:sz w:val="24"/>
          <w:szCs w:val="24"/>
        </w:rPr>
      </w:pPr>
      <w:r w:rsidRPr="003A1684">
        <w:rPr>
          <w:rFonts w:ascii="Times New Roman" w:hAnsi="Times New Roman" w:cs="Times New Roman"/>
          <w:sz w:val="24"/>
          <w:szCs w:val="24"/>
        </w:rPr>
        <w:lastRenderedPageBreak/>
        <w:t xml:space="preserve">Sulistyorini, Yenni. 2011. “Pengaruh LDR, IPR, APB, NPL, BOPO, ROA, AU,IRR, Dan PDN Terhadap </w:t>
      </w:r>
      <w:r w:rsidRPr="003A1684">
        <w:rPr>
          <w:rFonts w:ascii="Times New Roman" w:hAnsi="Times New Roman" w:cs="Times New Roman"/>
          <w:i/>
          <w:iCs/>
          <w:sz w:val="24"/>
          <w:szCs w:val="24"/>
        </w:rPr>
        <w:t>Capital</w:t>
      </w:r>
      <w:r w:rsidRPr="003A1684">
        <w:rPr>
          <w:rFonts w:ascii="Times New Roman" w:hAnsi="Times New Roman" w:cs="Times New Roman"/>
          <w:sz w:val="24"/>
          <w:szCs w:val="24"/>
        </w:rPr>
        <w:t xml:space="preserve"> </w:t>
      </w:r>
      <w:r w:rsidRPr="003A1684">
        <w:rPr>
          <w:rFonts w:ascii="Times New Roman" w:hAnsi="Times New Roman" w:cs="Times New Roman"/>
          <w:i/>
          <w:iCs/>
          <w:sz w:val="24"/>
          <w:szCs w:val="24"/>
        </w:rPr>
        <w:t xml:space="preserve">AdequacyRatio </w:t>
      </w:r>
      <w:r w:rsidRPr="003A1684">
        <w:rPr>
          <w:rFonts w:ascii="Times New Roman" w:hAnsi="Times New Roman" w:cs="Times New Roman"/>
          <w:sz w:val="24"/>
          <w:szCs w:val="24"/>
        </w:rPr>
        <w:t xml:space="preserve">(CAR) Pada Bank UmumNasional </w:t>
      </w:r>
      <w:r w:rsidRPr="003A1684">
        <w:rPr>
          <w:rFonts w:ascii="Times New Roman" w:hAnsi="Times New Roman" w:cs="Times New Roman"/>
          <w:i/>
          <w:iCs/>
          <w:sz w:val="24"/>
          <w:szCs w:val="24"/>
        </w:rPr>
        <w:t xml:space="preserve">Go Public”. </w:t>
      </w:r>
      <w:r w:rsidRPr="003A1684">
        <w:rPr>
          <w:rFonts w:ascii="Times New Roman" w:hAnsi="Times New Roman" w:cs="Times New Roman"/>
          <w:sz w:val="24"/>
          <w:szCs w:val="24"/>
        </w:rPr>
        <w:t>Skripsi. Sekolah Tinggi Ilmu Ekonomi Perbanas</w:t>
      </w:r>
      <w:r w:rsidRPr="003A1684">
        <w:rPr>
          <w:rFonts w:ascii="Times New Roman" w:hAnsi="Times New Roman" w:cs="Times New Roman"/>
          <w:sz w:val="24"/>
          <w:szCs w:val="24"/>
          <w:lang w:val="id-ID"/>
        </w:rPr>
        <w:t xml:space="preserve"> </w:t>
      </w:r>
      <w:r w:rsidRPr="003A1684">
        <w:rPr>
          <w:rFonts w:ascii="Times New Roman" w:hAnsi="Times New Roman" w:cs="Times New Roman"/>
          <w:sz w:val="24"/>
          <w:szCs w:val="24"/>
        </w:rPr>
        <w:t>Surabaya.</w:t>
      </w:r>
    </w:p>
    <w:p w:rsidR="00AB2231" w:rsidRPr="003A1684" w:rsidRDefault="00AB2231" w:rsidP="00AB2231">
      <w:pPr>
        <w:pStyle w:val="ListParagraph"/>
        <w:ind w:left="771" w:hanging="771"/>
        <w:contextualSpacing w:val="0"/>
        <w:rPr>
          <w:rFonts w:ascii="Times New Roman" w:hAnsi="Times New Roman" w:cs="Times New Roman"/>
          <w:sz w:val="24"/>
          <w:szCs w:val="24"/>
        </w:rPr>
      </w:pPr>
      <w:r w:rsidRPr="003A1684">
        <w:rPr>
          <w:rFonts w:ascii="Times New Roman" w:hAnsi="Times New Roman" w:cs="Times New Roman"/>
          <w:sz w:val="24"/>
          <w:szCs w:val="24"/>
        </w:rPr>
        <w:t>Syahyunan, 2002</w:t>
      </w:r>
      <w:r w:rsidRPr="003A1684">
        <w:rPr>
          <w:rFonts w:ascii="Times New Roman" w:hAnsi="Times New Roman" w:cs="Times New Roman"/>
          <w:sz w:val="24"/>
          <w:szCs w:val="24"/>
          <w:lang w:val="id-ID"/>
        </w:rPr>
        <w:t>.</w:t>
      </w:r>
      <w:r w:rsidRPr="003A1684">
        <w:rPr>
          <w:rFonts w:ascii="Times New Roman" w:hAnsi="Times New Roman" w:cs="Times New Roman"/>
          <w:sz w:val="24"/>
          <w:szCs w:val="24"/>
        </w:rPr>
        <w:t xml:space="preserve"> </w:t>
      </w:r>
      <w:r w:rsidRPr="003A1684">
        <w:rPr>
          <w:rFonts w:ascii="Times New Roman" w:hAnsi="Times New Roman" w:cs="Times New Roman"/>
          <w:i/>
          <w:iCs/>
          <w:sz w:val="24"/>
          <w:szCs w:val="24"/>
        </w:rPr>
        <w:t>Analisis Kualitas Aktiva Produktif Sebagai Salah Satu Alat   Ukur Kesehatan Bank</w:t>
      </w:r>
      <w:r w:rsidRPr="003A1684">
        <w:rPr>
          <w:rFonts w:ascii="Times New Roman" w:hAnsi="Times New Roman" w:cs="Times New Roman"/>
          <w:sz w:val="24"/>
          <w:szCs w:val="24"/>
        </w:rPr>
        <w:t>, Jurnal Perbankan</w:t>
      </w:r>
    </w:p>
    <w:p w:rsidR="00AB2231" w:rsidRPr="003A1684" w:rsidRDefault="00AB2231" w:rsidP="00AB2231">
      <w:pPr>
        <w:pStyle w:val="ListParagraph"/>
        <w:ind w:left="771" w:hanging="771"/>
        <w:contextualSpacing w:val="0"/>
        <w:rPr>
          <w:rFonts w:ascii="Times New Roman" w:hAnsi="Times New Roman" w:cs="Times New Roman"/>
          <w:sz w:val="24"/>
          <w:szCs w:val="24"/>
        </w:rPr>
      </w:pPr>
      <w:r w:rsidRPr="003A1684">
        <w:rPr>
          <w:rFonts w:ascii="Times New Roman" w:hAnsi="Times New Roman" w:cs="Times New Roman"/>
          <w:sz w:val="24"/>
          <w:szCs w:val="24"/>
        </w:rPr>
        <w:t>Tracey, Mark. 2011. The Impact of Non-performing Loans on Loan Growth: an econometric case study of Jamaica and Trinidad and Tobago, pp:1-22.</w:t>
      </w:r>
    </w:p>
    <w:p w:rsidR="00AB2231" w:rsidRPr="003A1684" w:rsidRDefault="00AB2231" w:rsidP="00AB2231">
      <w:pPr>
        <w:pStyle w:val="ListParagraph"/>
        <w:ind w:left="771" w:hanging="771"/>
        <w:contextualSpacing w:val="0"/>
        <w:rPr>
          <w:rFonts w:ascii="Times New Roman" w:hAnsi="Times New Roman" w:cs="Times New Roman"/>
          <w:sz w:val="24"/>
          <w:szCs w:val="24"/>
        </w:rPr>
      </w:pPr>
      <w:r w:rsidRPr="003A1684">
        <w:rPr>
          <w:rFonts w:ascii="Times New Roman" w:hAnsi="Times New Roman" w:cs="Times New Roman"/>
          <w:sz w:val="24"/>
          <w:szCs w:val="24"/>
        </w:rPr>
        <w:t xml:space="preserve">Veithzal, Rivai. 2006. </w:t>
      </w:r>
      <w:r w:rsidRPr="003A1684">
        <w:rPr>
          <w:rFonts w:ascii="Times New Roman" w:hAnsi="Times New Roman" w:cs="Times New Roman"/>
          <w:i/>
          <w:sz w:val="24"/>
          <w:szCs w:val="24"/>
        </w:rPr>
        <w:t>Credit Management Handbook:</w:t>
      </w:r>
      <w:r w:rsidRPr="003A1684">
        <w:rPr>
          <w:rFonts w:ascii="Times New Roman" w:hAnsi="Times New Roman" w:cs="Times New Roman"/>
          <w:i/>
          <w:sz w:val="24"/>
          <w:szCs w:val="24"/>
          <w:lang w:val="id-ID"/>
        </w:rPr>
        <w:t xml:space="preserve"> </w:t>
      </w:r>
      <w:r w:rsidRPr="003A1684">
        <w:rPr>
          <w:rFonts w:ascii="Times New Roman" w:hAnsi="Times New Roman" w:cs="Times New Roman"/>
          <w:i/>
          <w:sz w:val="24"/>
          <w:szCs w:val="24"/>
        </w:rPr>
        <w:t xml:space="preserve">Teori, Konsep, dan Aplikasi Panduan Praktis Mahasiswa, Bankir dan Nasabah. </w:t>
      </w:r>
      <w:r w:rsidRPr="003A1684">
        <w:rPr>
          <w:rFonts w:ascii="Times New Roman" w:hAnsi="Times New Roman" w:cs="Times New Roman"/>
          <w:sz w:val="24"/>
          <w:szCs w:val="24"/>
        </w:rPr>
        <w:t>Jakarta; PT RajaGrafindo Persada.</w:t>
      </w:r>
    </w:p>
    <w:p w:rsidR="00AB2231" w:rsidRPr="003A1684" w:rsidRDefault="00AB2231" w:rsidP="00AB2231">
      <w:pPr>
        <w:pStyle w:val="ListParagraph"/>
        <w:ind w:left="771" w:hanging="771"/>
        <w:contextualSpacing w:val="0"/>
        <w:rPr>
          <w:rFonts w:ascii="Times New Roman" w:hAnsi="Times New Roman" w:cs="Times New Roman"/>
          <w:sz w:val="24"/>
          <w:szCs w:val="24"/>
        </w:rPr>
      </w:pPr>
      <w:r w:rsidRPr="003A1684">
        <w:rPr>
          <w:rFonts w:ascii="Times New Roman" w:hAnsi="Times New Roman" w:cs="Times New Roman"/>
          <w:sz w:val="24"/>
          <w:szCs w:val="24"/>
        </w:rPr>
        <w:t>Veithzal, Rivai</w:t>
      </w:r>
      <w:r w:rsidRPr="003A1684">
        <w:rPr>
          <w:rFonts w:ascii="Times New Roman" w:hAnsi="Times New Roman" w:cs="Times New Roman"/>
          <w:sz w:val="24"/>
          <w:szCs w:val="24"/>
          <w:lang w:val="id-ID"/>
        </w:rPr>
        <w:t>.</w:t>
      </w:r>
      <w:r w:rsidRPr="003A1684">
        <w:rPr>
          <w:rFonts w:ascii="Times New Roman" w:hAnsi="Times New Roman" w:cs="Times New Roman"/>
          <w:sz w:val="24"/>
          <w:szCs w:val="24"/>
        </w:rPr>
        <w:t xml:space="preserve"> Andria Permata Veithzal dan Ferry N. Idroes. 2007</w:t>
      </w:r>
      <w:r w:rsidRPr="003A1684">
        <w:rPr>
          <w:rFonts w:ascii="Times New Roman" w:hAnsi="Times New Roman" w:cs="Times New Roman"/>
          <w:i/>
          <w:sz w:val="24"/>
          <w:szCs w:val="24"/>
        </w:rPr>
        <w:t>. Bank and Financial Institution Mangement</w:t>
      </w:r>
      <w:r w:rsidRPr="003A1684">
        <w:rPr>
          <w:rFonts w:ascii="Times New Roman" w:hAnsi="Times New Roman" w:cs="Times New Roman"/>
          <w:sz w:val="24"/>
          <w:szCs w:val="24"/>
        </w:rPr>
        <w:t>. Jakarta : PT. Raja Grafindo Persada</w:t>
      </w:r>
    </w:p>
    <w:p w:rsidR="00AB2231" w:rsidRPr="003A1684" w:rsidRDefault="00AB2231" w:rsidP="00AB2231">
      <w:pPr>
        <w:pStyle w:val="ListParagraph"/>
        <w:ind w:left="771" w:hanging="771"/>
        <w:contextualSpacing w:val="0"/>
        <w:rPr>
          <w:rFonts w:ascii="Times New Roman" w:hAnsi="Times New Roman" w:cs="Times New Roman"/>
          <w:sz w:val="24"/>
          <w:szCs w:val="24"/>
        </w:rPr>
      </w:pPr>
      <w:r w:rsidRPr="003A1684">
        <w:rPr>
          <w:rFonts w:ascii="Times New Roman" w:hAnsi="Times New Roman" w:cs="Times New Roman"/>
          <w:sz w:val="24"/>
          <w:szCs w:val="24"/>
        </w:rPr>
        <w:t>Wahyuni, Fitria. 2009. “Pengaruh Risiko Usaha Terhadap Capitaladequacy Ratio (CAR) Pada Bankumum Swasta Nasional Devisa”. Skripsi Sekolah Tinggi Ilmu Ekonomi Perbanas Surabaya.</w:t>
      </w:r>
    </w:p>
    <w:p w:rsidR="00AB2231" w:rsidRPr="003A1684" w:rsidRDefault="00AB2231" w:rsidP="00AB2231">
      <w:pPr>
        <w:pStyle w:val="ListParagraph"/>
        <w:ind w:left="771" w:hanging="771"/>
        <w:contextualSpacing w:val="0"/>
        <w:rPr>
          <w:rFonts w:ascii="Times New Roman" w:hAnsi="Times New Roman" w:cs="Times New Roman"/>
          <w:sz w:val="24"/>
          <w:szCs w:val="24"/>
        </w:rPr>
      </w:pPr>
      <w:r w:rsidRPr="003A1684">
        <w:rPr>
          <w:rFonts w:ascii="Times New Roman" w:hAnsi="Times New Roman" w:cs="Times New Roman"/>
          <w:sz w:val="24"/>
          <w:szCs w:val="24"/>
        </w:rPr>
        <w:t xml:space="preserve">Williams, Harley Tega. 2011. Determinants of Capital Adequacy in The Banking Sub-Sector of the Nigeria Economy: Efficacy of Camels. (A Model Specification with Co-Integration Analysis). </w:t>
      </w:r>
      <w:r w:rsidRPr="003A1684">
        <w:rPr>
          <w:rFonts w:ascii="Times New Roman" w:hAnsi="Times New Roman" w:cs="Times New Roman"/>
          <w:i/>
          <w:iCs/>
          <w:sz w:val="24"/>
          <w:szCs w:val="24"/>
        </w:rPr>
        <w:t xml:space="preserve">International Journal ofAcademic Research in Business and Social Sciences, </w:t>
      </w:r>
      <w:r w:rsidRPr="003A1684">
        <w:rPr>
          <w:rFonts w:ascii="Times New Roman" w:hAnsi="Times New Roman" w:cs="Times New Roman"/>
          <w:sz w:val="24"/>
          <w:szCs w:val="24"/>
        </w:rPr>
        <w:t>1 (3), pp: 233-248.</w:t>
      </w:r>
    </w:p>
    <w:p w:rsidR="00AB2231" w:rsidRPr="003A1684" w:rsidRDefault="00AB2231" w:rsidP="00AB2231">
      <w:pPr>
        <w:ind w:left="771" w:hanging="771"/>
        <w:rPr>
          <w:rFonts w:ascii="Times New Roman" w:hAnsi="Times New Roman" w:cs="Times New Roman"/>
          <w:sz w:val="24"/>
          <w:szCs w:val="24"/>
          <w:lang w:val="id-ID"/>
        </w:rPr>
      </w:pPr>
      <w:r w:rsidRPr="003A1684">
        <w:rPr>
          <w:rFonts w:ascii="Times New Roman" w:hAnsi="Times New Roman" w:cs="Times New Roman"/>
          <w:sz w:val="24"/>
          <w:szCs w:val="24"/>
        </w:rPr>
        <w:t>www.bi.go.id</w:t>
      </w:r>
    </w:p>
    <w:p w:rsidR="00AB2231" w:rsidRPr="003A1684" w:rsidRDefault="00AB2231" w:rsidP="00AB2231">
      <w:pPr>
        <w:ind w:left="771" w:hanging="771"/>
        <w:rPr>
          <w:rFonts w:ascii="Times New Roman" w:hAnsi="Times New Roman" w:cs="Times New Roman"/>
          <w:sz w:val="24"/>
          <w:szCs w:val="24"/>
          <w:lang w:val="id-ID"/>
        </w:rPr>
      </w:pPr>
      <w:r w:rsidRPr="003A1684">
        <w:rPr>
          <w:rFonts w:ascii="Times New Roman" w:hAnsi="Times New Roman" w:cs="Times New Roman"/>
          <w:sz w:val="24"/>
          <w:szCs w:val="24"/>
          <w:lang w:val="id-ID"/>
        </w:rPr>
        <w:t>www.idx.co.id</w:t>
      </w:r>
    </w:p>
    <w:p w:rsidR="00AB2231" w:rsidRPr="003A1684" w:rsidRDefault="00AB2231" w:rsidP="00AB2231">
      <w:pPr>
        <w:ind w:left="851" w:hanging="851"/>
        <w:rPr>
          <w:rFonts w:ascii="Times New Roman" w:hAnsi="Times New Roman" w:cs="Times New Roman"/>
          <w:sz w:val="24"/>
          <w:szCs w:val="24"/>
          <w:lang w:val="id-ID"/>
        </w:rPr>
      </w:pPr>
      <w:r w:rsidRPr="003A1684">
        <w:rPr>
          <w:rFonts w:ascii="Times New Roman" w:hAnsi="Times New Roman" w:cs="Times New Roman"/>
          <w:sz w:val="24"/>
          <w:szCs w:val="24"/>
        </w:rPr>
        <w:lastRenderedPageBreak/>
        <w:t xml:space="preserve">Yuanjuan, Li dan Xiao Shishun. 2012. Effectiveness of China's Commercial Banks' Capital Adequacy Ratio. </w:t>
      </w:r>
      <w:r w:rsidRPr="003A1684">
        <w:rPr>
          <w:rFonts w:ascii="Times New Roman" w:hAnsi="Times New Roman" w:cs="Times New Roman"/>
          <w:i/>
          <w:iCs/>
          <w:sz w:val="24"/>
          <w:szCs w:val="24"/>
        </w:rPr>
        <w:t>Interdisciplinary Journal Of ContemporaryResearch In Business</w:t>
      </w:r>
      <w:r w:rsidRPr="003A1684">
        <w:rPr>
          <w:rFonts w:ascii="Times New Roman" w:hAnsi="Times New Roman" w:cs="Times New Roman"/>
          <w:sz w:val="24"/>
          <w:szCs w:val="24"/>
        </w:rPr>
        <w:t>, 4 (1), pp: 58-68.</w:t>
      </w:r>
    </w:p>
    <w:p w:rsidR="00AB2231" w:rsidRPr="003A1684" w:rsidRDefault="00AB2231" w:rsidP="00AB2231">
      <w:pPr>
        <w:pStyle w:val="ListParagraph"/>
        <w:ind w:left="771" w:hanging="771"/>
        <w:contextualSpacing w:val="0"/>
        <w:rPr>
          <w:rFonts w:ascii="Times New Roman" w:hAnsi="Times New Roman" w:cs="Times New Roman"/>
          <w:sz w:val="24"/>
          <w:szCs w:val="24"/>
          <w:lang w:val="id-ID"/>
        </w:rPr>
      </w:pPr>
      <w:r w:rsidRPr="003A1684">
        <w:rPr>
          <w:rFonts w:ascii="Times New Roman" w:hAnsi="Times New Roman" w:cs="Times New Roman"/>
          <w:sz w:val="24"/>
          <w:szCs w:val="24"/>
        </w:rPr>
        <w:t>Yuliani, Puspa Kadek dan Nyoman Sri Werastuti, Desak. 2015. “</w:t>
      </w:r>
      <w:r w:rsidRPr="003A1684">
        <w:rPr>
          <w:rFonts w:ascii="Times New Roman" w:hAnsi="Times New Roman" w:cs="Times New Roman"/>
          <w:bCs/>
          <w:sz w:val="24"/>
          <w:szCs w:val="24"/>
        </w:rPr>
        <w:t>pengaruh loan to deposit ratio (LDR), non performing loan (NPL), return on asset (ROA) dan operasional terhadap pendapatan operasional(BOPO) terhadap capital adequacy ratio (CAR) (Studi Pada Bank Umum Swasta Nasional (BUSN) Devisa)</w:t>
      </w:r>
      <w:r w:rsidRPr="003A1684">
        <w:rPr>
          <w:rFonts w:ascii="Times New Roman" w:hAnsi="Times New Roman" w:cs="Times New Roman"/>
          <w:sz w:val="24"/>
          <w:szCs w:val="24"/>
        </w:rPr>
        <w:t>”</w:t>
      </w:r>
      <w:r w:rsidRPr="003A1684">
        <w:rPr>
          <w:rFonts w:ascii="Times New Roman" w:hAnsi="Times New Roman" w:cs="Times New Roman"/>
          <w:bCs/>
          <w:sz w:val="24"/>
          <w:szCs w:val="24"/>
        </w:rPr>
        <w:t xml:space="preserve"> </w:t>
      </w:r>
      <w:r w:rsidRPr="003A1684">
        <w:rPr>
          <w:rFonts w:ascii="Times New Roman" w:hAnsi="Times New Roman" w:cs="Times New Roman"/>
          <w:sz w:val="24"/>
          <w:szCs w:val="24"/>
        </w:rPr>
        <w:t>Jurusan Akuntansi Program S1 Universitas Pendidikan Ganesha Singaraja, Indonesia</w:t>
      </w:r>
    </w:p>
    <w:p w:rsidR="00AB2231" w:rsidRPr="003A1684" w:rsidRDefault="00AB2231" w:rsidP="00AB2231">
      <w:pPr>
        <w:ind w:firstLine="0"/>
        <w:rPr>
          <w:rFonts w:ascii="Times New Roman" w:hAnsi="Times New Roman" w:cs="Times New Roman"/>
          <w:b/>
          <w:sz w:val="24"/>
          <w:szCs w:val="24"/>
          <w:lang w:val="id-ID"/>
        </w:rPr>
      </w:pPr>
    </w:p>
    <w:p w:rsidR="00AB2231" w:rsidRPr="003A1684" w:rsidRDefault="00AB2231" w:rsidP="00AB2231">
      <w:pPr>
        <w:rPr>
          <w:rFonts w:ascii="Times New Roman" w:hAnsi="Times New Roman" w:cs="Times New Roman"/>
          <w:sz w:val="24"/>
          <w:szCs w:val="24"/>
        </w:rPr>
      </w:pPr>
    </w:p>
    <w:p w:rsidR="00A0754E" w:rsidRDefault="00A0754E" w:rsidP="005963C4">
      <w:pPr>
        <w:ind w:firstLine="0"/>
        <w:rPr>
          <w:rFonts w:ascii="Times New Roman" w:hAnsi="Times New Roman" w:cs="Times New Roman"/>
          <w:b/>
          <w:sz w:val="24"/>
          <w:szCs w:val="24"/>
          <w:lang w:val="id-ID"/>
        </w:rPr>
      </w:pPr>
    </w:p>
    <w:p w:rsidR="00A0754E" w:rsidRDefault="00A0754E" w:rsidP="005963C4">
      <w:pPr>
        <w:ind w:firstLine="0"/>
        <w:rPr>
          <w:rFonts w:ascii="Times New Roman" w:hAnsi="Times New Roman" w:cs="Times New Roman"/>
          <w:b/>
          <w:sz w:val="24"/>
          <w:szCs w:val="24"/>
          <w:lang w:val="id-ID"/>
        </w:rPr>
      </w:pPr>
    </w:p>
    <w:p w:rsidR="00A0754E" w:rsidRDefault="00A0754E" w:rsidP="005963C4">
      <w:pPr>
        <w:ind w:firstLine="0"/>
        <w:rPr>
          <w:rFonts w:ascii="Times New Roman" w:hAnsi="Times New Roman" w:cs="Times New Roman"/>
          <w:b/>
          <w:sz w:val="24"/>
          <w:szCs w:val="24"/>
          <w:lang w:val="id-ID"/>
        </w:rPr>
      </w:pPr>
    </w:p>
    <w:p w:rsidR="00A0754E" w:rsidRDefault="00A0754E" w:rsidP="005963C4">
      <w:pPr>
        <w:ind w:firstLine="0"/>
        <w:rPr>
          <w:rFonts w:ascii="Times New Roman" w:hAnsi="Times New Roman" w:cs="Times New Roman"/>
          <w:b/>
          <w:sz w:val="24"/>
          <w:szCs w:val="24"/>
          <w:lang w:val="id-ID"/>
        </w:rPr>
      </w:pPr>
    </w:p>
    <w:p w:rsidR="00A0754E" w:rsidRDefault="00A0754E" w:rsidP="005963C4">
      <w:pPr>
        <w:ind w:firstLine="0"/>
        <w:rPr>
          <w:rFonts w:ascii="Times New Roman" w:hAnsi="Times New Roman" w:cs="Times New Roman"/>
          <w:b/>
          <w:sz w:val="24"/>
          <w:szCs w:val="24"/>
          <w:lang w:val="id-ID"/>
        </w:rPr>
      </w:pPr>
    </w:p>
    <w:p w:rsidR="00A0754E" w:rsidRDefault="00A0754E" w:rsidP="005963C4">
      <w:pPr>
        <w:ind w:firstLine="0"/>
        <w:rPr>
          <w:rFonts w:ascii="Times New Roman" w:hAnsi="Times New Roman" w:cs="Times New Roman"/>
          <w:b/>
          <w:sz w:val="24"/>
          <w:szCs w:val="24"/>
          <w:lang w:val="id-ID"/>
        </w:rPr>
      </w:pPr>
    </w:p>
    <w:p w:rsidR="00A0754E" w:rsidRDefault="00A0754E" w:rsidP="005963C4">
      <w:pPr>
        <w:ind w:firstLine="0"/>
        <w:rPr>
          <w:rFonts w:ascii="Times New Roman" w:hAnsi="Times New Roman" w:cs="Times New Roman"/>
          <w:b/>
          <w:sz w:val="24"/>
          <w:szCs w:val="24"/>
          <w:lang w:val="id-ID"/>
        </w:rPr>
      </w:pPr>
    </w:p>
    <w:sectPr w:rsidR="00A0754E" w:rsidSect="001C5851">
      <w:headerReference w:type="even" r:id="rId8"/>
      <w:headerReference w:type="default" r:id="rId9"/>
      <w:footerReference w:type="default" r:id="rId10"/>
      <w:headerReference w:type="first" r:id="rId11"/>
      <w:footerReference w:type="first" r:id="rId12"/>
      <w:pgSz w:w="12240" w:h="15840"/>
      <w:pgMar w:top="2268" w:right="1469" w:bottom="1701" w:left="2268"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61E8" w:rsidRDefault="000C61E8" w:rsidP="00CF48D1">
      <w:pPr>
        <w:spacing w:line="240" w:lineRule="auto"/>
      </w:pPr>
      <w:r>
        <w:separator/>
      </w:r>
    </w:p>
  </w:endnote>
  <w:endnote w:type="continuationSeparator" w:id="1">
    <w:p w:rsidR="000C61E8" w:rsidRDefault="000C61E8" w:rsidP="00CF48D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rPr>
      <w:id w:val="221591388"/>
      <w:docPartObj>
        <w:docPartGallery w:val="Page Numbers (Bottom of Page)"/>
        <w:docPartUnique/>
      </w:docPartObj>
    </w:sdtPr>
    <w:sdtContent>
      <w:p w:rsidR="002655E4" w:rsidRPr="001C5851" w:rsidRDefault="00F2313D">
        <w:pPr>
          <w:pStyle w:val="Footer"/>
          <w:jc w:val="center"/>
          <w:rPr>
            <w:rFonts w:ascii="Times New Roman" w:hAnsi="Times New Roman" w:cs="Times New Roman"/>
            <w:sz w:val="24"/>
          </w:rPr>
        </w:pPr>
        <w:r w:rsidRPr="001C5851">
          <w:rPr>
            <w:rFonts w:ascii="Times New Roman" w:hAnsi="Times New Roman" w:cs="Times New Roman"/>
            <w:sz w:val="24"/>
          </w:rPr>
          <w:fldChar w:fldCharType="begin"/>
        </w:r>
        <w:r w:rsidR="002655E4" w:rsidRPr="001C5851">
          <w:rPr>
            <w:rFonts w:ascii="Times New Roman" w:hAnsi="Times New Roman" w:cs="Times New Roman"/>
            <w:sz w:val="24"/>
          </w:rPr>
          <w:instrText xml:space="preserve"> PAGE   \* MERGEFORMAT </w:instrText>
        </w:r>
        <w:r w:rsidRPr="001C5851">
          <w:rPr>
            <w:rFonts w:ascii="Times New Roman" w:hAnsi="Times New Roman" w:cs="Times New Roman"/>
            <w:sz w:val="24"/>
          </w:rPr>
          <w:fldChar w:fldCharType="separate"/>
        </w:r>
        <w:r w:rsidR="006D517B">
          <w:rPr>
            <w:rFonts w:ascii="Times New Roman" w:hAnsi="Times New Roman" w:cs="Times New Roman"/>
            <w:noProof/>
            <w:sz w:val="24"/>
          </w:rPr>
          <w:t>3</w:t>
        </w:r>
        <w:r w:rsidRPr="001C5851">
          <w:rPr>
            <w:rFonts w:ascii="Times New Roman" w:hAnsi="Times New Roman" w:cs="Times New Roman"/>
            <w:sz w:val="24"/>
          </w:rPr>
          <w:fldChar w:fldCharType="end"/>
        </w:r>
      </w:p>
    </w:sdtContent>
  </w:sdt>
  <w:p w:rsidR="002655E4" w:rsidRPr="001C5851" w:rsidRDefault="002655E4">
    <w:pPr>
      <w:pStyle w:val="Footer"/>
      <w:rPr>
        <w:rFonts w:ascii="Times New Roman" w:hAnsi="Times New Roman" w:cs="Times New Roman"/>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5E4" w:rsidRDefault="002655E4" w:rsidP="001C5851">
    <w:pPr>
      <w:pStyle w:val="Footer"/>
      <w:ind w:firstLine="0"/>
    </w:pPr>
  </w:p>
  <w:p w:rsidR="002655E4" w:rsidRDefault="002655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61E8" w:rsidRDefault="000C61E8" w:rsidP="00CF48D1">
      <w:pPr>
        <w:spacing w:line="240" w:lineRule="auto"/>
      </w:pPr>
      <w:r>
        <w:separator/>
      </w:r>
    </w:p>
  </w:footnote>
  <w:footnote w:type="continuationSeparator" w:id="1">
    <w:p w:rsidR="000C61E8" w:rsidRDefault="000C61E8" w:rsidP="00CF48D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5E4" w:rsidRPr="00906D0E" w:rsidRDefault="002655E4" w:rsidP="00906D0E">
    <w:pPr>
      <w:pStyle w:val="Header"/>
      <w:jc w:val="right"/>
      <w:rPr>
        <w:rFonts w:ascii="Times New Roman" w:hAnsi="Times New Roman" w:cs="Times New Roman"/>
        <w:sz w:val="24"/>
      </w:rPr>
    </w:pPr>
    <w:r>
      <w:rPr>
        <w:rFonts w:ascii="Times New Roman" w:hAnsi="Times New Roman" w:cs="Times New Roman"/>
        <w:sz w:val="24"/>
      </w:rPr>
      <w:t>Ni Made Winda Parascintya Bukian, Pengaruh Ku</w:t>
    </w:r>
    <w:r w:rsidR="00BC627E">
      <w:rPr>
        <w:rFonts w:ascii="Times New Roman" w:hAnsi="Times New Roman" w:cs="Times New Roman"/>
        <w:sz w:val="24"/>
        <w:lang w:val="id-ID"/>
      </w:rPr>
      <w:t>alitas Aset</w:t>
    </w:r>
    <w:r>
      <w:rPr>
        <w:rFonts w:ascii="Times New Roman" w:hAnsi="Times New Roman" w:cs="Times New Roman"/>
        <w:sz w:val="24"/>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5E4" w:rsidRPr="00CF48D1" w:rsidRDefault="002655E4" w:rsidP="00906D0E">
    <w:pPr>
      <w:pStyle w:val="Header"/>
      <w:ind w:firstLine="0"/>
      <w:rPr>
        <w:rFonts w:ascii="Times New Roman" w:hAnsi="Times New Roman" w:cs="Times New Roman"/>
        <w:sz w:val="24"/>
      </w:rPr>
    </w:pPr>
    <w:r>
      <w:rPr>
        <w:rFonts w:ascii="Times New Roman" w:hAnsi="Times New Roman" w:cs="Times New Roman"/>
        <w:sz w:val="24"/>
      </w:rPr>
      <w:t>E-Jurnal Manajemen Unud, Vol 4, No 4, 2015:xxx-xxx</w:t>
    </w:r>
    <w:r>
      <w:rPr>
        <w:rFonts w:ascii="Times New Roman" w:hAnsi="Times New Roman" w:cs="Times New Roman"/>
        <w:sz w:val="24"/>
      </w:rPr>
      <w:tab/>
    </w:r>
  </w:p>
  <w:p w:rsidR="002655E4" w:rsidRDefault="002655E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5E4" w:rsidRPr="00CF48D1" w:rsidRDefault="002655E4" w:rsidP="00906D0E">
    <w:pPr>
      <w:pStyle w:val="Header"/>
      <w:ind w:firstLine="0"/>
      <w:rPr>
        <w:rFonts w:ascii="Times New Roman" w:hAnsi="Times New Roman" w:cs="Times New Roman"/>
        <w:sz w:val="24"/>
      </w:rPr>
    </w:pPr>
    <w:r>
      <w:rPr>
        <w:rFonts w:ascii="Times New Roman" w:hAnsi="Times New Roman" w:cs="Times New Roman"/>
        <w:sz w:val="24"/>
      </w:rPr>
      <w:t>E-Jurnal Manajemen Unud, Vol 4, No 4, 2015:xxx-xxx</w:t>
    </w:r>
    <w:r>
      <w:rPr>
        <w:rFonts w:ascii="Times New Roman" w:hAnsi="Times New Roman" w:cs="Times New Roman"/>
        <w:sz w:val="24"/>
      </w:rPr>
      <w:tab/>
      <w:t>ISSN : 2302-8912</w:t>
    </w:r>
  </w:p>
  <w:p w:rsidR="002655E4" w:rsidRDefault="002655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61E51"/>
    <w:multiLevelType w:val="hybridMultilevel"/>
    <w:tmpl w:val="D53AADA0"/>
    <w:lvl w:ilvl="0" w:tplc="6B367A14">
      <w:start w:val="1"/>
      <w:numFmt w:val="decimal"/>
      <w:lvlText w:val="%1)"/>
      <w:lvlJc w:val="left"/>
      <w:pPr>
        <w:ind w:left="720" w:hanging="36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4AB78C3"/>
    <w:multiLevelType w:val="hybridMultilevel"/>
    <w:tmpl w:val="4E7A1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9565D9"/>
    <w:multiLevelType w:val="hybridMultilevel"/>
    <w:tmpl w:val="1CF2C5DE"/>
    <w:lvl w:ilvl="0" w:tplc="9B14C084">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
    <w:nsid w:val="3DCF730B"/>
    <w:multiLevelType w:val="hybridMultilevel"/>
    <w:tmpl w:val="FA786E0A"/>
    <w:lvl w:ilvl="0" w:tplc="5D9CBBB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nsid w:val="4BF83293"/>
    <w:multiLevelType w:val="hybridMultilevel"/>
    <w:tmpl w:val="A1C696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FD6EC9"/>
    <w:multiLevelType w:val="hybridMultilevel"/>
    <w:tmpl w:val="B24221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evenAndOddHeaders/>
  <w:drawingGridHorizontalSpacing w:val="110"/>
  <w:displayHorizontalDrawingGridEvery w:val="2"/>
  <w:characterSpacingControl w:val="doNotCompress"/>
  <w:hdrShapeDefaults>
    <o:shapedefaults v:ext="edit" spidmax="29698"/>
  </w:hdrShapeDefaults>
  <w:footnotePr>
    <w:footnote w:id="0"/>
    <w:footnote w:id="1"/>
  </w:footnotePr>
  <w:endnotePr>
    <w:endnote w:id="0"/>
    <w:endnote w:id="1"/>
  </w:endnotePr>
  <w:compat/>
  <w:rsids>
    <w:rsidRoot w:val="00C41E2D"/>
    <w:rsid w:val="00016275"/>
    <w:rsid w:val="00034784"/>
    <w:rsid w:val="0003771D"/>
    <w:rsid w:val="00066435"/>
    <w:rsid w:val="000A774B"/>
    <w:rsid w:val="000B5E33"/>
    <w:rsid w:val="000B60DA"/>
    <w:rsid w:val="000C2C64"/>
    <w:rsid w:val="000C61E8"/>
    <w:rsid w:val="000C70FD"/>
    <w:rsid w:val="000E71E2"/>
    <w:rsid w:val="000F3010"/>
    <w:rsid w:val="0010357E"/>
    <w:rsid w:val="00112109"/>
    <w:rsid w:val="00133F69"/>
    <w:rsid w:val="001518FA"/>
    <w:rsid w:val="00155D93"/>
    <w:rsid w:val="001718C8"/>
    <w:rsid w:val="00195DC2"/>
    <w:rsid w:val="001C5851"/>
    <w:rsid w:val="001D6B19"/>
    <w:rsid w:val="001E3145"/>
    <w:rsid w:val="002219D0"/>
    <w:rsid w:val="002600CB"/>
    <w:rsid w:val="00262A2B"/>
    <w:rsid w:val="00264529"/>
    <w:rsid w:val="002655E4"/>
    <w:rsid w:val="00270C0E"/>
    <w:rsid w:val="002714A3"/>
    <w:rsid w:val="002919DE"/>
    <w:rsid w:val="002A1CDD"/>
    <w:rsid w:val="002A7D78"/>
    <w:rsid w:val="002E714F"/>
    <w:rsid w:val="00306A2A"/>
    <w:rsid w:val="003167FB"/>
    <w:rsid w:val="00330545"/>
    <w:rsid w:val="0034764D"/>
    <w:rsid w:val="00371D34"/>
    <w:rsid w:val="00377E49"/>
    <w:rsid w:val="00397A08"/>
    <w:rsid w:val="0042737E"/>
    <w:rsid w:val="00431F45"/>
    <w:rsid w:val="00436367"/>
    <w:rsid w:val="0045772B"/>
    <w:rsid w:val="004646D5"/>
    <w:rsid w:val="00476763"/>
    <w:rsid w:val="004A268C"/>
    <w:rsid w:val="004A36A9"/>
    <w:rsid w:val="00510D78"/>
    <w:rsid w:val="00516A62"/>
    <w:rsid w:val="0053411F"/>
    <w:rsid w:val="0054413F"/>
    <w:rsid w:val="00550FAA"/>
    <w:rsid w:val="005620B1"/>
    <w:rsid w:val="005651F3"/>
    <w:rsid w:val="005963C4"/>
    <w:rsid w:val="005B27C5"/>
    <w:rsid w:val="005B7856"/>
    <w:rsid w:val="005C69DC"/>
    <w:rsid w:val="005C73E5"/>
    <w:rsid w:val="005E78D1"/>
    <w:rsid w:val="005F11B9"/>
    <w:rsid w:val="005F33EC"/>
    <w:rsid w:val="00642168"/>
    <w:rsid w:val="006547CA"/>
    <w:rsid w:val="006755E1"/>
    <w:rsid w:val="00697A61"/>
    <w:rsid w:val="006A2251"/>
    <w:rsid w:val="006C2296"/>
    <w:rsid w:val="006C73BF"/>
    <w:rsid w:val="006D517B"/>
    <w:rsid w:val="006E4E37"/>
    <w:rsid w:val="006F08EB"/>
    <w:rsid w:val="007035CA"/>
    <w:rsid w:val="007428EB"/>
    <w:rsid w:val="00752188"/>
    <w:rsid w:val="00757147"/>
    <w:rsid w:val="00770DB6"/>
    <w:rsid w:val="007865F0"/>
    <w:rsid w:val="007A0F70"/>
    <w:rsid w:val="007F1B10"/>
    <w:rsid w:val="008552C5"/>
    <w:rsid w:val="008575C7"/>
    <w:rsid w:val="00864B15"/>
    <w:rsid w:val="00872EF3"/>
    <w:rsid w:val="00872F22"/>
    <w:rsid w:val="00880407"/>
    <w:rsid w:val="00881D2E"/>
    <w:rsid w:val="008845E3"/>
    <w:rsid w:val="00893E36"/>
    <w:rsid w:val="008A79C3"/>
    <w:rsid w:val="008B6579"/>
    <w:rsid w:val="008C32E7"/>
    <w:rsid w:val="008C67DB"/>
    <w:rsid w:val="008D0DBA"/>
    <w:rsid w:val="008E1E07"/>
    <w:rsid w:val="008F3BAB"/>
    <w:rsid w:val="009007E3"/>
    <w:rsid w:val="00906D0E"/>
    <w:rsid w:val="0092258D"/>
    <w:rsid w:val="009466F3"/>
    <w:rsid w:val="009475E3"/>
    <w:rsid w:val="00957E7F"/>
    <w:rsid w:val="009731BB"/>
    <w:rsid w:val="00975151"/>
    <w:rsid w:val="009960A5"/>
    <w:rsid w:val="009E6983"/>
    <w:rsid w:val="00A0754E"/>
    <w:rsid w:val="00A206B3"/>
    <w:rsid w:val="00A24119"/>
    <w:rsid w:val="00A37F47"/>
    <w:rsid w:val="00A465EF"/>
    <w:rsid w:val="00A8073E"/>
    <w:rsid w:val="00A92CA6"/>
    <w:rsid w:val="00AB2231"/>
    <w:rsid w:val="00AC416F"/>
    <w:rsid w:val="00AD0E45"/>
    <w:rsid w:val="00AE6A1E"/>
    <w:rsid w:val="00AE753B"/>
    <w:rsid w:val="00B23BB7"/>
    <w:rsid w:val="00B2503C"/>
    <w:rsid w:val="00B365BC"/>
    <w:rsid w:val="00B4468E"/>
    <w:rsid w:val="00B82879"/>
    <w:rsid w:val="00B853DC"/>
    <w:rsid w:val="00B8769B"/>
    <w:rsid w:val="00BA6D7B"/>
    <w:rsid w:val="00BC227A"/>
    <w:rsid w:val="00BC627E"/>
    <w:rsid w:val="00BC63F6"/>
    <w:rsid w:val="00BF5F55"/>
    <w:rsid w:val="00C15D16"/>
    <w:rsid w:val="00C41D7D"/>
    <w:rsid w:val="00C41E2D"/>
    <w:rsid w:val="00C71907"/>
    <w:rsid w:val="00C76C46"/>
    <w:rsid w:val="00C84937"/>
    <w:rsid w:val="00CB1A35"/>
    <w:rsid w:val="00CC4A8E"/>
    <w:rsid w:val="00CC4E09"/>
    <w:rsid w:val="00CD4881"/>
    <w:rsid w:val="00CF48D1"/>
    <w:rsid w:val="00D05ED8"/>
    <w:rsid w:val="00D22BA3"/>
    <w:rsid w:val="00D236C5"/>
    <w:rsid w:val="00D409E9"/>
    <w:rsid w:val="00D747D8"/>
    <w:rsid w:val="00D75757"/>
    <w:rsid w:val="00D97247"/>
    <w:rsid w:val="00DB4A56"/>
    <w:rsid w:val="00E53985"/>
    <w:rsid w:val="00E67460"/>
    <w:rsid w:val="00E73DF9"/>
    <w:rsid w:val="00EA3995"/>
    <w:rsid w:val="00EF4B7C"/>
    <w:rsid w:val="00F1029B"/>
    <w:rsid w:val="00F16B47"/>
    <w:rsid w:val="00F2313D"/>
    <w:rsid w:val="00F6510A"/>
    <w:rsid w:val="00F966C8"/>
    <w:rsid w:val="00FB7845"/>
    <w:rsid w:val="00FC356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D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1E2D"/>
    <w:rPr>
      <w:color w:val="0000FF" w:themeColor="hyperlink"/>
      <w:u w:val="single"/>
    </w:rPr>
  </w:style>
  <w:style w:type="paragraph" w:styleId="ListParagraph">
    <w:name w:val="List Paragraph"/>
    <w:basedOn w:val="Normal"/>
    <w:link w:val="ListParagraphChar"/>
    <w:uiPriority w:val="34"/>
    <w:qFormat/>
    <w:rsid w:val="003167FB"/>
    <w:pPr>
      <w:ind w:left="720"/>
      <w:contextualSpacing/>
    </w:pPr>
  </w:style>
  <w:style w:type="character" w:customStyle="1" w:styleId="hps">
    <w:name w:val="hps"/>
    <w:basedOn w:val="DefaultParagraphFont"/>
    <w:rsid w:val="003167FB"/>
  </w:style>
  <w:style w:type="character" w:customStyle="1" w:styleId="notranslate">
    <w:name w:val="notranslate"/>
    <w:basedOn w:val="DefaultParagraphFont"/>
    <w:rsid w:val="00C15D16"/>
  </w:style>
  <w:style w:type="paragraph" w:styleId="BalloonText">
    <w:name w:val="Balloon Text"/>
    <w:basedOn w:val="Normal"/>
    <w:link w:val="BalloonTextChar"/>
    <w:uiPriority w:val="99"/>
    <w:semiHidden/>
    <w:unhideWhenUsed/>
    <w:rsid w:val="00C15D1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D16"/>
    <w:rPr>
      <w:rFonts w:ascii="Tahoma" w:hAnsi="Tahoma" w:cs="Tahoma"/>
      <w:sz w:val="16"/>
      <w:szCs w:val="16"/>
    </w:rPr>
  </w:style>
  <w:style w:type="table" w:styleId="TableGrid">
    <w:name w:val="Table Grid"/>
    <w:basedOn w:val="TableNormal"/>
    <w:uiPriority w:val="59"/>
    <w:rsid w:val="000C70FD"/>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3411F"/>
    <w:pPr>
      <w:autoSpaceDE w:val="0"/>
      <w:autoSpaceDN w:val="0"/>
      <w:adjustRightInd w:val="0"/>
      <w:spacing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CF48D1"/>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CF48D1"/>
  </w:style>
  <w:style w:type="paragraph" w:styleId="Footer">
    <w:name w:val="footer"/>
    <w:basedOn w:val="Normal"/>
    <w:link w:val="FooterChar"/>
    <w:uiPriority w:val="99"/>
    <w:unhideWhenUsed/>
    <w:rsid w:val="00CF48D1"/>
    <w:pPr>
      <w:tabs>
        <w:tab w:val="center" w:pos="4680"/>
        <w:tab w:val="right" w:pos="9360"/>
      </w:tabs>
      <w:spacing w:line="240" w:lineRule="auto"/>
    </w:pPr>
  </w:style>
  <w:style w:type="character" w:customStyle="1" w:styleId="FooterChar">
    <w:name w:val="Footer Char"/>
    <w:basedOn w:val="DefaultParagraphFont"/>
    <w:link w:val="Footer"/>
    <w:uiPriority w:val="99"/>
    <w:rsid w:val="00CF48D1"/>
  </w:style>
  <w:style w:type="table" w:customStyle="1" w:styleId="TableGrid1">
    <w:name w:val="Table Grid1"/>
    <w:basedOn w:val="TableNormal"/>
    <w:next w:val="TableGrid"/>
    <w:uiPriority w:val="39"/>
    <w:rsid w:val="002600CB"/>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2600CB"/>
    <w:pPr>
      <w:spacing w:line="240" w:lineRule="auto"/>
      <w:ind w:firstLine="0"/>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034784"/>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034784"/>
    <w:pPr>
      <w:spacing w:line="240" w:lineRule="auto"/>
      <w:ind w:firstLine="0"/>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034784"/>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A0754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60EB3-E329-42BC-B0E2-93BF8227D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7350</Words>
  <Characters>41901</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Budiawan</cp:lastModifiedBy>
  <cp:revision>2</cp:revision>
  <cp:lastPrinted>2015-10-25T14:48:00Z</cp:lastPrinted>
  <dcterms:created xsi:type="dcterms:W3CDTF">2015-10-26T08:35:00Z</dcterms:created>
  <dcterms:modified xsi:type="dcterms:W3CDTF">2015-10-26T08:35:00Z</dcterms:modified>
</cp:coreProperties>
</file>