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12" w:rsidRPr="00571A9F" w:rsidRDefault="00A435D5" w:rsidP="00C10912">
      <w:pPr>
        <w:spacing w:line="240" w:lineRule="auto"/>
        <w:jc w:val="center"/>
        <w:rPr>
          <w:rFonts w:ascii="Bookman Old Style" w:hAnsi="Bookman Old Style"/>
          <w:b/>
          <w:sz w:val="28"/>
        </w:rPr>
      </w:pPr>
      <w:r>
        <w:rPr>
          <w:rFonts w:ascii="Bookman Old Style" w:hAnsi="Bookman Old Style"/>
          <w:b/>
          <w:sz w:val="28"/>
        </w:rPr>
        <w:t>TINJAUAN KRIMINOLOGI TERHADAP PERJUDIAN SABUNG AYAM (</w:t>
      </w:r>
      <w:r>
        <w:rPr>
          <w:rFonts w:ascii="Bookman Old Style" w:hAnsi="Bookman Old Style"/>
          <w:b/>
          <w:i/>
          <w:sz w:val="28"/>
        </w:rPr>
        <w:t>TAJEN</w:t>
      </w:r>
      <w:r>
        <w:rPr>
          <w:rFonts w:ascii="Bookman Old Style" w:hAnsi="Bookman Old Style"/>
          <w:b/>
          <w:sz w:val="28"/>
        </w:rPr>
        <w:t xml:space="preserve">) YANG BERKEDOK </w:t>
      </w:r>
      <w:r>
        <w:rPr>
          <w:rFonts w:ascii="Bookman Old Style" w:hAnsi="Bookman Old Style"/>
          <w:b/>
          <w:i/>
          <w:sz w:val="28"/>
        </w:rPr>
        <w:t>TABUH RAH</w:t>
      </w:r>
      <w:r w:rsidR="00571A9F">
        <w:rPr>
          <w:rFonts w:ascii="Bookman Old Style" w:hAnsi="Bookman Old Style"/>
          <w:b/>
          <w:i/>
          <w:sz w:val="28"/>
        </w:rPr>
        <w:t xml:space="preserve"> </w:t>
      </w:r>
      <w:r w:rsidR="00AD657D">
        <w:rPr>
          <w:rFonts w:ascii="Bookman Old Style" w:hAnsi="Bookman Old Style"/>
          <w:b/>
          <w:sz w:val="28"/>
        </w:rPr>
        <w:t>DI BALI</w:t>
      </w:r>
      <w:r w:rsidR="006B7C06" w:rsidRPr="006B7C06">
        <w:rPr>
          <w:rStyle w:val="FootnoteReference"/>
          <w:rFonts w:ascii="Bookman Old Style" w:hAnsi="Bookman Old Style"/>
          <w:b/>
          <w:sz w:val="28"/>
        </w:rPr>
        <w:footnoteReference w:customMarkFollows="1" w:id="2"/>
        <w:sym w:font="Symbol" w:char="F02A"/>
      </w:r>
    </w:p>
    <w:p w:rsidR="00C10912" w:rsidRPr="00C10912" w:rsidRDefault="00C10912" w:rsidP="00C10912">
      <w:pPr>
        <w:spacing w:line="240" w:lineRule="auto"/>
        <w:jc w:val="center"/>
        <w:rPr>
          <w:rFonts w:ascii="Bookman Old Style" w:hAnsi="Bookman Old Style"/>
          <w:b/>
          <w:i/>
          <w:sz w:val="28"/>
        </w:rPr>
      </w:pPr>
    </w:p>
    <w:p w:rsidR="00C10912" w:rsidRDefault="00C10912" w:rsidP="00C10912">
      <w:pPr>
        <w:spacing w:line="240" w:lineRule="auto"/>
        <w:jc w:val="center"/>
        <w:rPr>
          <w:rFonts w:ascii="Bookman Old Style" w:hAnsi="Bookman Old Style"/>
          <w:sz w:val="24"/>
        </w:rPr>
      </w:pPr>
      <w:r>
        <w:rPr>
          <w:rFonts w:ascii="Bookman Old Style" w:hAnsi="Bookman Old Style"/>
          <w:sz w:val="24"/>
        </w:rPr>
        <w:t>Oleh :</w:t>
      </w:r>
    </w:p>
    <w:p w:rsidR="00056D13" w:rsidRDefault="00C10912" w:rsidP="00056D13">
      <w:pPr>
        <w:spacing w:line="240" w:lineRule="auto"/>
        <w:jc w:val="center"/>
        <w:rPr>
          <w:rFonts w:ascii="Bookman Old Style" w:hAnsi="Bookman Old Style"/>
          <w:sz w:val="24"/>
        </w:rPr>
      </w:pPr>
      <w:r>
        <w:rPr>
          <w:rFonts w:ascii="Bookman Old Style" w:hAnsi="Bookman Old Style"/>
          <w:sz w:val="24"/>
        </w:rPr>
        <w:t>Ni Putu Sri Yunita Sari</w:t>
      </w:r>
      <w:r w:rsidR="00487757" w:rsidRPr="00487757">
        <w:rPr>
          <w:rStyle w:val="FootnoteReference"/>
          <w:rFonts w:ascii="Bookman Old Style" w:hAnsi="Bookman Old Style"/>
          <w:sz w:val="24"/>
        </w:rPr>
        <w:footnoteReference w:customMarkFollows="1" w:id="3"/>
        <w:sym w:font="Symbol" w:char="F02A"/>
      </w:r>
      <w:r w:rsidR="00487757" w:rsidRPr="00487757">
        <w:rPr>
          <w:rStyle w:val="FootnoteReference"/>
          <w:rFonts w:ascii="Bookman Old Style" w:hAnsi="Bookman Old Style"/>
          <w:sz w:val="24"/>
        </w:rPr>
        <w:sym w:font="Symbol" w:char="F02A"/>
      </w:r>
    </w:p>
    <w:p w:rsidR="00487757" w:rsidRDefault="00935455" w:rsidP="00487757">
      <w:pPr>
        <w:spacing w:line="240" w:lineRule="auto"/>
        <w:jc w:val="center"/>
        <w:rPr>
          <w:rFonts w:ascii="Bookman Old Style" w:hAnsi="Bookman Old Style"/>
          <w:sz w:val="24"/>
        </w:rPr>
      </w:pPr>
      <w:r>
        <w:rPr>
          <w:rFonts w:ascii="Bookman Old Style" w:hAnsi="Bookman Old Style"/>
          <w:sz w:val="24"/>
        </w:rPr>
        <w:t>Anak Agung Ngurah Wirasila</w:t>
      </w:r>
      <w:r w:rsidR="00487757" w:rsidRPr="00487757">
        <w:rPr>
          <w:rStyle w:val="FootnoteReference"/>
          <w:rFonts w:ascii="Bookman Old Style" w:hAnsi="Bookman Old Style"/>
          <w:sz w:val="24"/>
        </w:rPr>
        <w:footnoteReference w:customMarkFollows="1" w:id="4"/>
        <w:sym w:font="Symbol" w:char="F02A"/>
      </w:r>
      <w:r w:rsidR="00487757" w:rsidRPr="00487757">
        <w:rPr>
          <w:rStyle w:val="FootnoteReference"/>
          <w:rFonts w:ascii="Bookman Old Style" w:hAnsi="Bookman Old Style"/>
          <w:sz w:val="24"/>
        </w:rPr>
        <w:sym w:font="Symbol" w:char="F02A"/>
      </w:r>
      <w:r w:rsidR="00487757" w:rsidRPr="00487757">
        <w:rPr>
          <w:rStyle w:val="FootnoteReference"/>
          <w:rFonts w:ascii="Bookman Old Style" w:hAnsi="Bookman Old Style"/>
          <w:sz w:val="24"/>
        </w:rPr>
        <w:sym w:font="Symbol" w:char="F02A"/>
      </w:r>
    </w:p>
    <w:p w:rsidR="00F824FF" w:rsidRDefault="00F824FF" w:rsidP="00487757">
      <w:pPr>
        <w:spacing w:line="240" w:lineRule="auto"/>
        <w:jc w:val="center"/>
        <w:rPr>
          <w:rFonts w:ascii="Bookman Old Style" w:hAnsi="Bookman Old Style"/>
          <w:sz w:val="24"/>
        </w:rPr>
      </w:pPr>
      <w:r>
        <w:rPr>
          <w:rFonts w:ascii="Bookman Old Style" w:hAnsi="Bookman Old Style"/>
          <w:sz w:val="24"/>
        </w:rPr>
        <w:t>Program Kekhususan Hukum Pidana</w:t>
      </w:r>
    </w:p>
    <w:p w:rsidR="00C10912" w:rsidRPr="00C10912" w:rsidRDefault="00F824FF" w:rsidP="00C10912">
      <w:pPr>
        <w:spacing w:line="240" w:lineRule="auto"/>
        <w:jc w:val="center"/>
        <w:rPr>
          <w:rFonts w:ascii="Bookman Old Style" w:hAnsi="Bookman Old Style"/>
          <w:sz w:val="24"/>
        </w:rPr>
      </w:pPr>
      <w:r>
        <w:rPr>
          <w:rFonts w:ascii="Bookman Old Style" w:hAnsi="Bookman Old Style"/>
          <w:sz w:val="24"/>
        </w:rPr>
        <w:t xml:space="preserve">Fakultas Hukum </w:t>
      </w:r>
      <w:r w:rsidR="00C10912">
        <w:rPr>
          <w:rFonts w:ascii="Bookman Old Style" w:hAnsi="Bookman Old Style"/>
          <w:sz w:val="24"/>
        </w:rPr>
        <w:t>Universitas Udayana</w:t>
      </w:r>
    </w:p>
    <w:p w:rsidR="00C10912" w:rsidRDefault="00C10912" w:rsidP="00C10912">
      <w:pPr>
        <w:spacing w:line="240" w:lineRule="auto"/>
        <w:jc w:val="center"/>
        <w:rPr>
          <w:rFonts w:ascii="Bookman Old Style" w:hAnsi="Bookman Old Style"/>
          <w:b/>
          <w:sz w:val="24"/>
        </w:rPr>
      </w:pPr>
    </w:p>
    <w:p w:rsidR="00882028" w:rsidRPr="000938EA" w:rsidRDefault="000938EA" w:rsidP="00836BA2">
      <w:pPr>
        <w:spacing w:after="240" w:line="240" w:lineRule="auto"/>
        <w:jc w:val="center"/>
        <w:rPr>
          <w:rFonts w:ascii="Bookman Old Style" w:hAnsi="Bookman Old Style"/>
          <w:b/>
          <w:sz w:val="20"/>
        </w:rPr>
      </w:pPr>
      <w:r w:rsidRPr="000938EA">
        <w:rPr>
          <w:rFonts w:ascii="Bookman Old Style" w:hAnsi="Bookman Old Style"/>
          <w:b/>
          <w:sz w:val="20"/>
        </w:rPr>
        <w:t>Abstrak</w:t>
      </w:r>
    </w:p>
    <w:p w:rsidR="006F4A3A" w:rsidRPr="000938EA" w:rsidRDefault="00C949EB" w:rsidP="006F4A3A">
      <w:pPr>
        <w:spacing w:line="240" w:lineRule="auto"/>
        <w:jc w:val="both"/>
        <w:rPr>
          <w:rFonts w:ascii="Bookman Old Style" w:hAnsi="Bookman Old Style"/>
          <w:b/>
          <w:sz w:val="20"/>
        </w:rPr>
      </w:pPr>
      <w:r w:rsidRPr="000938EA">
        <w:rPr>
          <w:rFonts w:ascii="Bookman Old Style" w:hAnsi="Bookman Old Style"/>
          <w:i/>
          <w:sz w:val="20"/>
        </w:rPr>
        <w:t>Tabuh rah</w:t>
      </w:r>
      <w:r w:rsidRPr="000938EA">
        <w:rPr>
          <w:rFonts w:ascii="Bookman Old Style" w:hAnsi="Bookman Old Style"/>
          <w:sz w:val="20"/>
        </w:rPr>
        <w:t xml:space="preserve"> merupakan sebuah tradisi sakral </w:t>
      </w:r>
      <w:r w:rsidR="00935455" w:rsidRPr="000938EA">
        <w:rPr>
          <w:rFonts w:ascii="Bookman Old Style" w:hAnsi="Bookman Old Style"/>
          <w:sz w:val="20"/>
        </w:rPr>
        <w:t xml:space="preserve">di Bali, </w:t>
      </w:r>
      <w:r w:rsidR="00487757" w:rsidRPr="000938EA">
        <w:rPr>
          <w:rFonts w:ascii="Bookman Old Style" w:hAnsi="Bookman Old Style"/>
          <w:sz w:val="20"/>
        </w:rPr>
        <w:t xml:space="preserve">namun </w:t>
      </w:r>
      <w:r w:rsidR="00935455" w:rsidRPr="000938EA">
        <w:rPr>
          <w:rFonts w:ascii="Bookman Old Style" w:hAnsi="Bookman Old Style"/>
          <w:sz w:val="20"/>
        </w:rPr>
        <w:t xml:space="preserve">kenyataannya </w:t>
      </w:r>
      <w:r w:rsidRPr="000938EA">
        <w:rPr>
          <w:rFonts w:ascii="Bookman Old Style" w:hAnsi="Bookman Old Style"/>
          <w:sz w:val="20"/>
        </w:rPr>
        <w:t xml:space="preserve">seringkali tradisi ini dijadikan kedok perjudian sabung ayam atau </w:t>
      </w:r>
      <w:r w:rsidRPr="000938EA">
        <w:rPr>
          <w:rFonts w:ascii="Bookman Old Style" w:hAnsi="Bookman Old Style"/>
          <w:i/>
          <w:sz w:val="20"/>
        </w:rPr>
        <w:t xml:space="preserve">tajen. </w:t>
      </w:r>
      <w:r w:rsidR="005F0DFB" w:rsidRPr="000938EA">
        <w:rPr>
          <w:rFonts w:ascii="Bookman Old Style" w:hAnsi="Bookman Old Style"/>
          <w:sz w:val="20"/>
        </w:rPr>
        <w:t>Ber</w:t>
      </w:r>
      <w:r w:rsidR="006E0F09" w:rsidRPr="000938EA">
        <w:rPr>
          <w:rFonts w:ascii="Bookman Old Style" w:hAnsi="Bookman Old Style"/>
          <w:sz w:val="20"/>
        </w:rPr>
        <w:t xml:space="preserve">angkat dari kondisi </w:t>
      </w:r>
      <w:r w:rsidRPr="000938EA">
        <w:rPr>
          <w:rFonts w:ascii="Bookman Old Style" w:hAnsi="Bookman Old Style"/>
          <w:sz w:val="20"/>
        </w:rPr>
        <w:t>ters</w:t>
      </w:r>
      <w:r w:rsidR="00CC2606" w:rsidRPr="000938EA">
        <w:rPr>
          <w:rFonts w:ascii="Bookman Old Style" w:hAnsi="Bookman Old Style"/>
          <w:sz w:val="20"/>
        </w:rPr>
        <w:t xml:space="preserve">ebut, </w:t>
      </w:r>
      <w:r w:rsidR="00487757" w:rsidRPr="000938EA">
        <w:rPr>
          <w:rFonts w:ascii="Bookman Old Style" w:hAnsi="Bookman Old Style"/>
          <w:sz w:val="20"/>
        </w:rPr>
        <w:t>adapun permasalahan yang di</w:t>
      </w:r>
      <w:r w:rsidR="006F4A3A" w:rsidRPr="000938EA">
        <w:rPr>
          <w:rFonts w:ascii="Bookman Old Style" w:hAnsi="Bookman Old Style"/>
          <w:sz w:val="20"/>
        </w:rPr>
        <w:t>kaji</w:t>
      </w:r>
      <w:r w:rsidR="00487757" w:rsidRPr="000938EA">
        <w:rPr>
          <w:rFonts w:ascii="Bookman Old Style" w:hAnsi="Bookman Old Style"/>
          <w:sz w:val="20"/>
        </w:rPr>
        <w:t xml:space="preserve"> y</w:t>
      </w:r>
      <w:r w:rsidR="00CD3E07" w:rsidRPr="000938EA">
        <w:rPr>
          <w:rFonts w:ascii="Bookman Old Style" w:hAnsi="Bookman Old Style"/>
          <w:sz w:val="20"/>
        </w:rPr>
        <w:t>aitu</w:t>
      </w:r>
      <w:r w:rsidR="00ED52EB" w:rsidRPr="000938EA">
        <w:rPr>
          <w:rFonts w:ascii="Bookman Old Style" w:hAnsi="Bookman Old Style"/>
          <w:sz w:val="20"/>
        </w:rPr>
        <w:t xml:space="preserve"> faktor </w:t>
      </w:r>
      <w:r w:rsidR="00196A77" w:rsidRPr="000938EA">
        <w:rPr>
          <w:rFonts w:ascii="Bookman Old Style" w:hAnsi="Bookman Old Style"/>
          <w:sz w:val="20"/>
        </w:rPr>
        <w:t xml:space="preserve">apa </w:t>
      </w:r>
      <w:r w:rsidR="00CD3E07" w:rsidRPr="000938EA">
        <w:rPr>
          <w:rFonts w:ascii="Bookman Old Style" w:hAnsi="Bookman Old Style"/>
          <w:sz w:val="20"/>
        </w:rPr>
        <w:t xml:space="preserve">yang </w:t>
      </w:r>
      <w:r w:rsidR="001017B9" w:rsidRPr="000938EA">
        <w:rPr>
          <w:rFonts w:ascii="Bookman Old Style" w:hAnsi="Bookman Old Style"/>
          <w:sz w:val="20"/>
        </w:rPr>
        <w:t>menyebabkan</w:t>
      </w:r>
      <w:r w:rsidR="00722059" w:rsidRPr="000938EA">
        <w:rPr>
          <w:rFonts w:ascii="Bookman Old Style" w:hAnsi="Bookman Old Style"/>
          <w:sz w:val="20"/>
        </w:rPr>
        <w:t xml:space="preserve"> </w:t>
      </w:r>
      <w:r w:rsidR="00722059" w:rsidRPr="000938EA">
        <w:rPr>
          <w:rFonts w:ascii="Bookman Old Style" w:hAnsi="Bookman Old Style"/>
          <w:i/>
          <w:sz w:val="20"/>
        </w:rPr>
        <w:t xml:space="preserve">tabuh rah </w:t>
      </w:r>
      <w:r w:rsidR="00722059" w:rsidRPr="000938EA">
        <w:rPr>
          <w:rFonts w:ascii="Bookman Old Style" w:hAnsi="Bookman Old Style"/>
          <w:sz w:val="20"/>
        </w:rPr>
        <w:t xml:space="preserve">dijadikan kedok perjudian sabung ayam </w:t>
      </w:r>
      <w:r w:rsidR="00487757" w:rsidRPr="000938EA">
        <w:rPr>
          <w:rFonts w:ascii="Bookman Old Style" w:hAnsi="Bookman Old Style"/>
          <w:sz w:val="20"/>
        </w:rPr>
        <w:t xml:space="preserve">bila ditinjau dari kriminologi </w:t>
      </w:r>
      <w:r w:rsidR="00722059" w:rsidRPr="000938EA">
        <w:rPr>
          <w:rFonts w:ascii="Bookman Old Style" w:hAnsi="Bookman Old Style"/>
          <w:sz w:val="20"/>
        </w:rPr>
        <w:t xml:space="preserve">serta </w:t>
      </w:r>
      <w:r w:rsidR="00E67BE0" w:rsidRPr="000938EA">
        <w:rPr>
          <w:rFonts w:ascii="Bookman Old Style" w:hAnsi="Bookman Old Style"/>
          <w:sz w:val="20"/>
        </w:rPr>
        <w:t>akibat hukum</w:t>
      </w:r>
      <w:r w:rsidR="006F4A3A" w:rsidRPr="000938EA">
        <w:rPr>
          <w:rFonts w:ascii="Bookman Old Style" w:hAnsi="Bookman Old Style"/>
          <w:sz w:val="20"/>
        </w:rPr>
        <w:t xml:space="preserve">nya. </w:t>
      </w:r>
      <w:r w:rsidR="00487757" w:rsidRPr="000938EA">
        <w:rPr>
          <w:rFonts w:ascii="Bookman Old Style" w:hAnsi="Bookman Old Style"/>
          <w:sz w:val="20"/>
        </w:rPr>
        <w:t xml:space="preserve">Tujuannya </w:t>
      </w:r>
      <w:r w:rsidR="00935455" w:rsidRPr="000938EA">
        <w:rPr>
          <w:rFonts w:ascii="Bookman Old Style" w:hAnsi="Bookman Old Style"/>
          <w:sz w:val="20"/>
        </w:rPr>
        <w:t xml:space="preserve">yaitu </w:t>
      </w:r>
      <w:r w:rsidR="006F4A3A" w:rsidRPr="000938EA">
        <w:rPr>
          <w:rFonts w:ascii="Bookman Old Style" w:hAnsi="Bookman Old Style"/>
          <w:sz w:val="20"/>
        </w:rPr>
        <w:t xml:space="preserve">untuk </w:t>
      </w:r>
      <w:r w:rsidR="00CD3E07" w:rsidRPr="000938EA">
        <w:rPr>
          <w:rFonts w:ascii="Bookman Old Style" w:hAnsi="Bookman Old Style"/>
          <w:sz w:val="20"/>
        </w:rPr>
        <w:t>menganalisis</w:t>
      </w:r>
      <w:r w:rsidR="00882028" w:rsidRPr="000938EA">
        <w:rPr>
          <w:rFonts w:ascii="Bookman Old Style" w:hAnsi="Bookman Old Style"/>
          <w:sz w:val="20"/>
        </w:rPr>
        <w:t xml:space="preserve"> faktor </w:t>
      </w:r>
      <w:r w:rsidR="00344931" w:rsidRPr="000938EA">
        <w:rPr>
          <w:rFonts w:ascii="Bookman Old Style" w:hAnsi="Bookman Old Style"/>
          <w:sz w:val="20"/>
        </w:rPr>
        <w:t xml:space="preserve">penyebab serta </w:t>
      </w:r>
      <w:r w:rsidR="007707CB" w:rsidRPr="000938EA">
        <w:rPr>
          <w:rFonts w:ascii="Bookman Old Style" w:hAnsi="Bookman Old Style"/>
          <w:sz w:val="20"/>
        </w:rPr>
        <w:t xml:space="preserve">memberikan </w:t>
      </w:r>
      <w:r w:rsidR="00E67BE0" w:rsidRPr="000938EA">
        <w:rPr>
          <w:rFonts w:ascii="Bookman Old Style" w:hAnsi="Bookman Old Style"/>
          <w:sz w:val="20"/>
        </w:rPr>
        <w:t>pemahaman</w:t>
      </w:r>
      <w:r w:rsidR="007707CB" w:rsidRPr="000938EA">
        <w:rPr>
          <w:rFonts w:ascii="Bookman Old Style" w:hAnsi="Bookman Old Style"/>
          <w:sz w:val="20"/>
        </w:rPr>
        <w:t xml:space="preserve"> mengenai </w:t>
      </w:r>
      <w:r w:rsidR="00E67BE0" w:rsidRPr="000938EA">
        <w:rPr>
          <w:rFonts w:ascii="Bookman Old Style" w:hAnsi="Bookman Old Style"/>
          <w:sz w:val="20"/>
        </w:rPr>
        <w:t xml:space="preserve">akibat hukum </w:t>
      </w:r>
      <w:r w:rsidR="00344931" w:rsidRPr="000938EA">
        <w:rPr>
          <w:rFonts w:ascii="Bookman Old Style" w:hAnsi="Bookman Old Style"/>
          <w:sz w:val="20"/>
        </w:rPr>
        <w:t>perjudian sabung ayam</w:t>
      </w:r>
      <w:r w:rsidR="00DE135A" w:rsidRPr="000938EA">
        <w:rPr>
          <w:rFonts w:ascii="Bookman Old Style" w:hAnsi="Bookman Old Style"/>
          <w:sz w:val="20"/>
        </w:rPr>
        <w:t xml:space="preserve">. </w:t>
      </w:r>
      <w:r w:rsidR="005B5CE1" w:rsidRPr="000938EA">
        <w:rPr>
          <w:rFonts w:ascii="Bookman Old Style" w:hAnsi="Bookman Old Style"/>
          <w:sz w:val="20"/>
        </w:rPr>
        <w:t xml:space="preserve">Metode </w:t>
      </w:r>
      <w:r w:rsidR="00344931" w:rsidRPr="000938EA">
        <w:rPr>
          <w:rFonts w:ascii="Bookman Old Style" w:hAnsi="Bookman Old Style"/>
          <w:sz w:val="20"/>
        </w:rPr>
        <w:t xml:space="preserve">penelitian </w:t>
      </w:r>
      <w:r w:rsidR="005B5CE1" w:rsidRPr="000938EA">
        <w:rPr>
          <w:rFonts w:ascii="Bookman Old Style" w:hAnsi="Bookman Old Style"/>
          <w:sz w:val="20"/>
        </w:rPr>
        <w:t xml:space="preserve">empiris dengan </w:t>
      </w:r>
      <w:r w:rsidR="00DE135A" w:rsidRPr="000938EA">
        <w:rPr>
          <w:rFonts w:ascii="Bookman Old Style" w:hAnsi="Bookman Old Style"/>
          <w:sz w:val="20"/>
        </w:rPr>
        <w:t xml:space="preserve">pengamatan dan </w:t>
      </w:r>
      <w:r w:rsidR="00B32893" w:rsidRPr="000938EA">
        <w:rPr>
          <w:rFonts w:ascii="Bookman Old Style" w:hAnsi="Bookman Old Style"/>
          <w:sz w:val="20"/>
        </w:rPr>
        <w:t>wawancara</w:t>
      </w:r>
      <w:r w:rsidR="005B5CE1" w:rsidRPr="000938EA">
        <w:rPr>
          <w:rFonts w:ascii="Bookman Old Style" w:hAnsi="Bookman Old Style"/>
          <w:sz w:val="20"/>
        </w:rPr>
        <w:t xml:space="preserve"> digunakan dalam karya ilmiah ini</w:t>
      </w:r>
      <w:r w:rsidR="006F4A3A" w:rsidRPr="000938EA">
        <w:rPr>
          <w:rFonts w:ascii="Bookman Old Style" w:hAnsi="Bookman Old Style"/>
          <w:sz w:val="20"/>
        </w:rPr>
        <w:t xml:space="preserve">. Hasil penelitian </w:t>
      </w:r>
      <w:r w:rsidR="000042C3" w:rsidRPr="000938EA">
        <w:rPr>
          <w:rFonts w:ascii="Bookman Old Style" w:hAnsi="Bookman Old Style"/>
          <w:sz w:val="20"/>
        </w:rPr>
        <w:t xml:space="preserve">ini </w:t>
      </w:r>
      <w:r w:rsidR="00E67BE0" w:rsidRPr="000938EA">
        <w:rPr>
          <w:rFonts w:ascii="Bookman Old Style" w:hAnsi="Bookman Old Style"/>
          <w:sz w:val="20"/>
        </w:rPr>
        <w:t>menunjukkan bahwa</w:t>
      </w:r>
      <w:r w:rsidR="00DD31C0" w:rsidRPr="000938EA">
        <w:rPr>
          <w:rFonts w:ascii="Bookman Old Style" w:hAnsi="Bookman Old Style"/>
          <w:sz w:val="20"/>
        </w:rPr>
        <w:t xml:space="preserve"> </w:t>
      </w:r>
      <w:r w:rsidR="006F4A3A" w:rsidRPr="000938EA">
        <w:rPr>
          <w:rFonts w:ascii="Bookman Old Style" w:hAnsi="Bookman Old Style"/>
          <w:sz w:val="20"/>
        </w:rPr>
        <w:t>ditinjau dari</w:t>
      </w:r>
      <w:r w:rsidR="00E67BE0" w:rsidRPr="000938EA">
        <w:rPr>
          <w:rFonts w:ascii="Bookman Old Style" w:hAnsi="Bookman Old Style"/>
          <w:sz w:val="20"/>
        </w:rPr>
        <w:t xml:space="preserve"> </w:t>
      </w:r>
      <w:r w:rsidR="00B038DF" w:rsidRPr="000938EA">
        <w:rPr>
          <w:rFonts w:ascii="Bookman Old Style" w:hAnsi="Bookman Old Style"/>
          <w:sz w:val="20"/>
        </w:rPr>
        <w:t>Pendekatan Sosiologi Modern</w:t>
      </w:r>
      <w:r w:rsidR="00EB6B8E" w:rsidRPr="000938EA">
        <w:rPr>
          <w:rFonts w:ascii="Bookman Old Style" w:hAnsi="Bookman Old Style"/>
          <w:i/>
          <w:sz w:val="20"/>
        </w:rPr>
        <w:t xml:space="preserve"> </w:t>
      </w:r>
      <w:r w:rsidR="004B6A8F" w:rsidRPr="000938EA">
        <w:rPr>
          <w:rFonts w:ascii="Bookman Old Style" w:hAnsi="Bookman Old Style"/>
          <w:sz w:val="20"/>
        </w:rPr>
        <w:t>dan T</w:t>
      </w:r>
      <w:r w:rsidR="00EB6B8E" w:rsidRPr="000938EA">
        <w:rPr>
          <w:rFonts w:ascii="Bookman Old Style" w:hAnsi="Bookman Old Style"/>
          <w:sz w:val="20"/>
        </w:rPr>
        <w:t xml:space="preserve">eori Asosiasi Deferensial dalam kriminologi </w:t>
      </w:r>
      <w:r w:rsidR="000534D2" w:rsidRPr="000938EA">
        <w:rPr>
          <w:rFonts w:ascii="Bookman Old Style" w:hAnsi="Bookman Old Style"/>
          <w:sz w:val="20"/>
        </w:rPr>
        <w:t>yang kemudian di</w:t>
      </w:r>
      <w:r w:rsidR="008F57B5" w:rsidRPr="000938EA">
        <w:rPr>
          <w:rFonts w:ascii="Bookman Old Style" w:hAnsi="Bookman Old Style"/>
          <w:sz w:val="20"/>
        </w:rPr>
        <w:t>lihat dari kenyataannya di lapangan</w:t>
      </w:r>
      <w:r w:rsidR="00B200C1" w:rsidRPr="000938EA">
        <w:rPr>
          <w:rFonts w:ascii="Bookman Old Style" w:hAnsi="Bookman Old Style"/>
          <w:sz w:val="20"/>
        </w:rPr>
        <w:t xml:space="preserve"> </w:t>
      </w:r>
      <w:r w:rsidR="00487757" w:rsidRPr="000938EA">
        <w:rPr>
          <w:rFonts w:ascii="Bookman Old Style" w:hAnsi="Bookman Old Style"/>
          <w:sz w:val="20"/>
        </w:rPr>
        <w:t>faktor penyebabnya</w:t>
      </w:r>
      <w:r w:rsidR="00E67BE0" w:rsidRPr="000938EA">
        <w:rPr>
          <w:rFonts w:ascii="Bookman Old Style" w:hAnsi="Bookman Old Style"/>
          <w:sz w:val="20"/>
        </w:rPr>
        <w:t xml:space="preserve"> </w:t>
      </w:r>
      <w:r w:rsidR="00602C1D" w:rsidRPr="000938EA">
        <w:rPr>
          <w:rFonts w:ascii="Bookman Old Style" w:hAnsi="Bookman Old Style"/>
          <w:sz w:val="20"/>
        </w:rPr>
        <w:t>dilatarbelakangi oleh</w:t>
      </w:r>
      <w:r w:rsidR="00F14EDB" w:rsidRPr="000938EA">
        <w:rPr>
          <w:rFonts w:ascii="Bookman Old Style" w:hAnsi="Bookman Old Style"/>
          <w:sz w:val="20"/>
        </w:rPr>
        <w:t xml:space="preserve"> faktor psikologi</w:t>
      </w:r>
      <w:r w:rsidR="00DE135A" w:rsidRPr="000938EA">
        <w:rPr>
          <w:rFonts w:ascii="Bookman Old Style" w:hAnsi="Bookman Old Style"/>
          <w:sz w:val="20"/>
        </w:rPr>
        <w:t xml:space="preserve">, ekonomi, penegak hukum, lingkungan, dan desa pakraman. </w:t>
      </w:r>
      <w:r w:rsidR="00E67BE0" w:rsidRPr="000938EA">
        <w:rPr>
          <w:rFonts w:ascii="Bookman Old Style" w:hAnsi="Bookman Old Style"/>
          <w:sz w:val="20"/>
        </w:rPr>
        <w:t xml:space="preserve">Akibat hukum </w:t>
      </w:r>
      <w:r w:rsidR="00487757" w:rsidRPr="000938EA">
        <w:rPr>
          <w:rFonts w:ascii="Bookman Old Style" w:hAnsi="Bookman Old Style"/>
          <w:sz w:val="20"/>
        </w:rPr>
        <w:t>perjudian sabung ayam</w:t>
      </w:r>
      <w:r w:rsidR="00051A39" w:rsidRPr="000938EA">
        <w:rPr>
          <w:rFonts w:ascii="Bookman Old Style" w:hAnsi="Bookman Old Style"/>
          <w:sz w:val="20"/>
        </w:rPr>
        <w:t xml:space="preserve"> </w:t>
      </w:r>
      <w:r w:rsidR="000534D2" w:rsidRPr="000938EA">
        <w:rPr>
          <w:rFonts w:ascii="Bookman Old Style" w:hAnsi="Bookman Old Style"/>
          <w:sz w:val="20"/>
        </w:rPr>
        <w:t>mengakibatkan salah satu fungsi hukum sebagai alat kontrol sosial tidak berj</w:t>
      </w:r>
      <w:r w:rsidR="006F4A3A" w:rsidRPr="000938EA">
        <w:rPr>
          <w:rFonts w:ascii="Bookman Old Style" w:hAnsi="Bookman Old Style"/>
          <w:sz w:val="20"/>
        </w:rPr>
        <w:t>alan efektif karena masih marak</w:t>
      </w:r>
      <w:r w:rsidR="000534D2" w:rsidRPr="000938EA">
        <w:rPr>
          <w:rFonts w:ascii="Bookman Old Style" w:hAnsi="Bookman Old Style"/>
          <w:sz w:val="20"/>
        </w:rPr>
        <w:t xml:space="preserve"> terjadi perjudian s</w:t>
      </w:r>
      <w:r w:rsidR="006F4A3A" w:rsidRPr="000938EA">
        <w:rPr>
          <w:rFonts w:ascii="Bookman Old Style" w:hAnsi="Bookman Old Style"/>
          <w:sz w:val="20"/>
        </w:rPr>
        <w:t>abung ayam dan bagi pelaku</w:t>
      </w:r>
      <w:r w:rsidR="00051A39" w:rsidRPr="000938EA">
        <w:rPr>
          <w:rFonts w:ascii="Bookman Old Style" w:hAnsi="Bookman Old Style"/>
          <w:sz w:val="20"/>
        </w:rPr>
        <w:t xml:space="preserve"> dapat dijatuhi pidana sesuai dengan </w:t>
      </w:r>
      <w:r w:rsidR="000534D2" w:rsidRPr="000938EA">
        <w:rPr>
          <w:rFonts w:ascii="Bookman Old Style" w:hAnsi="Bookman Old Style"/>
          <w:sz w:val="20"/>
        </w:rPr>
        <w:t xml:space="preserve">ketentuan </w:t>
      </w:r>
      <w:r w:rsidR="00051A39" w:rsidRPr="000938EA">
        <w:rPr>
          <w:rFonts w:ascii="Bookman Old Style" w:hAnsi="Bookman Old Style"/>
          <w:sz w:val="20"/>
        </w:rPr>
        <w:t>Pasal 303, Pasal 303 bis, atau Pasal 544 KUHPidana</w:t>
      </w:r>
      <w:r w:rsidR="000534D2" w:rsidRPr="000938EA">
        <w:rPr>
          <w:rFonts w:ascii="Bookman Old Style" w:hAnsi="Bookman Old Style"/>
          <w:sz w:val="20"/>
        </w:rPr>
        <w:t xml:space="preserve">. Kesimpulannya perjudian sabung ayam dengan kedok </w:t>
      </w:r>
      <w:r w:rsidR="000534D2" w:rsidRPr="000938EA">
        <w:rPr>
          <w:rFonts w:ascii="Bookman Old Style" w:hAnsi="Bookman Old Style"/>
          <w:i/>
          <w:sz w:val="20"/>
        </w:rPr>
        <w:t>tabuh rah</w:t>
      </w:r>
      <w:r w:rsidR="000534D2" w:rsidRPr="000938EA">
        <w:rPr>
          <w:rFonts w:ascii="Bookman Old Style" w:hAnsi="Bookman Old Style"/>
          <w:sz w:val="20"/>
        </w:rPr>
        <w:t xml:space="preserve"> dapat diatasi apabila adanya persamaan persepsi dari masyarakat maupun pihak terkait bahwa </w:t>
      </w:r>
      <w:r w:rsidR="000534D2" w:rsidRPr="000938EA">
        <w:rPr>
          <w:rFonts w:ascii="Bookman Old Style" w:hAnsi="Bookman Old Style"/>
          <w:i/>
          <w:sz w:val="20"/>
        </w:rPr>
        <w:t xml:space="preserve">tabuh rah </w:t>
      </w:r>
      <w:r w:rsidR="000534D2" w:rsidRPr="000938EA">
        <w:rPr>
          <w:rFonts w:ascii="Bookman Old Style" w:hAnsi="Bookman Old Style"/>
          <w:sz w:val="20"/>
        </w:rPr>
        <w:t>tidak boleh dinodai dengan perjudian.</w:t>
      </w:r>
    </w:p>
    <w:p w:rsidR="000534D2" w:rsidRPr="006B7C06" w:rsidRDefault="00C10912" w:rsidP="006B7C06">
      <w:pPr>
        <w:spacing w:before="240" w:after="240" w:line="240" w:lineRule="auto"/>
        <w:ind w:left="1980" w:hanging="1980"/>
        <w:jc w:val="both"/>
        <w:rPr>
          <w:rFonts w:ascii="Bookman Old Style" w:hAnsi="Bookman Old Style"/>
          <w:sz w:val="20"/>
        </w:rPr>
      </w:pPr>
      <w:r w:rsidRPr="000938EA">
        <w:rPr>
          <w:rFonts w:ascii="Bookman Old Style" w:hAnsi="Bookman Old Style"/>
          <w:b/>
          <w:sz w:val="20"/>
        </w:rPr>
        <w:t xml:space="preserve">Kata Kunci : </w:t>
      </w:r>
      <w:r w:rsidRPr="000938EA">
        <w:rPr>
          <w:rFonts w:ascii="Bookman Old Style" w:hAnsi="Bookman Old Style"/>
          <w:sz w:val="20"/>
        </w:rPr>
        <w:t>T</w:t>
      </w:r>
      <w:r w:rsidR="00051A39" w:rsidRPr="000938EA">
        <w:rPr>
          <w:rFonts w:ascii="Bookman Old Style" w:hAnsi="Bookman Old Style"/>
          <w:sz w:val="20"/>
        </w:rPr>
        <w:t xml:space="preserve">injauan Kriminologi, Perjudian </w:t>
      </w:r>
      <w:r w:rsidRPr="000938EA">
        <w:rPr>
          <w:rFonts w:ascii="Bookman Old Style" w:hAnsi="Bookman Old Style"/>
          <w:sz w:val="20"/>
        </w:rPr>
        <w:t>Sabung Ayam (</w:t>
      </w:r>
      <w:r w:rsidRPr="000938EA">
        <w:rPr>
          <w:rFonts w:ascii="Bookman Old Style" w:hAnsi="Bookman Old Style"/>
          <w:i/>
          <w:sz w:val="20"/>
        </w:rPr>
        <w:t>Tajen</w:t>
      </w:r>
      <w:r w:rsidRPr="000938EA">
        <w:rPr>
          <w:rFonts w:ascii="Bookman Old Style" w:hAnsi="Bookman Old Style"/>
          <w:sz w:val="20"/>
        </w:rPr>
        <w:t xml:space="preserve">), </w:t>
      </w:r>
      <w:r w:rsidRPr="000938EA">
        <w:rPr>
          <w:rFonts w:ascii="Bookman Old Style" w:hAnsi="Bookman Old Style"/>
          <w:i/>
          <w:sz w:val="20"/>
        </w:rPr>
        <w:t>Tabuh Rah</w:t>
      </w:r>
    </w:p>
    <w:p w:rsidR="002F2CA5" w:rsidRPr="000938EA" w:rsidRDefault="000938EA" w:rsidP="002F2CA5">
      <w:pPr>
        <w:spacing w:after="240" w:line="240" w:lineRule="auto"/>
        <w:jc w:val="center"/>
        <w:rPr>
          <w:rFonts w:ascii="Bookman Old Style" w:hAnsi="Bookman Old Style"/>
          <w:b/>
          <w:i/>
          <w:sz w:val="20"/>
        </w:rPr>
      </w:pPr>
      <w:r w:rsidRPr="000938EA">
        <w:rPr>
          <w:rFonts w:ascii="Bookman Old Style" w:hAnsi="Bookman Old Style"/>
          <w:b/>
          <w:i/>
          <w:sz w:val="20"/>
        </w:rPr>
        <w:t>Abstra</w:t>
      </w:r>
      <w:r>
        <w:rPr>
          <w:rFonts w:ascii="Bookman Old Style" w:hAnsi="Bookman Old Style"/>
          <w:b/>
          <w:i/>
          <w:sz w:val="20"/>
        </w:rPr>
        <w:t>ct</w:t>
      </w:r>
    </w:p>
    <w:p w:rsidR="00781881" w:rsidRPr="00781881" w:rsidRDefault="00781881" w:rsidP="00781881">
      <w:pPr>
        <w:spacing w:line="240" w:lineRule="auto"/>
        <w:jc w:val="both"/>
        <w:rPr>
          <w:rFonts w:ascii="Bookman Old Style" w:hAnsi="Bookman Old Style"/>
          <w:i/>
          <w:sz w:val="20"/>
          <w:szCs w:val="24"/>
        </w:rPr>
      </w:pPr>
      <w:r w:rsidRPr="00781881">
        <w:rPr>
          <w:rFonts w:ascii="Bookman Old Style" w:hAnsi="Bookman Old Style"/>
          <w:i/>
          <w:sz w:val="20"/>
          <w:szCs w:val="24"/>
        </w:rPr>
        <w:t xml:space="preserve">Tabuh rah is a sacred tradition in Bali, however, in the reality this tradition often used as a cover for gambling such as: cockfighting or local people called it as “Tajen”. Set forth of the condition, the problem which was reviewed is what factor causes "Tabuh Rah" being used as a disguise of cockfighting gambling from the perspective of criminology and the legal consequences. The objective is to analyze the causes and to share understanding concerning the legal consequences of cockfighting gambling. Empirical research method by observation and interview is used in this writing. The result showed that reviewed from Modern Sociological Approach and Differential Association Theory in Criminology which thence </w:t>
      </w:r>
      <w:r w:rsidRPr="00781881">
        <w:rPr>
          <w:rFonts w:ascii="Bookman Old Style" w:hAnsi="Bookman Old Style"/>
          <w:i/>
          <w:sz w:val="20"/>
          <w:szCs w:val="24"/>
        </w:rPr>
        <w:lastRenderedPageBreak/>
        <w:t>observed in the reality the cause of such act comprises of psychological, economic, law enforc</w:t>
      </w:r>
      <w:bookmarkStart w:id="0" w:name="_GoBack"/>
      <w:bookmarkEnd w:id="0"/>
      <w:r w:rsidRPr="00781881">
        <w:rPr>
          <w:rFonts w:ascii="Bookman Old Style" w:hAnsi="Bookman Old Style"/>
          <w:i/>
          <w:sz w:val="20"/>
          <w:szCs w:val="24"/>
        </w:rPr>
        <w:t>ement, social circumstances and traditional village factors. The gambling consequently causes a function of law as a social control tool cannot be conducted effectively since such act still occurs and causes violation against Art. 303, Art. 303 bis or Art. 544 of the Criminal Code. Therefore, the cockfighting gambling under the "Tabuh Rah" disguise could be resolved if there is a likeness perspective in the society and any parties concerned that the "Tabuh Rah" should not be tainted by gambling.</w:t>
      </w:r>
    </w:p>
    <w:p w:rsidR="002F2CA5" w:rsidRPr="00781881" w:rsidRDefault="00781881" w:rsidP="00781881">
      <w:pPr>
        <w:spacing w:before="240" w:line="240" w:lineRule="auto"/>
        <w:jc w:val="both"/>
        <w:rPr>
          <w:rFonts w:ascii="Bookman Old Style" w:hAnsi="Bookman Old Style"/>
          <w:i/>
          <w:sz w:val="20"/>
          <w:szCs w:val="24"/>
        </w:rPr>
      </w:pPr>
      <w:r w:rsidRPr="00781881">
        <w:rPr>
          <w:rFonts w:ascii="Bookman Old Style" w:hAnsi="Bookman Old Style"/>
          <w:b/>
          <w:i/>
          <w:sz w:val="20"/>
          <w:szCs w:val="24"/>
        </w:rPr>
        <w:t>Keywords</w:t>
      </w:r>
      <w:r>
        <w:rPr>
          <w:rFonts w:ascii="Bookman Old Style" w:hAnsi="Bookman Old Style"/>
          <w:b/>
          <w:i/>
          <w:sz w:val="20"/>
          <w:szCs w:val="24"/>
        </w:rPr>
        <w:t xml:space="preserve"> </w:t>
      </w:r>
      <w:r w:rsidRPr="00781881">
        <w:rPr>
          <w:rFonts w:ascii="Bookman Old Style" w:hAnsi="Bookman Old Style"/>
          <w:b/>
          <w:i/>
          <w:sz w:val="20"/>
          <w:szCs w:val="24"/>
        </w:rPr>
        <w:t>:</w:t>
      </w:r>
      <w:r w:rsidRPr="00781881">
        <w:rPr>
          <w:rFonts w:ascii="Bookman Old Style" w:hAnsi="Bookman Old Style"/>
          <w:i/>
          <w:sz w:val="20"/>
          <w:szCs w:val="24"/>
        </w:rPr>
        <w:t xml:space="preserve"> Criminological Review, Cockfighting Gambling, Tabuh Rah</w:t>
      </w:r>
    </w:p>
    <w:p w:rsidR="002F2CA5" w:rsidRPr="000938EA" w:rsidRDefault="002F2CA5" w:rsidP="002F2CA5">
      <w:pPr>
        <w:pStyle w:val="ListParagraph"/>
        <w:spacing w:line="360" w:lineRule="auto"/>
        <w:jc w:val="both"/>
        <w:rPr>
          <w:rFonts w:ascii="Bookman Old Style" w:hAnsi="Bookman Old Style"/>
          <w:b/>
          <w:sz w:val="20"/>
        </w:rPr>
      </w:pPr>
    </w:p>
    <w:p w:rsidR="00F52C1F" w:rsidRPr="00882028" w:rsidRDefault="001759F1" w:rsidP="0034719F">
      <w:pPr>
        <w:pStyle w:val="ListParagraph"/>
        <w:numPr>
          <w:ilvl w:val="0"/>
          <w:numId w:val="1"/>
        </w:numPr>
        <w:spacing w:line="360" w:lineRule="auto"/>
        <w:ind w:left="720"/>
        <w:jc w:val="both"/>
        <w:rPr>
          <w:rFonts w:ascii="Bookman Old Style" w:hAnsi="Bookman Old Style"/>
          <w:b/>
          <w:sz w:val="24"/>
        </w:rPr>
      </w:pPr>
      <w:r w:rsidRPr="00882028">
        <w:rPr>
          <w:rFonts w:ascii="Bookman Old Style" w:hAnsi="Bookman Old Style"/>
          <w:b/>
          <w:sz w:val="24"/>
        </w:rPr>
        <w:t>PENDAHULUAN</w:t>
      </w:r>
    </w:p>
    <w:p w:rsidR="00E87A25" w:rsidRDefault="00E87A25" w:rsidP="0034719F">
      <w:pPr>
        <w:pStyle w:val="ListParagraph"/>
        <w:numPr>
          <w:ilvl w:val="0"/>
          <w:numId w:val="2"/>
        </w:numPr>
        <w:spacing w:line="360" w:lineRule="auto"/>
        <w:ind w:left="360"/>
        <w:jc w:val="both"/>
        <w:rPr>
          <w:rFonts w:ascii="Bookman Old Style" w:hAnsi="Bookman Old Style"/>
          <w:b/>
          <w:sz w:val="24"/>
        </w:rPr>
      </w:pPr>
      <w:r>
        <w:rPr>
          <w:rFonts w:ascii="Bookman Old Style" w:hAnsi="Bookman Old Style"/>
          <w:b/>
          <w:sz w:val="24"/>
        </w:rPr>
        <w:t>Latar Belakang</w:t>
      </w:r>
    </w:p>
    <w:p w:rsidR="00E062BA" w:rsidRDefault="00E87A25" w:rsidP="0034719F">
      <w:pPr>
        <w:spacing w:line="360" w:lineRule="auto"/>
        <w:ind w:firstLine="720"/>
        <w:jc w:val="both"/>
        <w:rPr>
          <w:rFonts w:ascii="Bookman Old Style" w:hAnsi="Bookman Old Style"/>
          <w:sz w:val="24"/>
        </w:rPr>
      </w:pPr>
      <w:r>
        <w:rPr>
          <w:rFonts w:ascii="Bookman Old Style" w:hAnsi="Bookman Old Style"/>
          <w:sz w:val="24"/>
        </w:rPr>
        <w:t xml:space="preserve">Bali </w:t>
      </w:r>
      <w:r w:rsidR="009758A3">
        <w:rPr>
          <w:rFonts w:ascii="Bookman Old Style" w:hAnsi="Bookman Old Style"/>
          <w:sz w:val="24"/>
        </w:rPr>
        <w:t xml:space="preserve">terkenal dengan </w:t>
      </w:r>
      <w:r w:rsidR="00B13441">
        <w:rPr>
          <w:rFonts w:ascii="Bookman Old Style" w:hAnsi="Bookman Old Style"/>
          <w:sz w:val="24"/>
        </w:rPr>
        <w:t xml:space="preserve">beragam </w:t>
      </w:r>
      <w:r w:rsidR="00E062BA">
        <w:rPr>
          <w:rFonts w:ascii="Bookman Old Style" w:hAnsi="Bookman Old Style"/>
          <w:sz w:val="24"/>
        </w:rPr>
        <w:t>tradisi dan budaya</w:t>
      </w:r>
      <w:r>
        <w:rPr>
          <w:rFonts w:ascii="Bookman Old Style" w:hAnsi="Bookman Old Style"/>
          <w:sz w:val="24"/>
        </w:rPr>
        <w:t xml:space="preserve">. </w:t>
      </w:r>
      <w:r w:rsidR="00E062BA">
        <w:rPr>
          <w:rFonts w:ascii="Bookman Old Style" w:hAnsi="Bookman Old Style"/>
          <w:sz w:val="24"/>
        </w:rPr>
        <w:t xml:space="preserve">Salah satu tradisi yang </w:t>
      </w:r>
      <w:r w:rsidR="00E062BA" w:rsidRPr="00151D9C">
        <w:rPr>
          <w:rFonts w:ascii="Bookman Old Style" w:hAnsi="Bookman Old Style"/>
          <w:sz w:val="24"/>
        </w:rPr>
        <w:t>paling</w:t>
      </w:r>
      <w:r w:rsidR="009C188A">
        <w:rPr>
          <w:rFonts w:ascii="Bookman Old Style" w:hAnsi="Bookman Old Style"/>
          <w:sz w:val="24"/>
        </w:rPr>
        <w:t xml:space="preserve"> popule</w:t>
      </w:r>
      <w:r w:rsidR="00E062BA">
        <w:rPr>
          <w:rFonts w:ascii="Bookman Old Style" w:hAnsi="Bookman Old Style"/>
          <w:sz w:val="24"/>
        </w:rPr>
        <w:t xml:space="preserve">r yaitu tradisi </w:t>
      </w:r>
      <w:r w:rsidR="00151D9C" w:rsidRPr="00151D9C">
        <w:rPr>
          <w:rFonts w:ascii="Bookman Old Style" w:hAnsi="Bookman Old Style"/>
          <w:i/>
          <w:sz w:val="24"/>
        </w:rPr>
        <w:t>tabuh rah</w:t>
      </w:r>
      <w:r w:rsidR="00E062BA">
        <w:rPr>
          <w:rFonts w:ascii="Bookman Old Style" w:hAnsi="Bookman Old Style"/>
          <w:sz w:val="24"/>
        </w:rPr>
        <w:t xml:space="preserve">. </w:t>
      </w:r>
      <w:r w:rsidR="006B1AAD">
        <w:rPr>
          <w:rFonts w:ascii="Bookman Old Style" w:hAnsi="Bookman Old Style"/>
          <w:sz w:val="24"/>
        </w:rPr>
        <w:t>Secara etimologis pe</w:t>
      </w:r>
      <w:r w:rsidR="00151D9C">
        <w:rPr>
          <w:rFonts w:ascii="Bookman Old Style" w:hAnsi="Bookman Old Style"/>
          <w:sz w:val="24"/>
        </w:rPr>
        <w:t xml:space="preserve">ngertian </w:t>
      </w:r>
      <w:r w:rsidR="00151D9C" w:rsidRPr="00151D9C">
        <w:rPr>
          <w:rFonts w:ascii="Bookman Old Style" w:hAnsi="Bookman Old Style"/>
          <w:i/>
          <w:sz w:val="24"/>
        </w:rPr>
        <w:t>tabuh rah</w:t>
      </w:r>
      <w:r w:rsidR="00151D9C">
        <w:rPr>
          <w:rFonts w:ascii="Bookman Old Style" w:hAnsi="Bookman Old Style"/>
          <w:sz w:val="24"/>
        </w:rPr>
        <w:t xml:space="preserve"> berasal dari kata </w:t>
      </w:r>
      <w:r w:rsidR="00151D9C" w:rsidRPr="00151D9C">
        <w:rPr>
          <w:rFonts w:ascii="Bookman Old Style" w:hAnsi="Bookman Old Style"/>
          <w:i/>
          <w:sz w:val="24"/>
        </w:rPr>
        <w:t>tawur</w:t>
      </w:r>
      <w:r w:rsidR="00151D9C">
        <w:rPr>
          <w:rFonts w:ascii="Bookman Old Style" w:hAnsi="Bookman Old Style"/>
          <w:sz w:val="24"/>
        </w:rPr>
        <w:t xml:space="preserve"> berarti bayar sedangkan kata </w:t>
      </w:r>
      <w:r w:rsidR="00151D9C" w:rsidRPr="00B915B8">
        <w:rPr>
          <w:rFonts w:ascii="Bookman Old Style" w:hAnsi="Bookman Old Style"/>
          <w:i/>
          <w:sz w:val="24"/>
        </w:rPr>
        <w:t>rah</w:t>
      </w:r>
      <w:r w:rsidR="00151D9C">
        <w:rPr>
          <w:rFonts w:ascii="Bookman Old Style" w:hAnsi="Bookman Old Style"/>
          <w:sz w:val="24"/>
        </w:rPr>
        <w:t xml:space="preserve"> berarti darah.</w:t>
      </w:r>
      <w:r w:rsidR="00B915B8">
        <w:rPr>
          <w:rFonts w:ascii="Bookman Old Style" w:hAnsi="Bookman Old Style"/>
          <w:sz w:val="24"/>
        </w:rPr>
        <w:t xml:space="preserve"> Jadi </w:t>
      </w:r>
      <w:r w:rsidR="00B915B8">
        <w:rPr>
          <w:rFonts w:ascii="Bookman Old Style" w:hAnsi="Bookman Old Style"/>
          <w:i/>
          <w:sz w:val="24"/>
        </w:rPr>
        <w:t xml:space="preserve">tabuh rah </w:t>
      </w:r>
      <w:r w:rsidR="00B915B8">
        <w:rPr>
          <w:rFonts w:ascii="Bookman Old Style" w:hAnsi="Bookman Old Style"/>
          <w:sz w:val="24"/>
        </w:rPr>
        <w:t>berarti membayar dengan cara menaburkan darah</w:t>
      </w:r>
      <w:r w:rsidR="0091133E">
        <w:rPr>
          <w:rFonts w:ascii="Bookman Old Style" w:hAnsi="Bookman Old Style"/>
          <w:sz w:val="24"/>
        </w:rPr>
        <w:t xml:space="preserve"> </w:t>
      </w:r>
      <w:r w:rsidR="0099312C">
        <w:rPr>
          <w:rFonts w:ascii="Bookman Old Style" w:hAnsi="Bookman Old Style"/>
          <w:sz w:val="24"/>
        </w:rPr>
        <w:t xml:space="preserve">yaitu </w:t>
      </w:r>
      <w:r w:rsidR="0091133E">
        <w:rPr>
          <w:rFonts w:ascii="Bookman Old Style" w:hAnsi="Bookman Old Style"/>
          <w:sz w:val="24"/>
        </w:rPr>
        <w:t>pada suatu upacara tertentu</w:t>
      </w:r>
      <w:r w:rsidR="00B915B8">
        <w:rPr>
          <w:rFonts w:ascii="Bookman Old Style" w:hAnsi="Bookman Old Style"/>
          <w:sz w:val="24"/>
        </w:rPr>
        <w:t>.</w:t>
      </w:r>
      <w:r w:rsidR="00B915B8">
        <w:rPr>
          <w:rStyle w:val="FootnoteReference"/>
          <w:rFonts w:ascii="Bookman Old Style" w:hAnsi="Bookman Old Style"/>
          <w:sz w:val="24"/>
        </w:rPr>
        <w:footnoteReference w:id="5"/>
      </w:r>
      <w:r w:rsidR="009C188A">
        <w:rPr>
          <w:rFonts w:ascii="Bookman Old Style" w:hAnsi="Bookman Old Style"/>
          <w:sz w:val="24"/>
        </w:rPr>
        <w:t xml:space="preserve"> Darah yang digunakan adalah darah ayam atau binatang lain seperti angsa, sapi, babi, itik, kerbau, kambing, anjing, dan lain sebagainya</w:t>
      </w:r>
      <w:r w:rsidR="00643C37">
        <w:rPr>
          <w:rFonts w:ascii="Bookman Old Style" w:hAnsi="Bookman Old Style"/>
          <w:sz w:val="24"/>
        </w:rPr>
        <w:t xml:space="preserve"> yang memenuhi ketentuan untuk itu.</w:t>
      </w:r>
      <w:r w:rsidR="00643C37">
        <w:rPr>
          <w:rStyle w:val="FootnoteReference"/>
          <w:rFonts w:ascii="Bookman Old Style" w:hAnsi="Bookman Old Style"/>
          <w:sz w:val="24"/>
        </w:rPr>
        <w:footnoteReference w:id="6"/>
      </w:r>
    </w:p>
    <w:p w:rsidR="008B53B1" w:rsidRPr="00B13441" w:rsidRDefault="00B915B8" w:rsidP="0034719F">
      <w:pPr>
        <w:spacing w:line="360" w:lineRule="auto"/>
        <w:ind w:firstLine="720"/>
        <w:jc w:val="both"/>
        <w:rPr>
          <w:rFonts w:ascii="Bookman Old Style" w:hAnsi="Bookman Old Style"/>
          <w:sz w:val="24"/>
        </w:rPr>
      </w:pPr>
      <w:r>
        <w:rPr>
          <w:rFonts w:ascii="Bookman Old Style" w:hAnsi="Bookman Old Style"/>
          <w:sz w:val="24"/>
        </w:rPr>
        <w:t xml:space="preserve">Tradisi </w:t>
      </w:r>
      <w:r>
        <w:rPr>
          <w:rFonts w:ascii="Bookman Old Style" w:hAnsi="Bookman Old Style"/>
          <w:i/>
          <w:sz w:val="24"/>
        </w:rPr>
        <w:t>tabuh rah</w:t>
      </w:r>
      <w:r w:rsidR="00562EC4">
        <w:rPr>
          <w:rFonts w:ascii="Bookman Old Style" w:hAnsi="Bookman Old Style"/>
          <w:sz w:val="24"/>
        </w:rPr>
        <w:t xml:space="preserve"> merupakan sebuah rangkaian upacara agama </w:t>
      </w:r>
      <w:r w:rsidR="00643C37">
        <w:rPr>
          <w:rFonts w:ascii="Bookman Old Style" w:hAnsi="Bookman Old Style"/>
          <w:sz w:val="24"/>
        </w:rPr>
        <w:t xml:space="preserve">Hindu </w:t>
      </w:r>
      <w:r w:rsidR="00562EC4">
        <w:rPr>
          <w:rFonts w:ascii="Bookman Old Style" w:hAnsi="Bookman Old Style"/>
          <w:sz w:val="24"/>
        </w:rPr>
        <w:t>yang dilangsungkan di areal pura</w:t>
      </w:r>
      <w:r w:rsidR="008F57B5">
        <w:rPr>
          <w:rFonts w:ascii="Bookman Old Style" w:hAnsi="Bookman Old Style"/>
          <w:sz w:val="24"/>
        </w:rPr>
        <w:t xml:space="preserve">. </w:t>
      </w:r>
      <w:r w:rsidR="00643C37" w:rsidRPr="00643C37">
        <w:rPr>
          <w:rFonts w:ascii="Bookman Old Style" w:hAnsi="Bookman Old Style"/>
          <w:i/>
          <w:sz w:val="24"/>
        </w:rPr>
        <w:t>Tabuh rah</w:t>
      </w:r>
      <w:r w:rsidR="00643C37">
        <w:rPr>
          <w:rFonts w:ascii="Bookman Old Style" w:hAnsi="Bookman Old Style"/>
          <w:sz w:val="24"/>
        </w:rPr>
        <w:t xml:space="preserve"> dilaksanakan saat upacara </w:t>
      </w:r>
      <w:r w:rsidR="00B53ECC" w:rsidRPr="00B53ECC">
        <w:rPr>
          <w:rFonts w:ascii="Bookman Old Style" w:hAnsi="Bookman Old Style"/>
          <w:i/>
          <w:sz w:val="24"/>
        </w:rPr>
        <w:t>Bhuta Yadnya</w:t>
      </w:r>
      <w:r w:rsidR="004D0CFA">
        <w:rPr>
          <w:rFonts w:ascii="Bookman Old Style" w:hAnsi="Bookman Old Style"/>
          <w:i/>
          <w:sz w:val="24"/>
        </w:rPr>
        <w:t xml:space="preserve"> </w:t>
      </w:r>
      <w:r w:rsidR="004D0CFA">
        <w:rPr>
          <w:rFonts w:ascii="Bookman Old Style" w:hAnsi="Bookman Old Style"/>
          <w:sz w:val="24"/>
        </w:rPr>
        <w:t>(</w:t>
      </w:r>
      <w:r w:rsidR="004D0CFA">
        <w:rPr>
          <w:rFonts w:ascii="Bookman Old Style" w:hAnsi="Bookman Old Style"/>
          <w:i/>
          <w:sz w:val="24"/>
        </w:rPr>
        <w:t>mecaru</w:t>
      </w:r>
      <w:r w:rsidR="004D0CFA">
        <w:rPr>
          <w:rFonts w:ascii="Bookman Old Style" w:hAnsi="Bookman Old Style"/>
          <w:sz w:val="24"/>
        </w:rPr>
        <w:t>)</w:t>
      </w:r>
      <w:r w:rsidR="00B13441">
        <w:rPr>
          <w:rFonts w:ascii="Bookman Old Style" w:hAnsi="Bookman Old Style"/>
          <w:i/>
          <w:sz w:val="24"/>
        </w:rPr>
        <w:t xml:space="preserve"> </w:t>
      </w:r>
      <w:r w:rsidR="00643C37">
        <w:rPr>
          <w:rFonts w:ascii="Bookman Old Style" w:hAnsi="Bookman Old Style"/>
          <w:sz w:val="24"/>
        </w:rPr>
        <w:t xml:space="preserve">yaitu </w:t>
      </w:r>
      <w:r w:rsidR="00B53ECC">
        <w:rPr>
          <w:rFonts w:ascii="Bookman Old Style" w:hAnsi="Bookman Old Style"/>
          <w:sz w:val="24"/>
        </w:rPr>
        <w:t xml:space="preserve">upacara yang dipersembahkan untuk </w:t>
      </w:r>
      <w:r w:rsidR="00B53ECC">
        <w:rPr>
          <w:rFonts w:ascii="Bookman Old Style" w:hAnsi="Bookman Old Style"/>
          <w:i/>
          <w:sz w:val="24"/>
        </w:rPr>
        <w:t>Bhuta Kala</w:t>
      </w:r>
      <w:r w:rsidR="00D35FAE">
        <w:rPr>
          <w:rFonts w:ascii="Bookman Old Style" w:hAnsi="Bookman Old Style"/>
          <w:i/>
          <w:sz w:val="24"/>
        </w:rPr>
        <w:t xml:space="preserve"> </w:t>
      </w:r>
      <w:r w:rsidR="00D35FAE">
        <w:rPr>
          <w:rFonts w:ascii="Bookman Old Style" w:hAnsi="Bookman Old Style"/>
          <w:sz w:val="24"/>
        </w:rPr>
        <w:t xml:space="preserve">guna mengharmoniskan </w:t>
      </w:r>
      <w:r w:rsidR="00643C37">
        <w:rPr>
          <w:rFonts w:ascii="Bookman Old Style" w:hAnsi="Bookman Old Style"/>
          <w:sz w:val="24"/>
        </w:rPr>
        <w:t>hubungan manusia dengan unsur Panca Maha Bhuta</w:t>
      </w:r>
      <w:r w:rsidR="0091133E">
        <w:rPr>
          <w:rFonts w:ascii="Bookman Old Style" w:hAnsi="Bookman Old Style"/>
          <w:sz w:val="24"/>
        </w:rPr>
        <w:t xml:space="preserve">, upacara ini juga bermakna </w:t>
      </w:r>
      <w:r w:rsidR="00643C37">
        <w:rPr>
          <w:rFonts w:ascii="Bookman Old Style" w:hAnsi="Bookman Old Style"/>
          <w:sz w:val="24"/>
        </w:rPr>
        <w:t>mengubah pengaruh negatif menjadi positif</w:t>
      </w:r>
      <w:r w:rsidR="00D35FAE">
        <w:rPr>
          <w:rFonts w:ascii="Bookman Old Style" w:hAnsi="Bookman Old Style"/>
          <w:sz w:val="24"/>
        </w:rPr>
        <w:t>.</w:t>
      </w:r>
      <w:r w:rsidR="00643C37">
        <w:rPr>
          <w:rStyle w:val="FootnoteReference"/>
          <w:rFonts w:ascii="Bookman Old Style" w:hAnsi="Bookman Old Style"/>
          <w:sz w:val="24"/>
        </w:rPr>
        <w:footnoteReference w:id="7"/>
      </w:r>
      <w:r w:rsidR="00BA38F2">
        <w:rPr>
          <w:rFonts w:ascii="Bookman Old Style" w:hAnsi="Bookman Old Style"/>
          <w:sz w:val="24"/>
        </w:rPr>
        <w:t xml:space="preserve"> </w:t>
      </w:r>
      <w:r w:rsidR="00B13441">
        <w:rPr>
          <w:rFonts w:ascii="Bookman Old Style" w:hAnsi="Bookman Old Style"/>
          <w:sz w:val="24"/>
        </w:rPr>
        <w:t xml:space="preserve">Pelaksanaan dari </w:t>
      </w:r>
      <w:r w:rsidR="00B13441">
        <w:rPr>
          <w:rFonts w:ascii="Bookman Old Style" w:hAnsi="Bookman Old Style"/>
          <w:i/>
          <w:sz w:val="24"/>
        </w:rPr>
        <w:t xml:space="preserve">tabuh rah </w:t>
      </w:r>
      <w:r w:rsidR="00B13441">
        <w:rPr>
          <w:rFonts w:ascii="Bookman Old Style" w:hAnsi="Bookman Old Style"/>
          <w:sz w:val="24"/>
        </w:rPr>
        <w:t>sendiri harus memenuhi syarat-syarat d</w:t>
      </w:r>
      <w:r w:rsidR="001F6E4C">
        <w:rPr>
          <w:rFonts w:ascii="Bookman Old Style" w:hAnsi="Bookman Old Style"/>
          <w:sz w:val="24"/>
        </w:rPr>
        <w:t>an tidak boleh dilakukan semba</w:t>
      </w:r>
      <w:r w:rsidR="00B13441">
        <w:rPr>
          <w:rFonts w:ascii="Bookman Old Style" w:hAnsi="Bookman Old Style"/>
          <w:sz w:val="24"/>
        </w:rPr>
        <w:t>rangan.</w:t>
      </w:r>
    </w:p>
    <w:p w:rsidR="00D17AE1" w:rsidRDefault="001F6E4C" w:rsidP="0034719F">
      <w:pPr>
        <w:spacing w:line="360" w:lineRule="auto"/>
        <w:jc w:val="both"/>
        <w:rPr>
          <w:rFonts w:ascii="Bookman Old Style" w:hAnsi="Bookman Old Style"/>
          <w:sz w:val="24"/>
        </w:rPr>
      </w:pPr>
      <w:r>
        <w:rPr>
          <w:rFonts w:ascii="Bookman Old Style" w:hAnsi="Bookman Old Style"/>
          <w:sz w:val="24"/>
        </w:rPr>
        <w:tab/>
        <w:t xml:space="preserve">Meskipun </w:t>
      </w:r>
      <w:r>
        <w:rPr>
          <w:rFonts w:ascii="Bookman Old Style" w:hAnsi="Bookman Old Style"/>
          <w:i/>
          <w:sz w:val="24"/>
        </w:rPr>
        <w:t xml:space="preserve">tabuh rah </w:t>
      </w:r>
      <w:r>
        <w:rPr>
          <w:rFonts w:ascii="Bookman Old Style" w:hAnsi="Bookman Old Style"/>
          <w:sz w:val="24"/>
        </w:rPr>
        <w:t xml:space="preserve">merupakan tradisi yang amat sakral, dalam perkembangannya tradisi ini malah dijadikan kedok oleh </w:t>
      </w:r>
      <w:r w:rsidR="003D25CF">
        <w:rPr>
          <w:rFonts w:ascii="Bookman Old Style" w:hAnsi="Bookman Old Style"/>
          <w:sz w:val="24"/>
        </w:rPr>
        <w:lastRenderedPageBreak/>
        <w:t xml:space="preserve">sekelompok </w:t>
      </w:r>
      <w:r>
        <w:rPr>
          <w:rFonts w:ascii="Bookman Old Style" w:hAnsi="Bookman Old Style"/>
          <w:sz w:val="24"/>
        </w:rPr>
        <w:t xml:space="preserve">masyarakat untuk melakukan tindak pidana perjudian sabung ayam atau yang dikenal dengan istilah </w:t>
      </w:r>
      <w:r w:rsidR="001266DD">
        <w:rPr>
          <w:rFonts w:ascii="Bookman Old Style" w:hAnsi="Bookman Old Style"/>
          <w:i/>
          <w:sz w:val="24"/>
        </w:rPr>
        <w:t>tajen.</w:t>
      </w:r>
      <w:r w:rsidR="008147D6">
        <w:rPr>
          <w:rFonts w:ascii="Bookman Old Style" w:hAnsi="Bookman Old Style"/>
          <w:i/>
          <w:sz w:val="24"/>
        </w:rPr>
        <w:t xml:space="preserve"> </w:t>
      </w:r>
      <w:r w:rsidR="00A85AE6">
        <w:rPr>
          <w:rFonts w:ascii="Bookman Old Style" w:hAnsi="Bookman Old Style"/>
          <w:sz w:val="24"/>
        </w:rPr>
        <w:t xml:space="preserve">Berbagai faktor </w:t>
      </w:r>
      <w:r w:rsidR="00D17AE1">
        <w:rPr>
          <w:rFonts w:ascii="Bookman Old Style" w:hAnsi="Bookman Old Style"/>
          <w:sz w:val="24"/>
        </w:rPr>
        <w:t xml:space="preserve">menjadi penyebab </w:t>
      </w:r>
      <w:r w:rsidR="00A85AE6">
        <w:rPr>
          <w:rFonts w:ascii="Bookman Old Style" w:hAnsi="Bookman Old Style"/>
          <w:sz w:val="24"/>
        </w:rPr>
        <w:t xml:space="preserve">timbulnya penyimpangan </w:t>
      </w:r>
      <w:r w:rsidR="00D17AE1">
        <w:rPr>
          <w:rFonts w:ascii="Bookman Old Style" w:hAnsi="Bookman Old Style"/>
          <w:sz w:val="24"/>
        </w:rPr>
        <w:t xml:space="preserve">tersebut. Baik faktor internal yaitu </w:t>
      </w:r>
      <w:r w:rsidR="00A85AE6">
        <w:rPr>
          <w:rFonts w:ascii="Bookman Old Style" w:hAnsi="Bookman Old Style"/>
          <w:sz w:val="24"/>
        </w:rPr>
        <w:t xml:space="preserve">faktor </w:t>
      </w:r>
      <w:r w:rsidR="00D17AE1">
        <w:rPr>
          <w:rFonts w:ascii="Bookman Old Style" w:hAnsi="Bookman Old Style"/>
          <w:sz w:val="24"/>
        </w:rPr>
        <w:t xml:space="preserve">yang timbul dari dalam diri pelaku maupun faktor eksternal </w:t>
      </w:r>
      <w:r w:rsidR="00A85AE6">
        <w:rPr>
          <w:rFonts w:ascii="Bookman Old Style" w:hAnsi="Bookman Old Style"/>
          <w:sz w:val="24"/>
        </w:rPr>
        <w:t xml:space="preserve">yaitu faktor </w:t>
      </w:r>
      <w:r w:rsidR="00D17AE1">
        <w:rPr>
          <w:rFonts w:ascii="Bookman Old Style" w:hAnsi="Bookman Old Style"/>
          <w:sz w:val="24"/>
        </w:rPr>
        <w:t>yang timbul dari luar diri pelaku.</w:t>
      </w:r>
      <w:r w:rsidR="00454869">
        <w:rPr>
          <w:rFonts w:ascii="Bookman Old Style" w:hAnsi="Bookman Old Style"/>
          <w:sz w:val="24"/>
        </w:rPr>
        <w:t xml:space="preserve"> </w:t>
      </w:r>
    </w:p>
    <w:p w:rsidR="002B6C82" w:rsidRDefault="005A7477" w:rsidP="0034719F">
      <w:pPr>
        <w:spacing w:line="360" w:lineRule="auto"/>
        <w:jc w:val="both"/>
        <w:rPr>
          <w:rFonts w:ascii="Bookman Old Style" w:hAnsi="Bookman Old Style"/>
          <w:sz w:val="24"/>
        </w:rPr>
      </w:pPr>
      <w:r>
        <w:rPr>
          <w:rFonts w:ascii="Bookman Old Style" w:hAnsi="Bookman Old Style"/>
          <w:sz w:val="24"/>
        </w:rPr>
        <w:tab/>
        <w:t>Sampai saat ini tidak jarang di desa-desa ataupun di</w:t>
      </w:r>
      <w:r w:rsidR="008F57B5">
        <w:rPr>
          <w:rFonts w:ascii="Bookman Old Style" w:hAnsi="Bookman Old Style"/>
          <w:sz w:val="24"/>
        </w:rPr>
        <w:t xml:space="preserve"> </w:t>
      </w:r>
      <w:r>
        <w:rPr>
          <w:rFonts w:ascii="Bookman Old Style" w:hAnsi="Bookman Old Style"/>
          <w:sz w:val="24"/>
        </w:rPr>
        <w:t xml:space="preserve">daerah-daerah yang jauh dari jangkauan kepolisian perjudian sabung ayam masih marak terjadi. Masyarakat </w:t>
      </w:r>
      <w:r w:rsidR="004C6A2D">
        <w:rPr>
          <w:rFonts w:ascii="Bookman Old Style" w:hAnsi="Bookman Old Style"/>
          <w:sz w:val="24"/>
        </w:rPr>
        <w:t xml:space="preserve">sepertinya </w:t>
      </w:r>
      <w:r>
        <w:rPr>
          <w:rFonts w:ascii="Bookman Old Style" w:hAnsi="Bookman Old Style"/>
          <w:sz w:val="24"/>
        </w:rPr>
        <w:t>tidak</w:t>
      </w:r>
      <w:r w:rsidR="004C6A2D">
        <w:rPr>
          <w:rFonts w:ascii="Bookman Old Style" w:hAnsi="Bookman Old Style"/>
          <w:sz w:val="24"/>
        </w:rPr>
        <w:t xml:space="preserve"> merasa jera</w:t>
      </w:r>
      <w:r>
        <w:rPr>
          <w:rFonts w:ascii="Bookman Old Style" w:hAnsi="Bookman Old Style"/>
          <w:sz w:val="24"/>
        </w:rPr>
        <w:t xml:space="preserve"> </w:t>
      </w:r>
      <w:r w:rsidR="00056C03">
        <w:rPr>
          <w:rFonts w:ascii="Bookman Old Style" w:hAnsi="Bookman Old Style"/>
          <w:sz w:val="24"/>
        </w:rPr>
        <w:t xml:space="preserve">melakukan perjudian tersebut meskipun sering terjadi penggerebekan. </w:t>
      </w:r>
      <w:r w:rsidR="008274F9">
        <w:rPr>
          <w:rFonts w:ascii="Bookman Old Style" w:hAnsi="Bookman Old Style"/>
          <w:sz w:val="24"/>
        </w:rPr>
        <w:t>Perjudian memang tidak secara langsung merugikan masyarakat, akan tetapi akibat lanjutan dari perjudianlah yang merugikan masyarakat. Misalnya saja perjudian dapat mendorong terjadinya tindak pidana lain berupa pencurian, penggelapan, kekerasan, dan</w:t>
      </w:r>
      <w:r w:rsidR="000C7A65">
        <w:rPr>
          <w:rFonts w:ascii="Bookman Old Style" w:hAnsi="Bookman Old Style"/>
          <w:sz w:val="24"/>
        </w:rPr>
        <w:t xml:space="preserve"> cenderung menghalalkan segala cara untuk memperoleh uang demi memenuhi hasratnya bermain judi.</w:t>
      </w:r>
      <w:r w:rsidR="00B200C1">
        <w:rPr>
          <w:rStyle w:val="FootnoteReference"/>
          <w:rFonts w:ascii="Bookman Old Style" w:hAnsi="Bookman Old Style"/>
          <w:sz w:val="24"/>
        </w:rPr>
        <w:footnoteReference w:id="8"/>
      </w:r>
      <w:r w:rsidR="000C7A65">
        <w:rPr>
          <w:rFonts w:ascii="Bookman Old Style" w:hAnsi="Bookman Old Style"/>
          <w:sz w:val="24"/>
        </w:rPr>
        <w:t xml:space="preserve"> </w:t>
      </w:r>
      <w:r w:rsidR="00454869">
        <w:rPr>
          <w:rFonts w:ascii="Bookman Old Style" w:hAnsi="Bookman Old Style"/>
          <w:sz w:val="24"/>
        </w:rPr>
        <w:t>Perjudian disamping membawa pengaruh terhadap permasalahan ekonomi, juga berpengaruh terhadap keadaan psikologis. Pelaku perjudian sabung ayam cenderung memiliki dorongan untuk terus berjudi meskipun telah kalah berkali-kali.</w:t>
      </w:r>
      <w:r w:rsidR="00454869">
        <w:rPr>
          <w:rStyle w:val="FootnoteReference"/>
          <w:rFonts w:ascii="Bookman Old Style" w:hAnsi="Bookman Old Style"/>
          <w:sz w:val="24"/>
        </w:rPr>
        <w:footnoteReference w:id="9"/>
      </w:r>
      <w:r w:rsidR="00454869">
        <w:rPr>
          <w:rFonts w:ascii="Bookman Old Style" w:hAnsi="Bookman Old Style"/>
          <w:sz w:val="24"/>
        </w:rPr>
        <w:t xml:space="preserve"> </w:t>
      </w:r>
      <w:r w:rsidR="00056C03">
        <w:rPr>
          <w:rFonts w:ascii="Bookman Old Style" w:hAnsi="Bookman Old Style"/>
          <w:sz w:val="24"/>
        </w:rPr>
        <w:t xml:space="preserve">Di Bali sendiri perjudian ini sangat sulit untuk diberantas dikarenakan telah mendarah daging dalam masyarakat. Maka dari itu menarik untuk dikaji </w:t>
      </w:r>
      <w:r w:rsidR="009C2A1C">
        <w:rPr>
          <w:rFonts w:ascii="Bookman Old Style" w:hAnsi="Bookman Old Style"/>
          <w:sz w:val="24"/>
        </w:rPr>
        <w:t xml:space="preserve">faktor-faktor yang menjadi pendorong </w:t>
      </w:r>
      <w:r w:rsidR="009C2A1C" w:rsidRPr="009C2A1C">
        <w:rPr>
          <w:rFonts w:ascii="Bookman Old Style" w:hAnsi="Bookman Old Style"/>
          <w:i/>
          <w:sz w:val="24"/>
        </w:rPr>
        <w:t>tabuh rah</w:t>
      </w:r>
      <w:r w:rsidR="009C2A1C">
        <w:rPr>
          <w:rFonts w:ascii="Bookman Old Style" w:hAnsi="Bookman Old Style"/>
          <w:sz w:val="24"/>
        </w:rPr>
        <w:t xml:space="preserve"> dijadikan sebagai kedok judi sabung ayam serta </w:t>
      </w:r>
      <w:r w:rsidR="000C7A65">
        <w:rPr>
          <w:rFonts w:ascii="Bookman Old Style" w:hAnsi="Bookman Old Style"/>
          <w:sz w:val="24"/>
        </w:rPr>
        <w:t>akibat hukum bagi pelaku</w:t>
      </w:r>
      <w:r w:rsidR="009C2A1C">
        <w:rPr>
          <w:rFonts w:ascii="Bookman Old Style" w:hAnsi="Bookman Old Style"/>
          <w:sz w:val="24"/>
        </w:rPr>
        <w:t>.</w:t>
      </w:r>
    </w:p>
    <w:p w:rsidR="00DD54FF" w:rsidRDefault="00DD54FF" w:rsidP="0034719F">
      <w:pPr>
        <w:spacing w:line="360" w:lineRule="auto"/>
        <w:jc w:val="both"/>
        <w:rPr>
          <w:rFonts w:ascii="Bookman Old Style" w:hAnsi="Bookman Old Style"/>
          <w:sz w:val="24"/>
        </w:rPr>
      </w:pPr>
    </w:p>
    <w:p w:rsidR="00DD54FF" w:rsidRPr="00D17AE1" w:rsidRDefault="00DD54FF" w:rsidP="0034719F">
      <w:pPr>
        <w:spacing w:line="360" w:lineRule="auto"/>
        <w:jc w:val="both"/>
        <w:rPr>
          <w:rFonts w:ascii="Bookman Old Style" w:hAnsi="Bookman Old Style"/>
          <w:sz w:val="24"/>
        </w:rPr>
      </w:pPr>
    </w:p>
    <w:p w:rsidR="00E87A25" w:rsidRDefault="00E87A25" w:rsidP="0034719F">
      <w:pPr>
        <w:pStyle w:val="ListParagraph"/>
        <w:numPr>
          <w:ilvl w:val="0"/>
          <w:numId w:val="2"/>
        </w:numPr>
        <w:spacing w:line="360" w:lineRule="auto"/>
        <w:ind w:left="360"/>
        <w:jc w:val="both"/>
        <w:rPr>
          <w:rFonts w:ascii="Bookman Old Style" w:hAnsi="Bookman Old Style"/>
          <w:b/>
          <w:sz w:val="24"/>
        </w:rPr>
      </w:pPr>
      <w:r>
        <w:rPr>
          <w:rFonts w:ascii="Bookman Old Style" w:hAnsi="Bookman Old Style"/>
          <w:b/>
          <w:sz w:val="24"/>
        </w:rPr>
        <w:lastRenderedPageBreak/>
        <w:t>Rumusan Masalah</w:t>
      </w:r>
    </w:p>
    <w:p w:rsidR="00B13441" w:rsidRPr="00B13441" w:rsidRDefault="00A85AE6" w:rsidP="0034719F">
      <w:pPr>
        <w:pStyle w:val="ListParagraph"/>
        <w:spacing w:line="360" w:lineRule="auto"/>
        <w:ind w:left="0" w:firstLine="720"/>
        <w:jc w:val="both"/>
        <w:rPr>
          <w:rFonts w:ascii="Bookman Old Style" w:hAnsi="Bookman Old Style"/>
          <w:sz w:val="24"/>
        </w:rPr>
      </w:pPr>
      <w:r>
        <w:rPr>
          <w:rFonts w:ascii="Bookman Old Style" w:hAnsi="Bookman Old Style"/>
          <w:sz w:val="24"/>
        </w:rPr>
        <w:t>Terdapat dua p</w:t>
      </w:r>
      <w:r w:rsidR="00B13441">
        <w:rPr>
          <w:rFonts w:ascii="Bookman Old Style" w:hAnsi="Bookman Old Style"/>
          <w:sz w:val="24"/>
        </w:rPr>
        <w:t xml:space="preserve">ermasalahan yang </w:t>
      </w:r>
      <w:r>
        <w:rPr>
          <w:rFonts w:ascii="Bookman Old Style" w:hAnsi="Bookman Old Style"/>
          <w:sz w:val="24"/>
        </w:rPr>
        <w:t>diangkat</w:t>
      </w:r>
      <w:r w:rsidR="00B13441">
        <w:rPr>
          <w:rFonts w:ascii="Bookman Old Style" w:hAnsi="Bookman Old Style"/>
          <w:sz w:val="24"/>
        </w:rPr>
        <w:t xml:space="preserve"> dari latar belakang tersebut</w:t>
      </w:r>
      <w:r>
        <w:rPr>
          <w:rFonts w:ascii="Bookman Old Style" w:hAnsi="Bookman Old Style"/>
          <w:sz w:val="24"/>
        </w:rPr>
        <w:t>,</w:t>
      </w:r>
      <w:r w:rsidR="00B13441">
        <w:rPr>
          <w:rFonts w:ascii="Bookman Old Style" w:hAnsi="Bookman Old Style"/>
          <w:sz w:val="24"/>
        </w:rPr>
        <w:t xml:space="preserve"> yaitu :</w:t>
      </w:r>
    </w:p>
    <w:p w:rsidR="004546FA" w:rsidRDefault="009C188A" w:rsidP="0034719F">
      <w:pPr>
        <w:pStyle w:val="ListParagraph"/>
        <w:numPr>
          <w:ilvl w:val="0"/>
          <w:numId w:val="3"/>
        </w:numPr>
        <w:spacing w:line="360" w:lineRule="auto"/>
        <w:ind w:left="360"/>
        <w:jc w:val="both"/>
        <w:rPr>
          <w:rFonts w:ascii="Bookman Old Style" w:hAnsi="Bookman Old Style"/>
          <w:sz w:val="24"/>
        </w:rPr>
      </w:pPr>
      <w:r>
        <w:rPr>
          <w:rFonts w:ascii="Bookman Old Style" w:hAnsi="Bookman Old Style"/>
          <w:sz w:val="24"/>
        </w:rPr>
        <w:t>Fa</w:t>
      </w:r>
      <w:r w:rsidR="00824142">
        <w:rPr>
          <w:rFonts w:ascii="Bookman Old Style" w:hAnsi="Bookman Old Style"/>
          <w:sz w:val="24"/>
        </w:rPr>
        <w:t xml:space="preserve">ktor </w:t>
      </w:r>
      <w:r>
        <w:rPr>
          <w:rFonts w:ascii="Bookman Old Style" w:hAnsi="Bookman Old Style"/>
          <w:sz w:val="24"/>
        </w:rPr>
        <w:t xml:space="preserve">apakah </w:t>
      </w:r>
      <w:r w:rsidR="00824142">
        <w:rPr>
          <w:rFonts w:ascii="Bookman Old Style" w:hAnsi="Bookman Old Style"/>
          <w:sz w:val="24"/>
        </w:rPr>
        <w:t xml:space="preserve">yang mempengaruhi masyarakat sehingga tradisi </w:t>
      </w:r>
      <w:r w:rsidR="00824142" w:rsidRPr="00A34DCD">
        <w:rPr>
          <w:rFonts w:ascii="Bookman Old Style" w:hAnsi="Bookman Old Style"/>
          <w:i/>
          <w:sz w:val="24"/>
        </w:rPr>
        <w:t>tabuh rah</w:t>
      </w:r>
      <w:r w:rsidR="00824142">
        <w:rPr>
          <w:rFonts w:ascii="Bookman Old Style" w:hAnsi="Bookman Old Style"/>
          <w:sz w:val="24"/>
        </w:rPr>
        <w:t xml:space="preserve"> dijadikan kedok melakukan tindak pidana perjudian sabung ayam (</w:t>
      </w:r>
      <w:r w:rsidR="00824142" w:rsidRPr="00A34DCD">
        <w:rPr>
          <w:rFonts w:ascii="Bookman Old Style" w:hAnsi="Bookman Old Style"/>
          <w:i/>
          <w:sz w:val="24"/>
        </w:rPr>
        <w:t>tajen</w:t>
      </w:r>
      <w:r w:rsidR="00824142">
        <w:rPr>
          <w:rFonts w:ascii="Bookman Old Style" w:hAnsi="Bookman Old Style"/>
          <w:sz w:val="24"/>
        </w:rPr>
        <w:t>) di Bali ?</w:t>
      </w:r>
    </w:p>
    <w:p w:rsidR="001759F1" w:rsidRPr="001759F1" w:rsidRDefault="00E67BE0" w:rsidP="001759F1">
      <w:pPr>
        <w:pStyle w:val="ListParagraph"/>
        <w:numPr>
          <w:ilvl w:val="0"/>
          <w:numId w:val="3"/>
        </w:numPr>
        <w:spacing w:line="360" w:lineRule="auto"/>
        <w:ind w:left="360"/>
        <w:jc w:val="both"/>
        <w:rPr>
          <w:rFonts w:ascii="Bookman Old Style" w:hAnsi="Bookman Old Style"/>
          <w:sz w:val="24"/>
        </w:rPr>
      </w:pPr>
      <w:r>
        <w:rPr>
          <w:rFonts w:ascii="Bookman Old Style" w:hAnsi="Bookman Old Style"/>
          <w:sz w:val="24"/>
        </w:rPr>
        <w:t xml:space="preserve">Bagaimana akibat hukum </w:t>
      </w:r>
      <w:r w:rsidR="002E3C07">
        <w:rPr>
          <w:rFonts w:ascii="Bookman Old Style" w:hAnsi="Bookman Old Style"/>
          <w:sz w:val="24"/>
        </w:rPr>
        <w:t xml:space="preserve">yang ditimbulkan dari adanya </w:t>
      </w:r>
      <w:r>
        <w:rPr>
          <w:rFonts w:ascii="Bookman Old Style" w:hAnsi="Bookman Old Style"/>
          <w:sz w:val="24"/>
        </w:rPr>
        <w:t xml:space="preserve">perjudian sabung ayam </w:t>
      </w:r>
      <w:r w:rsidR="00824142" w:rsidRPr="004546FA">
        <w:rPr>
          <w:rFonts w:ascii="Bookman Old Style" w:hAnsi="Bookman Old Style"/>
          <w:sz w:val="24"/>
        </w:rPr>
        <w:t>?</w:t>
      </w:r>
    </w:p>
    <w:p w:rsidR="00824142" w:rsidRDefault="00E87A25" w:rsidP="0034719F">
      <w:pPr>
        <w:pStyle w:val="ListParagraph"/>
        <w:numPr>
          <w:ilvl w:val="0"/>
          <w:numId w:val="2"/>
        </w:numPr>
        <w:spacing w:line="360" w:lineRule="auto"/>
        <w:ind w:left="360"/>
        <w:jc w:val="both"/>
        <w:rPr>
          <w:rFonts w:ascii="Bookman Old Style" w:hAnsi="Bookman Old Style"/>
          <w:b/>
          <w:sz w:val="24"/>
        </w:rPr>
      </w:pPr>
      <w:r>
        <w:rPr>
          <w:rFonts w:ascii="Bookman Old Style" w:hAnsi="Bookman Old Style"/>
          <w:b/>
          <w:sz w:val="24"/>
        </w:rPr>
        <w:t>Tujuan</w:t>
      </w:r>
    </w:p>
    <w:p w:rsidR="002964C3" w:rsidRDefault="00A35EDB" w:rsidP="002964C3">
      <w:pPr>
        <w:spacing w:line="360" w:lineRule="auto"/>
        <w:ind w:firstLine="720"/>
        <w:jc w:val="both"/>
        <w:rPr>
          <w:rFonts w:ascii="Bookman Old Style" w:hAnsi="Bookman Old Style"/>
          <w:sz w:val="24"/>
        </w:rPr>
      </w:pPr>
      <w:r>
        <w:rPr>
          <w:rFonts w:ascii="Bookman Old Style" w:hAnsi="Bookman Old Style"/>
          <w:sz w:val="24"/>
        </w:rPr>
        <w:t xml:space="preserve">Karya ilmiah ini bertujuan untuk </w:t>
      </w:r>
      <w:r w:rsidR="00326113">
        <w:rPr>
          <w:rFonts w:ascii="Bookman Old Style" w:hAnsi="Bookman Old Style"/>
          <w:sz w:val="24"/>
        </w:rPr>
        <w:t>menjelas</w:t>
      </w:r>
      <w:r w:rsidR="002F2CA5">
        <w:rPr>
          <w:rFonts w:ascii="Bookman Old Style" w:hAnsi="Bookman Old Style"/>
          <w:sz w:val="24"/>
        </w:rPr>
        <w:t>kan dan menganalisis</w:t>
      </w:r>
      <w:r w:rsidR="00824142">
        <w:rPr>
          <w:rFonts w:ascii="Bookman Old Style" w:hAnsi="Bookman Old Style"/>
          <w:sz w:val="24"/>
        </w:rPr>
        <w:t xml:space="preserve"> faktor yang mempengaruhi masyarakat Bali sehingga tradisi </w:t>
      </w:r>
      <w:r w:rsidR="00824142" w:rsidRPr="00A34DCD">
        <w:rPr>
          <w:rFonts w:ascii="Bookman Old Style" w:hAnsi="Bookman Old Style"/>
          <w:i/>
          <w:sz w:val="24"/>
        </w:rPr>
        <w:t>tabuh rah</w:t>
      </w:r>
      <w:r w:rsidR="00824142">
        <w:rPr>
          <w:rFonts w:ascii="Bookman Old Style" w:hAnsi="Bookman Old Style"/>
          <w:sz w:val="24"/>
        </w:rPr>
        <w:t xml:space="preserve"> dijadikan kedok melakukan tindak pidana perjudian sabung ayam (</w:t>
      </w:r>
      <w:r w:rsidR="00824142" w:rsidRPr="00A34DCD">
        <w:rPr>
          <w:rFonts w:ascii="Bookman Old Style" w:hAnsi="Bookman Old Style"/>
          <w:i/>
          <w:sz w:val="24"/>
        </w:rPr>
        <w:t>tajen</w:t>
      </w:r>
      <w:r w:rsidR="002F2CA5">
        <w:rPr>
          <w:rFonts w:ascii="Bookman Old Style" w:hAnsi="Bookman Old Style"/>
          <w:sz w:val="24"/>
        </w:rPr>
        <w:t>) serta memberikan</w:t>
      </w:r>
      <w:r w:rsidR="00E67BE0">
        <w:rPr>
          <w:rFonts w:ascii="Bookman Old Style" w:hAnsi="Bookman Old Style"/>
          <w:sz w:val="24"/>
        </w:rPr>
        <w:t xml:space="preserve"> pemahaman mengenai akibat hukum perjudian sabung ayam</w:t>
      </w:r>
      <w:r w:rsidR="00824142">
        <w:rPr>
          <w:rFonts w:ascii="Bookman Old Style" w:hAnsi="Bookman Old Style"/>
          <w:sz w:val="24"/>
        </w:rPr>
        <w:t>.</w:t>
      </w:r>
    </w:p>
    <w:p w:rsidR="00824142" w:rsidRDefault="001759F1" w:rsidP="0034719F">
      <w:pPr>
        <w:pStyle w:val="ListParagraph"/>
        <w:numPr>
          <w:ilvl w:val="0"/>
          <w:numId w:val="1"/>
        </w:numPr>
        <w:spacing w:line="360" w:lineRule="auto"/>
        <w:ind w:left="720"/>
        <w:jc w:val="both"/>
        <w:rPr>
          <w:rFonts w:ascii="Bookman Old Style" w:hAnsi="Bookman Old Style"/>
          <w:b/>
          <w:sz w:val="24"/>
        </w:rPr>
      </w:pPr>
      <w:r>
        <w:rPr>
          <w:rFonts w:ascii="Bookman Old Style" w:hAnsi="Bookman Old Style"/>
          <w:b/>
          <w:sz w:val="24"/>
        </w:rPr>
        <w:t>ISI MAKALAH</w:t>
      </w:r>
    </w:p>
    <w:p w:rsidR="0091133E" w:rsidRDefault="0091133E" w:rsidP="0034719F">
      <w:pPr>
        <w:pStyle w:val="ListParagraph"/>
        <w:numPr>
          <w:ilvl w:val="0"/>
          <w:numId w:val="6"/>
        </w:numPr>
        <w:spacing w:line="360" w:lineRule="auto"/>
        <w:ind w:left="360"/>
        <w:jc w:val="both"/>
        <w:rPr>
          <w:rFonts w:ascii="Bookman Old Style" w:hAnsi="Bookman Old Style"/>
          <w:b/>
          <w:sz w:val="24"/>
        </w:rPr>
      </w:pPr>
      <w:r>
        <w:rPr>
          <w:rFonts w:ascii="Bookman Old Style" w:hAnsi="Bookman Old Style"/>
          <w:b/>
          <w:sz w:val="24"/>
        </w:rPr>
        <w:t>Metode Penelitian</w:t>
      </w:r>
    </w:p>
    <w:p w:rsidR="00A35EDB" w:rsidRPr="00FE592D" w:rsidRDefault="00F431B1" w:rsidP="00A06E27">
      <w:pPr>
        <w:spacing w:line="360" w:lineRule="auto"/>
        <w:ind w:firstLine="720"/>
        <w:jc w:val="both"/>
        <w:rPr>
          <w:rFonts w:ascii="Bookman Old Style" w:hAnsi="Bookman Old Style"/>
          <w:sz w:val="24"/>
        </w:rPr>
      </w:pPr>
      <w:r w:rsidRPr="00FE592D">
        <w:rPr>
          <w:rFonts w:ascii="Bookman Old Style" w:hAnsi="Bookman Old Style"/>
          <w:sz w:val="24"/>
        </w:rPr>
        <w:t>Penelitian ini menggunakan penelitian hukum empiris yaitu memandang hukum sebagai kenyataan sosial budaya dalam masyarakat.</w:t>
      </w:r>
      <w:r w:rsidR="00FE592D">
        <w:rPr>
          <w:rFonts w:ascii="Bookman Old Style" w:hAnsi="Bookman Old Style"/>
          <w:sz w:val="24"/>
        </w:rPr>
        <w:t xml:space="preserve"> </w:t>
      </w:r>
      <w:r w:rsidR="00417956">
        <w:rPr>
          <w:rFonts w:ascii="Bookman Old Style" w:hAnsi="Bookman Old Style"/>
          <w:sz w:val="24"/>
        </w:rPr>
        <w:t>Penelitian hukum empiris bertujuan untuk mengidentifikasi hukum yang hidup</w:t>
      </w:r>
      <w:r w:rsidR="00D17AE1">
        <w:rPr>
          <w:rFonts w:ascii="Bookman Old Style" w:hAnsi="Bookman Old Style"/>
          <w:sz w:val="24"/>
        </w:rPr>
        <w:t xml:space="preserve"> dan berkembang dalam kehidupan masyarakat</w:t>
      </w:r>
      <w:r w:rsidR="00417956">
        <w:rPr>
          <w:rFonts w:ascii="Bookman Old Style" w:hAnsi="Bookman Old Style"/>
          <w:sz w:val="24"/>
        </w:rPr>
        <w:t>.</w:t>
      </w:r>
      <w:r w:rsidR="00417956">
        <w:rPr>
          <w:rStyle w:val="FootnoteReference"/>
          <w:rFonts w:ascii="Bookman Old Style" w:hAnsi="Bookman Old Style"/>
          <w:sz w:val="24"/>
        </w:rPr>
        <w:footnoteReference w:id="10"/>
      </w:r>
      <w:r w:rsidR="00417956">
        <w:rPr>
          <w:rFonts w:ascii="Bookman Old Style" w:hAnsi="Bookman Old Style"/>
          <w:sz w:val="24"/>
        </w:rPr>
        <w:t xml:space="preserve"> </w:t>
      </w:r>
      <w:r w:rsidR="00FE592D">
        <w:rPr>
          <w:rFonts w:ascii="Bookman Old Style" w:hAnsi="Bookman Old Style"/>
          <w:sz w:val="24"/>
        </w:rPr>
        <w:t xml:space="preserve">Jenis pendekatan yang digunakan yaitu pendekatan fakta dengan teknik observasi atau </w:t>
      </w:r>
      <w:r w:rsidR="008B47C0">
        <w:rPr>
          <w:rFonts w:ascii="Bookman Old Style" w:hAnsi="Bookman Old Style"/>
          <w:sz w:val="24"/>
        </w:rPr>
        <w:t xml:space="preserve">melakukan </w:t>
      </w:r>
      <w:r w:rsidR="00FE592D">
        <w:rPr>
          <w:rFonts w:ascii="Bookman Old Style" w:hAnsi="Bookman Old Style"/>
          <w:sz w:val="24"/>
        </w:rPr>
        <w:t>pengamatan</w:t>
      </w:r>
      <w:r w:rsidR="008B47C0">
        <w:rPr>
          <w:rFonts w:ascii="Bookman Old Style" w:hAnsi="Bookman Old Style"/>
          <w:sz w:val="24"/>
        </w:rPr>
        <w:t xml:space="preserve"> dan wawancara terhadap masyarakat</w:t>
      </w:r>
      <w:r w:rsidR="00FE592D">
        <w:rPr>
          <w:rFonts w:ascii="Bookman Old Style" w:hAnsi="Bookman Old Style"/>
          <w:sz w:val="24"/>
        </w:rPr>
        <w:t>.</w:t>
      </w:r>
    </w:p>
    <w:p w:rsidR="001759F1" w:rsidRPr="001759F1" w:rsidRDefault="00C10912" w:rsidP="001759F1">
      <w:pPr>
        <w:pStyle w:val="ListParagraph"/>
        <w:numPr>
          <w:ilvl w:val="0"/>
          <w:numId w:val="6"/>
        </w:numPr>
        <w:spacing w:line="360" w:lineRule="auto"/>
        <w:ind w:hanging="720"/>
        <w:jc w:val="both"/>
        <w:rPr>
          <w:rFonts w:ascii="Bookman Old Style" w:hAnsi="Bookman Old Style"/>
          <w:b/>
          <w:sz w:val="24"/>
        </w:rPr>
      </w:pPr>
      <w:r>
        <w:rPr>
          <w:rFonts w:ascii="Bookman Old Style" w:hAnsi="Bookman Old Style"/>
          <w:b/>
          <w:sz w:val="24"/>
        </w:rPr>
        <w:t>Hasil dan Analisis</w:t>
      </w:r>
    </w:p>
    <w:p w:rsidR="0091133E" w:rsidRPr="00C10912" w:rsidRDefault="0091133E" w:rsidP="0034719F">
      <w:pPr>
        <w:pStyle w:val="ListParagraph"/>
        <w:numPr>
          <w:ilvl w:val="0"/>
          <w:numId w:val="14"/>
        </w:numPr>
        <w:spacing w:line="360" w:lineRule="auto"/>
        <w:ind w:hanging="720"/>
        <w:jc w:val="both"/>
        <w:rPr>
          <w:rFonts w:ascii="Bookman Old Style" w:hAnsi="Bookman Old Style"/>
          <w:b/>
          <w:sz w:val="24"/>
        </w:rPr>
      </w:pPr>
      <w:r w:rsidRPr="00C10912">
        <w:rPr>
          <w:rFonts w:ascii="Bookman Old Style" w:hAnsi="Bookman Old Style"/>
          <w:b/>
          <w:sz w:val="24"/>
        </w:rPr>
        <w:t xml:space="preserve">Faktor yang Mempengaruhi Masyarakat Sehingga Tradisi </w:t>
      </w:r>
      <w:r w:rsidRPr="00C10912">
        <w:rPr>
          <w:rFonts w:ascii="Bookman Old Style" w:hAnsi="Bookman Old Style"/>
          <w:b/>
          <w:i/>
          <w:sz w:val="24"/>
        </w:rPr>
        <w:t>Tabuh Rah</w:t>
      </w:r>
      <w:r w:rsidRPr="00C10912">
        <w:rPr>
          <w:rFonts w:ascii="Bookman Old Style" w:hAnsi="Bookman Old Style"/>
          <w:b/>
          <w:sz w:val="24"/>
        </w:rPr>
        <w:t xml:space="preserve"> dijadikan Kedok Judi Sabung Ayam (</w:t>
      </w:r>
      <w:r w:rsidRPr="00C10912">
        <w:rPr>
          <w:rFonts w:ascii="Bookman Old Style" w:hAnsi="Bookman Old Style"/>
          <w:b/>
          <w:i/>
          <w:sz w:val="24"/>
        </w:rPr>
        <w:t>Tajen</w:t>
      </w:r>
      <w:r w:rsidRPr="00C10912">
        <w:rPr>
          <w:rFonts w:ascii="Bookman Old Style" w:hAnsi="Bookman Old Style"/>
          <w:b/>
          <w:sz w:val="24"/>
        </w:rPr>
        <w:t>) di Bali</w:t>
      </w:r>
    </w:p>
    <w:p w:rsidR="00056C03" w:rsidRDefault="002F2573" w:rsidP="0034719F">
      <w:pPr>
        <w:spacing w:line="360" w:lineRule="auto"/>
        <w:ind w:firstLine="720"/>
        <w:jc w:val="both"/>
        <w:rPr>
          <w:rFonts w:ascii="Bookman Old Style" w:hAnsi="Bookman Old Style" w:cs="Times New Roman"/>
          <w:sz w:val="24"/>
        </w:rPr>
      </w:pPr>
      <w:r>
        <w:rPr>
          <w:rFonts w:ascii="Bookman Old Style" w:hAnsi="Bookman Old Style"/>
          <w:sz w:val="24"/>
        </w:rPr>
        <w:t xml:space="preserve">Sabung ayam </w:t>
      </w:r>
      <w:r w:rsidR="003F537D">
        <w:rPr>
          <w:rFonts w:ascii="Bookman Old Style" w:hAnsi="Bookman Old Style"/>
          <w:sz w:val="24"/>
        </w:rPr>
        <w:t xml:space="preserve">termasuk salah satu bentuk perjudian yang masih kental dalam masyarakat Bali. </w:t>
      </w:r>
      <w:r w:rsidR="00E4249F">
        <w:rPr>
          <w:rFonts w:ascii="Bookman Old Style" w:hAnsi="Bookman Old Style"/>
          <w:sz w:val="24"/>
        </w:rPr>
        <w:t>P</w:t>
      </w:r>
      <w:r w:rsidR="00056C03">
        <w:rPr>
          <w:rFonts w:ascii="Bookman Old Style" w:hAnsi="Bookman Old Style"/>
          <w:sz w:val="24"/>
        </w:rPr>
        <w:t xml:space="preserve">erjudian </w:t>
      </w:r>
      <w:r w:rsidR="009C2A1C">
        <w:rPr>
          <w:rFonts w:ascii="Bookman Old Style" w:hAnsi="Bookman Old Style"/>
          <w:sz w:val="24"/>
        </w:rPr>
        <w:t xml:space="preserve">sendiri </w:t>
      </w:r>
      <w:r w:rsidR="00056C03">
        <w:rPr>
          <w:rFonts w:ascii="Bookman Old Style" w:hAnsi="Bookman Old Style"/>
          <w:sz w:val="24"/>
        </w:rPr>
        <w:t xml:space="preserve">menurut </w:t>
      </w:r>
      <w:r w:rsidR="00056C03">
        <w:rPr>
          <w:rFonts w:ascii="Bookman Old Style" w:hAnsi="Bookman Old Style"/>
          <w:sz w:val="24"/>
        </w:rPr>
        <w:lastRenderedPageBreak/>
        <w:t xml:space="preserve">Pasal 303 ayat (3) KUHPidana didefinisikan </w:t>
      </w:r>
      <w:r w:rsidR="00056C03" w:rsidRPr="007154F1">
        <w:rPr>
          <w:rFonts w:ascii="Bookman Old Style" w:hAnsi="Bookman Old Style" w:cs="Times New Roman"/>
          <w:sz w:val="24"/>
        </w:rPr>
        <w:t>tiap-tiap permainan</w:t>
      </w:r>
      <w:r w:rsidR="00056C03">
        <w:rPr>
          <w:rFonts w:ascii="Bookman Old Style" w:hAnsi="Bookman Old Style" w:cs="Times New Roman"/>
          <w:sz w:val="24"/>
        </w:rPr>
        <w:t>,</w:t>
      </w:r>
      <w:r w:rsidR="00056C03" w:rsidRPr="007154F1">
        <w:rPr>
          <w:rFonts w:ascii="Bookman Old Style" w:hAnsi="Bookman Old Style" w:cs="Times New Roman"/>
          <w:sz w:val="24"/>
        </w:rPr>
        <w:t xml:space="preserve"> y</w:t>
      </w:r>
      <w:r w:rsidR="00056C03">
        <w:rPr>
          <w:rFonts w:ascii="Bookman Old Style" w:hAnsi="Bookman Old Style" w:cs="Times New Roman"/>
          <w:sz w:val="24"/>
        </w:rPr>
        <w:t xml:space="preserve">ang umumnya kemungkinan </w:t>
      </w:r>
      <w:r w:rsidR="00125AAD">
        <w:rPr>
          <w:rFonts w:ascii="Bookman Old Style" w:hAnsi="Bookman Old Style" w:cs="Times New Roman"/>
          <w:sz w:val="24"/>
        </w:rPr>
        <w:t>menang ter</w:t>
      </w:r>
      <w:r w:rsidR="00056C03" w:rsidRPr="007154F1">
        <w:rPr>
          <w:rFonts w:ascii="Bookman Old Style" w:hAnsi="Bookman Old Style" w:cs="Times New Roman"/>
          <w:sz w:val="24"/>
        </w:rPr>
        <w:t>ga</w:t>
      </w:r>
      <w:r w:rsidR="00125AAD">
        <w:rPr>
          <w:rFonts w:ascii="Bookman Old Style" w:hAnsi="Bookman Old Style" w:cs="Times New Roman"/>
          <w:sz w:val="24"/>
        </w:rPr>
        <w:t>ntung pada untung-untungan semata</w:t>
      </w:r>
      <w:r w:rsidR="00056C03">
        <w:rPr>
          <w:rFonts w:ascii="Bookman Old Style" w:hAnsi="Bookman Old Style" w:cs="Times New Roman"/>
          <w:sz w:val="24"/>
        </w:rPr>
        <w:t xml:space="preserve">, </w:t>
      </w:r>
      <w:r w:rsidR="00056C03" w:rsidRPr="007154F1">
        <w:rPr>
          <w:rFonts w:ascii="Bookman Old Style" w:hAnsi="Bookman Old Style" w:cs="Times New Roman"/>
          <w:sz w:val="24"/>
        </w:rPr>
        <w:t>harapan</w:t>
      </w:r>
      <w:r w:rsidR="00125AAD">
        <w:rPr>
          <w:rFonts w:ascii="Bookman Old Style" w:hAnsi="Bookman Old Style" w:cs="Times New Roman"/>
          <w:sz w:val="24"/>
        </w:rPr>
        <w:t xml:space="preserve"> menang</w:t>
      </w:r>
      <w:r w:rsidR="00056C03" w:rsidRPr="007154F1">
        <w:rPr>
          <w:rFonts w:ascii="Bookman Old Style" w:hAnsi="Bookman Old Style" w:cs="Times New Roman"/>
          <w:sz w:val="24"/>
        </w:rPr>
        <w:t xml:space="preserve"> </w:t>
      </w:r>
      <w:r w:rsidR="00A35EDB">
        <w:rPr>
          <w:rFonts w:ascii="Bookman Old Style" w:hAnsi="Bookman Old Style" w:cs="Times New Roman"/>
          <w:sz w:val="24"/>
        </w:rPr>
        <w:t>men</w:t>
      </w:r>
      <w:r w:rsidR="00056C03" w:rsidRPr="007154F1">
        <w:rPr>
          <w:rFonts w:ascii="Bookman Old Style" w:hAnsi="Bookman Old Style" w:cs="Times New Roman"/>
          <w:sz w:val="24"/>
        </w:rPr>
        <w:t xml:space="preserve">jadi bertambah besar </w:t>
      </w:r>
      <w:r w:rsidR="00A35EDB">
        <w:rPr>
          <w:rFonts w:ascii="Bookman Old Style" w:hAnsi="Bookman Old Style" w:cs="Times New Roman"/>
          <w:sz w:val="24"/>
        </w:rPr>
        <w:t>di</w:t>
      </w:r>
      <w:r w:rsidR="00056C03" w:rsidRPr="007154F1">
        <w:rPr>
          <w:rFonts w:ascii="Bookman Old Style" w:hAnsi="Bookman Old Style" w:cs="Times New Roman"/>
          <w:sz w:val="24"/>
        </w:rPr>
        <w:t>karena</w:t>
      </w:r>
      <w:r w:rsidR="00A35EDB">
        <w:rPr>
          <w:rFonts w:ascii="Bookman Old Style" w:hAnsi="Bookman Old Style" w:cs="Times New Roman"/>
          <w:sz w:val="24"/>
        </w:rPr>
        <w:t>kan si</w:t>
      </w:r>
      <w:r w:rsidR="00056C03" w:rsidRPr="007154F1">
        <w:rPr>
          <w:rFonts w:ascii="Bookman Old Style" w:hAnsi="Bookman Old Style" w:cs="Times New Roman"/>
          <w:sz w:val="24"/>
        </w:rPr>
        <w:t xml:space="preserve"> </w:t>
      </w:r>
      <w:r w:rsidR="00A35EDB">
        <w:rPr>
          <w:rFonts w:ascii="Bookman Old Style" w:hAnsi="Bookman Old Style" w:cs="Times New Roman"/>
          <w:sz w:val="24"/>
        </w:rPr>
        <w:t>pemain</w:t>
      </w:r>
      <w:r w:rsidR="00056C03">
        <w:rPr>
          <w:rFonts w:ascii="Bookman Old Style" w:hAnsi="Bookman Old Style" w:cs="Times New Roman"/>
          <w:sz w:val="24"/>
        </w:rPr>
        <w:t xml:space="preserve"> lebih terlatih atau mahir.</w:t>
      </w:r>
      <w:r w:rsidR="00056C03">
        <w:rPr>
          <w:rStyle w:val="FootnoteReference"/>
          <w:rFonts w:ascii="Bookman Old Style" w:hAnsi="Bookman Old Style" w:cs="Times New Roman"/>
          <w:sz w:val="24"/>
        </w:rPr>
        <w:footnoteReference w:id="11"/>
      </w:r>
      <w:r w:rsidR="00A35EDB">
        <w:rPr>
          <w:rFonts w:ascii="Bookman Old Style" w:hAnsi="Bookman Old Style" w:cs="Times New Roman"/>
          <w:sz w:val="24"/>
        </w:rPr>
        <w:t xml:space="preserve"> Perjudian</w:t>
      </w:r>
      <w:r w:rsidR="00056C03">
        <w:rPr>
          <w:rFonts w:ascii="Bookman Old Style" w:hAnsi="Bookman Old Style" w:cs="Times New Roman"/>
          <w:sz w:val="24"/>
        </w:rPr>
        <w:t xml:space="preserve"> termasuk juga taruhan mengenai p</w:t>
      </w:r>
      <w:r w:rsidR="00CE6239">
        <w:rPr>
          <w:rFonts w:ascii="Bookman Old Style" w:hAnsi="Bookman Old Style" w:cs="Times New Roman"/>
          <w:sz w:val="24"/>
        </w:rPr>
        <w:t>erlombaan atau permainan lain</w:t>
      </w:r>
      <w:r w:rsidR="00056C03">
        <w:rPr>
          <w:rFonts w:ascii="Bookman Old Style" w:hAnsi="Bookman Old Style" w:cs="Times New Roman"/>
          <w:sz w:val="24"/>
        </w:rPr>
        <w:t xml:space="preserve"> yang diadakan </w:t>
      </w:r>
      <w:r w:rsidR="00E4249F">
        <w:rPr>
          <w:rFonts w:ascii="Bookman Old Style" w:hAnsi="Bookman Old Style" w:cs="Times New Roman"/>
          <w:sz w:val="24"/>
        </w:rPr>
        <w:t>oleh seseorang atau sekelompok orang</w:t>
      </w:r>
      <w:r w:rsidR="00CE6239">
        <w:rPr>
          <w:rFonts w:ascii="Bookman Old Style" w:hAnsi="Bookman Old Style" w:cs="Times New Roman"/>
          <w:sz w:val="24"/>
        </w:rPr>
        <w:t>,</w:t>
      </w:r>
      <w:r w:rsidR="00E4249F">
        <w:rPr>
          <w:rFonts w:ascii="Bookman Old Style" w:hAnsi="Bookman Old Style" w:cs="Times New Roman"/>
          <w:sz w:val="24"/>
        </w:rPr>
        <w:t xml:space="preserve"> yang</w:t>
      </w:r>
      <w:r w:rsidR="00CE6239">
        <w:rPr>
          <w:rFonts w:ascii="Bookman Old Style" w:hAnsi="Bookman Old Style" w:cs="Times New Roman"/>
          <w:sz w:val="24"/>
        </w:rPr>
        <w:t xml:space="preserve"> mana orang tersebut tidak</w:t>
      </w:r>
      <w:r w:rsidR="00056C03">
        <w:rPr>
          <w:rFonts w:ascii="Bookman Old Style" w:hAnsi="Bookman Old Style" w:cs="Times New Roman"/>
          <w:sz w:val="24"/>
        </w:rPr>
        <w:t xml:space="preserve"> </w:t>
      </w:r>
      <w:r w:rsidR="00E4249F">
        <w:rPr>
          <w:rFonts w:ascii="Bookman Old Style" w:hAnsi="Bookman Old Style" w:cs="Times New Roman"/>
          <w:sz w:val="24"/>
        </w:rPr>
        <w:t>sebagai peserta dalam perlombaan atau permainan</w:t>
      </w:r>
      <w:r w:rsidR="0099312C">
        <w:rPr>
          <w:rFonts w:ascii="Bookman Old Style" w:hAnsi="Bookman Old Style" w:cs="Times New Roman"/>
          <w:sz w:val="24"/>
        </w:rPr>
        <w:t xml:space="preserve"> tersebut</w:t>
      </w:r>
      <w:r w:rsidR="00056C03">
        <w:rPr>
          <w:rFonts w:ascii="Bookman Old Style" w:hAnsi="Bookman Old Style" w:cs="Times New Roman"/>
          <w:sz w:val="24"/>
        </w:rPr>
        <w:t xml:space="preserve">. </w:t>
      </w:r>
    </w:p>
    <w:p w:rsidR="00056C03" w:rsidRDefault="00E4249F" w:rsidP="0034719F">
      <w:pPr>
        <w:spacing w:line="360" w:lineRule="auto"/>
        <w:ind w:firstLine="720"/>
        <w:jc w:val="both"/>
        <w:rPr>
          <w:rFonts w:ascii="Bookman Old Style" w:hAnsi="Bookman Old Style" w:cs="Times New Roman"/>
          <w:sz w:val="24"/>
        </w:rPr>
      </w:pPr>
      <w:r>
        <w:rPr>
          <w:rFonts w:ascii="Bookman Old Style" w:hAnsi="Bookman Old Style" w:cs="Times New Roman"/>
          <w:sz w:val="24"/>
        </w:rPr>
        <w:t xml:space="preserve">Sabung ayam dan tradisi </w:t>
      </w:r>
      <w:r w:rsidRPr="00E4249F">
        <w:rPr>
          <w:rFonts w:ascii="Bookman Old Style" w:hAnsi="Bookman Old Style" w:cs="Times New Roman"/>
          <w:i/>
          <w:sz w:val="24"/>
        </w:rPr>
        <w:t>tabuh rah</w:t>
      </w:r>
      <w:r>
        <w:rPr>
          <w:rFonts w:ascii="Bookman Old Style" w:hAnsi="Bookman Old Style" w:cs="Times New Roman"/>
          <w:sz w:val="24"/>
        </w:rPr>
        <w:t xml:space="preserve"> merupakan dua hal yang berbeda. Masyarakat sering menyalah artikan keduanya dan tidak jarang sabung ayam disamakan dengan </w:t>
      </w:r>
      <w:r>
        <w:rPr>
          <w:rFonts w:ascii="Bookman Old Style" w:hAnsi="Bookman Old Style" w:cs="Times New Roman"/>
          <w:i/>
          <w:sz w:val="24"/>
        </w:rPr>
        <w:t>tabuh rah</w:t>
      </w:r>
      <w:r>
        <w:rPr>
          <w:rFonts w:ascii="Bookman Old Style" w:hAnsi="Bookman Old Style" w:cs="Times New Roman"/>
          <w:sz w:val="24"/>
        </w:rPr>
        <w:t>. Sebenarnya yang terjadi di</w:t>
      </w:r>
      <w:r w:rsidR="00026A30">
        <w:rPr>
          <w:rFonts w:ascii="Bookman Old Style" w:hAnsi="Bookman Old Style" w:cs="Times New Roman"/>
          <w:sz w:val="24"/>
        </w:rPr>
        <w:t xml:space="preserve"> </w:t>
      </w:r>
      <w:r>
        <w:rPr>
          <w:rFonts w:ascii="Bookman Old Style" w:hAnsi="Bookman Old Style" w:cs="Times New Roman"/>
          <w:sz w:val="24"/>
        </w:rPr>
        <w:t>lapangan</w:t>
      </w:r>
      <w:r w:rsidR="003F537D">
        <w:rPr>
          <w:rFonts w:ascii="Bookman Old Style" w:hAnsi="Bookman Old Style" w:cs="Times New Roman"/>
          <w:sz w:val="24"/>
        </w:rPr>
        <w:t>,</w:t>
      </w:r>
      <w:r>
        <w:rPr>
          <w:rFonts w:ascii="Bookman Old Style" w:hAnsi="Bookman Old Style" w:cs="Times New Roman"/>
          <w:sz w:val="24"/>
        </w:rPr>
        <w:t xml:space="preserve"> </w:t>
      </w:r>
      <w:r>
        <w:rPr>
          <w:rFonts w:ascii="Bookman Old Style" w:hAnsi="Bookman Old Style" w:cs="Times New Roman"/>
          <w:i/>
          <w:sz w:val="24"/>
        </w:rPr>
        <w:t xml:space="preserve">tabuh rah </w:t>
      </w:r>
      <w:r>
        <w:rPr>
          <w:rFonts w:ascii="Bookman Old Style" w:hAnsi="Bookman Old Style" w:cs="Times New Roman"/>
          <w:sz w:val="24"/>
        </w:rPr>
        <w:t xml:space="preserve">dijadikan kedok untuk mengadakan judi sabung ayam. </w:t>
      </w:r>
      <w:r w:rsidRPr="00E4249F">
        <w:rPr>
          <w:rFonts w:ascii="Bookman Old Style" w:hAnsi="Bookman Old Style" w:cs="Times New Roman"/>
          <w:sz w:val="24"/>
        </w:rPr>
        <w:t>Terdapat</w:t>
      </w:r>
      <w:r>
        <w:rPr>
          <w:rFonts w:ascii="Bookman Old Style" w:hAnsi="Bookman Old Style" w:cs="Times New Roman"/>
          <w:sz w:val="24"/>
        </w:rPr>
        <w:t xml:space="preserve"> beber</w:t>
      </w:r>
      <w:r w:rsidR="00E54EBA">
        <w:rPr>
          <w:rFonts w:ascii="Bookman Old Style" w:hAnsi="Bookman Old Style" w:cs="Times New Roman"/>
          <w:sz w:val="24"/>
        </w:rPr>
        <w:t>a</w:t>
      </w:r>
      <w:r>
        <w:rPr>
          <w:rFonts w:ascii="Bookman Old Style" w:hAnsi="Bookman Old Style" w:cs="Times New Roman"/>
          <w:sz w:val="24"/>
        </w:rPr>
        <w:t xml:space="preserve">pa hal mendasar yang perlu diketahui untuk membedakan bahwa sabung ayam </w:t>
      </w:r>
      <w:r w:rsidR="00E54EBA">
        <w:rPr>
          <w:rFonts w:ascii="Bookman Old Style" w:hAnsi="Bookman Old Style" w:cs="Times New Roman"/>
          <w:sz w:val="24"/>
        </w:rPr>
        <w:t xml:space="preserve">berbeda dengan </w:t>
      </w:r>
      <w:r w:rsidR="00E54EBA">
        <w:rPr>
          <w:rFonts w:ascii="Bookman Old Style" w:hAnsi="Bookman Old Style" w:cs="Times New Roman"/>
          <w:i/>
          <w:sz w:val="24"/>
        </w:rPr>
        <w:t xml:space="preserve">tabuh </w:t>
      </w:r>
      <w:r w:rsidR="00E54EBA" w:rsidRPr="00E54EBA">
        <w:rPr>
          <w:rFonts w:ascii="Bookman Old Style" w:hAnsi="Bookman Old Style" w:cs="Times New Roman"/>
          <w:i/>
          <w:sz w:val="24"/>
        </w:rPr>
        <w:t>ra</w:t>
      </w:r>
      <w:r w:rsidR="00E54EBA">
        <w:rPr>
          <w:rFonts w:ascii="Bookman Old Style" w:hAnsi="Bookman Old Style" w:cs="Times New Roman"/>
          <w:i/>
          <w:sz w:val="24"/>
        </w:rPr>
        <w:t xml:space="preserve">h </w:t>
      </w:r>
      <w:r w:rsidR="00E54EBA">
        <w:rPr>
          <w:rFonts w:ascii="Bookman Old Style" w:hAnsi="Bookman Old Style" w:cs="Times New Roman"/>
          <w:sz w:val="24"/>
        </w:rPr>
        <w:t>yaitu s</w:t>
      </w:r>
      <w:r w:rsidR="00056C03" w:rsidRPr="00E54EBA">
        <w:rPr>
          <w:rFonts w:ascii="Bookman Old Style" w:hAnsi="Bookman Old Style" w:cs="Times New Roman"/>
          <w:sz w:val="24"/>
        </w:rPr>
        <w:t>abung</w:t>
      </w:r>
      <w:r w:rsidR="00056C03">
        <w:rPr>
          <w:rFonts w:ascii="Bookman Old Style" w:hAnsi="Bookman Old Style" w:cs="Times New Roman"/>
          <w:sz w:val="24"/>
        </w:rPr>
        <w:t xml:space="preserve"> ayam yang berkedok </w:t>
      </w:r>
      <w:r w:rsidR="00056C03">
        <w:rPr>
          <w:rFonts w:ascii="Bookman Old Style" w:hAnsi="Bookman Old Style" w:cs="Times New Roman"/>
          <w:i/>
          <w:sz w:val="24"/>
        </w:rPr>
        <w:t>tabuh rah</w:t>
      </w:r>
      <w:r w:rsidR="00056C03">
        <w:rPr>
          <w:rFonts w:ascii="Bookman Old Style" w:hAnsi="Bookman Old Style" w:cs="Times New Roman"/>
          <w:sz w:val="24"/>
        </w:rPr>
        <w:t xml:space="preserve"> memiliki unsur pidana berupa : sabung ayam tersebut merupakan suatu permainan, adanya pengharapan untuk menang, tidak ada izin dari pihak yang berwenang, dan adanya taruhan</w:t>
      </w:r>
      <w:r w:rsidR="00E54EBA">
        <w:rPr>
          <w:rFonts w:ascii="Bookman Old Style" w:hAnsi="Bookman Old Style" w:cs="Times New Roman"/>
          <w:sz w:val="24"/>
        </w:rPr>
        <w:t>. Disamping itu</w:t>
      </w:r>
      <w:r w:rsidR="00056C03">
        <w:rPr>
          <w:rFonts w:ascii="Bookman Old Style" w:hAnsi="Bookman Old Style" w:cs="Times New Roman"/>
          <w:sz w:val="24"/>
        </w:rPr>
        <w:t xml:space="preserve"> yang membedakan </w:t>
      </w:r>
      <w:r w:rsidR="00056C03" w:rsidRPr="0030632F">
        <w:rPr>
          <w:rFonts w:ascii="Bookman Old Style" w:hAnsi="Bookman Old Style" w:cs="Times New Roman"/>
          <w:i/>
          <w:sz w:val="24"/>
        </w:rPr>
        <w:t>tabuh rah</w:t>
      </w:r>
      <w:r w:rsidR="00056C03">
        <w:rPr>
          <w:rFonts w:ascii="Bookman Old Style" w:hAnsi="Bookman Old Style" w:cs="Times New Roman"/>
          <w:sz w:val="24"/>
        </w:rPr>
        <w:t xml:space="preserve"> dengan judi sabung ayam (</w:t>
      </w:r>
      <w:r w:rsidR="00056C03">
        <w:rPr>
          <w:rFonts w:ascii="Bookman Old Style" w:hAnsi="Bookman Old Style" w:cs="Times New Roman"/>
          <w:i/>
          <w:sz w:val="24"/>
        </w:rPr>
        <w:t>tajen</w:t>
      </w:r>
      <w:r w:rsidR="00056C03">
        <w:rPr>
          <w:rFonts w:ascii="Bookman Old Style" w:hAnsi="Bookman Old Style" w:cs="Times New Roman"/>
          <w:sz w:val="24"/>
        </w:rPr>
        <w:t>) yaitu</w:t>
      </w:r>
      <w:r w:rsidR="009C2A1C">
        <w:rPr>
          <w:rFonts w:ascii="Bookman Old Style" w:hAnsi="Bookman Old Style" w:cs="Times New Roman"/>
          <w:sz w:val="24"/>
        </w:rPr>
        <w:t xml:space="preserve"> :</w:t>
      </w:r>
    </w:p>
    <w:p w:rsidR="00056C03" w:rsidRDefault="00056C03" w:rsidP="0034719F">
      <w:pPr>
        <w:pStyle w:val="ListParagraph"/>
        <w:numPr>
          <w:ilvl w:val="0"/>
          <w:numId w:val="5"/>
        </w:numPr>
        <w:spacing w:line="360" w:lineRule="auto"/>
        <w:ind w:left="360"/>
        <w:jc w:val="both"/>
        <w:rPr>
          <w:rFonts w:ascii="Bookman Old Style" w:hAnsi="Bookman Old Style" w:cs="Times New Roman"/>
          <w:sz w:val="24"/>
        </w:rPr>
      </w:pPr>
      <w:r w:rsidRPr="003F537D">
        <w:rPr>
          <w:rFonts w:ascii="Bookman Old Style" w:hAnsi="Bookman Old Style" w:cs="Times New Roman"/>
          <w:i/>
          <w:sz w:val="24"/>
        </w:rPr>
        <w:t>Tabuh rah</w:t>
      </w:r>
      <w:r w:rsidRPr="00486A65">
        <w:rPr>
          <w:rFonts w:ascii="Bookman Old Style" w:hAnsi="Bookman Old Style" w:cs="Times New Roman"/>
          <w:sz w:val="24"/>
        </w:rPr>
        <w:t xml:space="preserve"> dilaksanakan hanya 3 saet </w:t>
      </w:r>
      <w:r w:rsidR="00497FFB">
        <w:rPr>
          <w:rFonts w:ascii="Bookman Old Style" w:hAnsi="Bookman Old Style" w:cs="Times New Roman"/>
          <w:sz w:val="24"/>
        </w:rPr>
        <w:t xml:space="preserve">(pertandingan) </w:t>
      </w:r>
      <w:r w:rsidRPr="00486A65">
        <w:rPr>
          <w:rFonts w:ascii="Bookman Old Style" w:hAnsi="Bookman Old Style" w:cs="Times New Roman"/>
          <w:sz w:val="24"/>
        </w:rPr>
        <w:t>sedangkan</w:t>
      </w:r>
      <w:r>
        <w:rPr>
          <w:rFonts w:ascii="Bookman Old Style" w:hAnsi="Bookman Old Style" w:cs="Times New Roman"/>
          <w:sz w:val="24"/>
        </w:rPr>
        <w:t xml:space="preserve"> judi sabung ayam lebih dari itu.</w:t>
      </w:r>
      <w:r w:rsidRPr="00486A65">
        <w:rPr>
          <w:rFonts w:ascii="Bookman Old Style" w:hAnsi="Bookman Old Style" w:cs="Times New Roman"/>
          <w:sz w:val="24"/>
        </w:rPr>
        <w:t xml:space="preserve"> </w:t>
      </w:r>
    </w:p>
    <w:p w:rsidR="00056C03" w:rsidRDefault="003F537D" w:rsidP="0034719F">
      <w:pPr>
        <w:pStyle w:val="ListParagraph"/>
        <w:numPr>
          <w:ilvl w:val="0"/>
          <w:numId w:val="5"/>
        </w:numPr>
        <w:spacing w:line="360" w:lineRule="auto"/>
        <w:ind w:left="360"/>
        <w:jc w:val="both"/>
        <w:rPr>
          <w:rFonts w:ascii="Bookman Old Style" w:hAnsi="Bookman Old Style" w:cs="Times New Roman"/>
          <w:sz w:val="24"/>
        </w:rPr>
      </w:pPr>
      <w:r w:rsidRPr="003F537D">
        <w:rPr>
          <w:rFonts w:ascii="Bookman Old Style" w:hAnsi="Bookman Old Style" w:cs="Times New Roman"/>
          <w:i/>
          <w:sz w:val="24"/>
        </w:rPr>
        <w:t>T</w:t>
      </w:r>
      <w:r w:rsidR="00056C03" w:rsidRPr="003F537D">
        <w:rPr>
          <w:rFonts w:ascii="Bookman Old Style" w:hAnsi="Bookman Old Style" w:cs="Times New Roman"/>
          <w:i/>
          <w:sz w:val="24"/>
        </w:rPr>
        <w:t>abuh rah</w:t>
      </w:r>
      <w:r w:rsidR="00056C03">
        <w:rPr>
          <w:rFonts w:ascii="Bookman Old Style" w:hAnsi="Bookman Old Style" w:cs="Times New Roman"/>
          <w:sz w:val="24"/>
        </w:rPr>
        <w:t xml:space="preserve"> yang ada adalah toh dedamping berupa uang kepeng, sedangkan dalam judi sabung ayam ada taruhan dengan pengharapan untuk menang.</w:t>
      </w:r>
    </w:p>
    <w:p w:rsidR="00056C03" w:rsidRPr="009E249A" w:rsidRDefault="003F537D" w:rsidP="0034719F">
      <w:pPr>
        <w:pStyle w:val="ListParagraph"/>
        <w:numPr>
          <w:ilvl w:val="0"/>
          <w:numId w:val="5"/>
        </w:numPr>
        <w:spacing w:line="360" w:lineRule="auto"/>
        <w:ind w:left="360"/>
        <w:jc w:val="both"/>
        <w:rPr>
          <w:rFonts w:ascii="Bookman Old Style" w:hAnsi="Bookman Old Style" w:cs="Times New Roman"/>
          <w:sz w:val="24"/>
        </w:rPr>
      </w:pPr>
      <w:r w:rsidRPr="003F537D">
        <w:rPr>
          <w:rFonts w:ascii="Bookman Old Style" w:hAnsi="Bookman Old Style" w:cs="Times New Roman"/>
          <w:i/>
          <w:sz w:val="24"/>
        </w:rPr>
        <w:lastRenderedPageBreak/>
        <w:t>T</w:t>
      </w:r>
      <w:r w:rsidR="00056C03" w:rsidRPr="003F537D">
        <w:rPr>
          <w:rFonts w:ascii="Bookman Old Style" w:hAnsi="Bookman Old Style" w:cs="Times New Roman"/>
          <w:i/>
          <w:sz w:val="24"/>
        </w:rPr>
        <w:t>abuh rah</w:t>
      </w:r>
      <w:r w:rsidR="00056C03">
        <w:rPr>
          <w:rFonts w:ascii="Bookman Old Style" w:hAnsi="Bookman Old Style" w:cs="Times New Roman"/>
          <w:sz w:val="24"/>
        </w:rPr>
        <w:t xml:space="preserve"> disertai adu-aduan kemiri, telur, dan kelapa, sedangkan dalam judi sabung ayam tidak.</w:t>
      </w:r>
      <w:r w:rsidR="004C6A2D">
        <w:rPr>
          <w:rStyle w:val="FootnoteReference"/>
          <w:rFonts w:ascii="Bookman Old Style" w:hAnsi="Bookman Old Style" w:cs="Times New Roman"/>
          <w:sz w:val="24"/>
        </w:rPr>
        <w:footnoteReference w:id="12"/>
      </w:r>
    </w:p>
    <w:p w:rsidR="00E53FD5" w:rsidRDefault="006F464C" w:rsidP="00E33F2A">
      <w:pPr>
        <w:spacing w:line="360" w:lineRule="auto"/>
        <w:ind w:firstLine="720"/>
        <w:jc w:val="both"/>
        <w:rPr>
          <w:rFonts w:ascii="Bookman Old Style" w:hAnsi="Bookman Old Style"/>
          <w:sz w:val="24"/>
        </w:rPr>
      </w:pPr>
      <w:r>
        <w:rPr>
          <w:rFonts w:ascii="Bookman Old Style" w:hAnsi="Bookman Old Style"/>
          <w:sz w:val="24"/>
        </w:rPr>
        <w:t xml:space="preserve">Perbuatan menyimpang tersebut dilatarbelakangi </w:t>
      </w:r>
      <w:r w:rsidR="00EC0CC2">
        <w:rPr>
          <w:rFonts w:ascii="Bookman Old Style" w:hAnsi="Bookman Old Style"/>
          <w:sz w:val="24"/>
        </w:rPr>
        <w:t xml:space="preserve">adanya </w:t>
      </w:r>
      <w:r>
        <w:rPr>
          <w:rFonts w:ascii="Bookman Old Style" w:hAnsi="Bookman Old Style"/>
          <w:sz w:val="24"/>
        </w:rPr>
        <w:t xml:space="preserve">beberapa faktor baik faktor internal maupun faktor eksternal. </w:t>
      </w:r>
      <w:r w:rsidR="003F537D">
        <w:rPr>
          <w:rFonts w:ascii="Bookman Old Style" w:hAnsi="Bookman Old Style"/>
          <w:sz w:val="24"/>
        </w:rPr>
        <w:t xml:space="preserve">Berbicara mengenai faktor-faktor </w:t>
      </w:r>
      <w:r w:rsidR="00A42357">
        <w:rPr>
          <w:rFonts w:ascii="Bookman Old Style" w:hAnsi="Bookman Old Style"/>
          <w:sz w:val="24"/>
        </w:rPr>
        <w:t>penyebab per</w:t>
      </w:r>
      <w:r w:rsidR="003F537D">
        <w:rPr>
          <w:rFonts w:ascii="Bookman Old Style" w:hAnsi="Bookman Old Style"/>
          <w:sz w:val="24"/>
        </w:rPr>
        <w:t>judi</w:t>
      </w:r>
      <w:r w:rsidR="00A42357">
        <w:rPr>
          <w:rFonts w:ascii="Bookman Old Style" w:hAnsi="Bookman Old Style"/>
          <w:sz w:val="24"/>
        </w:rPr>
        <w:t>an</w:t>
      </w:r>
      <w:r w:rsidR="003F537D">
        <w:rPr>
          <w:rFonts w:ascii="Bookman Old Style" w:hAnsi="Bookman Old Style"/>
          <w:sz w:val="24"/>
        </w:rPr>
        <w:t xml:space="preserve"> sabung ayam</w:t>
      </w:r>
      <w:r w:rsidR="00A42357">
        <w:rPr>
          <w:rFonts w:ascii="Bookman Old Style" w:hAnsi="Bookman Old Style"/>
          <w:sz w:val="24"/>
        </w:rPr>
        <w:t xml:space="preserve"> dengan kedok </w:t>
      </w:r>
      <w:r w:rsidR="00A42357">
        <w:rPr>
          <w:rFonts w:ascii="Bookman Old Style" w:hAnsi="Bookman Old Style"/>
          <w:i/>
          <w:sz w:val="24"/>
        </w:rPr>
        <w:t>tabuh rah</w:t>
      </w:r>
      <w:r w:rsidR="003F537D">
        <w:rPr>
          <w:rFonts w:ascii="Bookman Old Style" w:hAnsi="Bookman Old Style"/>
          <w:sz w:val="24"/>
        </w:rPr>
        <w:t xml:space="preserve">, tentunya tidak terlepas dari ilmu kriminologi. </w:t>
      </w:r>
      <w:r w:rsidR="00706910">
        <w:rPr>
          <w:rFonts w:ascii="Bookman Old Style" w:hAnsi="Bookman Old Style"/>
          <w:sz w:val="24"/>
        </w:rPr>
        <w:t xml:space="preserve">Kriminologi </w:t>
      </w:r>
      <w:r w:rsidR="00A06E27">
        <w:rPr>
          <w:rFonts w:ascii="Bookman Old Style" w:hAnsi="Bookman Old Style"/>
          <w:sz w:val="24"/>
        </w:rPr>
        <w:t>diartikan sebagai</w:t>
      </w:r>
      <w:r w:rsidR="005B5397">
        <w:rPr>
          <w:rFonts w:ascii="Bookman Old Style" w:hAnsi="Bookman Old Style"/>
          <w:sz w:val="24"/>
        </w:rPr>
        <w:t xml:space="preserve"> </w:t>
      </w:r>
      <w:r w:rsidR="00706910">
        <w:rPr>
          <w:rFonts w:ascii="Bookman Old Style" w:hAnsi="Bookman Old Style"/>
          <w:sz w:val="24"/>
        </w:rPr>
        <w:t xml:space="preserve">ilmu pengetahuan yang </w:t>
      </w:r>
      <w:r w:rsidR="005B5397">
        <w:rPr>
          <w:rFonts w:ascii="Bookman Old Style" w:hAnsi="Bookman Old Style"/>
          <w:sz w:val="24"/>
        </w:rPr>
        <w:t>di</w:t>
      </w:r>
      <w:r w:rsidR="00F14D83">
        <w:rPr>
          <w:rFonts w:ascii="Bookman Old Style" w:hAnsi="Bookman Old Style"/>
          <w:sz w:val="24"/>
        </w:rPr>
        <w:t xml:space="preserve"> </w:t>
      </w:r>
      <w:r w:rsidR="005B5397">
        <w:rPr>
          <w:rFonts w:ascii="Bookman Old Style" w:hAnsi="Bookman Old Style"/>
          <w:sz w:val="24"/>
        </w:rPr>
        <w:t xml:space="preserve">dalamnya </w:t>
      </w:r>
      <w:r w:rsidR="00706910">
        <w:rPr>
          <w:rFonts w:ascii="Bookman Old Style" w:hAnsi="Bookman Old Style"/>
          <w:sz w:val="24"/>
        </w:rPr>
        <w:t>me</w:t>
      </w:r>
      <w:r w:rsidR="00CC0503">
        <w:rPr>
          <w:rFonts w:ascii="Bookman Old Style" w:hAnsi="Bookman Old Style"/>
          <w:sz w:val="24"/>
        </w:rPr>
        <w:t>mpelajari segala sesuatu mengenai</w:t>
      </w:r>
      <w:r w:rsidR="00706910">
        <w:rPr>
          <w:rFonts w:ascii="Bookman Old Style" w:hAnsi="Bookman Old Style"/>
          <w:sz w:val="24"/>
        </w:rPr>
        <w:t xml:space="preserve"> kejahatan termasuk mempelajari faktor-faktor atau sebab-sebab terjadinya kejahatan.</w:t>
      </w:r>
      <w:r w:rsidR="00706910">
        <w:rPr>
          <w:rStyle w:val="FootnoteReference"/>
          <w:rFonts w:ascii="Bookman Old Style" w:hAnsi="Bookman Old Style"/>
          <w:sz w:val="24"/>
        </w:rPr>
        <w:footnoteReference w:id="13"/>
      </w:r>
      <w:r w:rsidR="00A42357">
        <w:rPr>
          <w:rFonts w:ascii="Bookman Old Style" w:hAnsi="Bookman Old Style"/>
          <w:sz w:val="24"/>
        </w:rPr>
        <w:t xml:space="preserve"> </w:t>
      </w:r>
      <w:r w:rsidR="00706910">
        <w:rPr>
          <w:rFonts w:ascii="Bookman Old Style" w:hAnsi="Bookman Old Style"/>
          <w:sz w:val="24"/>
        </w:rPr>
        <w:t xml:space="preserve"> </w:t>
      </w:r>
      <w:r w:rsidR="00384EE4">
        <w:rPr>
          <w:rFonts w:ascii="Bookman Old Style" w:hAnsi="Bookman Old Style"/>
          <w:sz w:val="24"/>
        </w:rPr>
        <w:t>Ditinjau</w:t>
      </w:r>
      <w:r w:rsidR="00E33F2A">
        <w:rPr>
          <w:rFonts w:ascii="Bookman Old Style" w:hAnsi="Bookman Old Style"/>
          <w:sz w:val="24"/>
        </w:rPr>
        <w:t xml:space="preserve"> dari kriminologi berdasarkan Pendekatan Sosiologi Modern yang dikemukakan oleh </w:t>
      </w:r>
      <w:r w:rsidR="00E33F2A" w:rsidRPr="00E33F2A">
        <w:rPr>
          <w:rFonts w:ascii="Bookman Old Style" w:hAnsi="Bookman Old Style"/>
          <w:sz w:val="24"/>
          <w:szCs w:val="23"/>
        </w:rPr>
        <w:t>Ruth Shonle Cavan</w:t>
      </w:r>
      <w:r w:rsidR="00F14D83">
        <w:rPr>
          <w:rFonts w:ascii="Bookman Old Style" w:hAnsi="Bookman Old Style"/>
          <w:sz w:val="24"/>
          <w:szCs w:val="23"/>
        </w:rPr>
        <w:t xml:space="preserve"> dalam buku Hendrojono yang berjudul Kriminologi</w:t>
      </w:r>
      <w:r w:rsidR="00E33F2A">
        <w:rPr>
          <w:rFonts w:ascii="Bookman Old Style" w:hAnsi="Bookman Old Style"/>
          <w:sz w:val="24"/>
          <w:szCs w:val="23"/>
        </w:rPr>
        <w:t xml:space="preserve"> bahwa penyebab terjadinya kejahatan dapat dibedakan menjadi 2 (dua) kelompok yaitu </w:t>
      </w:r>
      <w:r w:rsidR="00E33F2A" w:rsidRPr="00E33F2A">
        <w:rPr>
          <w:rFonts w:ascii="Bookman Old Style" w:hAnsi="Bookman Old Style"/>
          <w:sz w:val="24"/>
          <w:szCs w:val="23"/>
        </w:rPr>
        <w:t>kelompok yang berusaha memperoleh penyebab kej</w:t>
      </w:r>
      <w:r w:rsidR="00E33F2A">
        <w:rPr>
          <w:rFonts w:ascii="Bookman Old Style" w:hAnsi="Bookman Old Style"/>
          <w:sz w:val="24"/>
          <w:szCs w:val="23"/>
        </w:rPr>
        <w:t xml:space="preserve">ahatan dari dalam diri individu </w:t>
      </w:r>
      <w:r w:rsidR="00E33F2A" w:rsidRPr="00E33F2A">
        <w:rPr>
          <w:rFonts w:ascii="Bookman Old Style" w:hAnsi="Bookman Old Style"/>
          <w:sz w:val="24"/>
          <w:szCs w:val="23"/>
        </w:rPr>
        <w:t>dan kelompok yang berusaha memperoleh penyebab kejahatan dari pengaruh lingkungan masyarakat terhadap individu</w:t>
      </w:r>
      <w:r w:rsidR="00E33F2A">
        <w:rPr>
          <w:rFonts w:ascii="Bookman Old Style" w:hAnsi="Bookman Old Style"/>
          <w:sz w:val="24"/>
          <w:szCs w:val="23"/>
        </w:rPr>
        <w:t>.</w:t>
      </w:r>
    </w:p>
    <w:p w:rsidR="00E53FD5" w:rsidRPr="00E53FD5" w:rsidRDefault="00E33F2A" w:rsidP="00B07FBD">
      <w:pPr>
        <w:spacing w:line="360" w:lineRule="auto"/>
        <w:ind w:firstLine="720"/>
        <w:jc w:val="both"/>
        <w:rPr>
          <w:rFonts w:ascii="Bookman Old Style" w:hAnsi="Bookman Old Style"/>
          <w:sz w:val="24"/>
        </w:rPr>
      </w:pPr>
      <w:r>
        <w:rPr>
          <w:rFonts w:ascii="Bookman Old Style" w:hAnsi="Bookman Old Style"/>
          <w:sz w:val="24"/>
        </w:rPr>
        <w:t xml:space="preserve">Sejalan dengan pemikiran </w:t>
      </w:r>
      <w:r w:rsidRPr="00E33F2A">
        <w:rPr>
          <w:rFonts w:ascii="Bookman Old Style" w:hAnsi="Bookman Old Style"/>
          <w:sz w:val="24"/>
          <w:szCs w:val="23"/>
        </w:rPr>
        <w:t>Ruth Shonle Cavan</w:t>
      </w:r>
      <w:r>
        <w:rPr>
          <w:rFonts w:ascii="Bookman Old Style" w:hAnsi="Bookman Old Style"/>
          <w:sz w:val="24"/>
          <w:szCs w:val="23"/>
        </w:rPr>
        <w:t>,</w:t>
      </w:r>
      <w:r>
        <w:rPr>
          <w:rFonts w:ascii="Bookman Old Style" w:hAnsi="Bookman Old Style"/>
          <w:sz w:val="24"/>
        </w:rPr>
        <w:t xml:space="preserve"> </w:t>
      </w:r>
      <w:r w:rsidR="00E53FD5">
        <w:rPr>
          <w:rFonts w:ascii="Bookman Old Style" w:hAnsi="Bookman Old Style"/>
          <w:sz w:val="24"/>
        </w:rPr>
        <w:t xml:space="preserve">penyebab kejahatan juga dapat ditinjau dari teori Asosoasi Deferensial yang dikemukakan oleh Edwin H. Sutherland </w:t>
      </w:r>
      <w:r w:rsidR="00F14D83">
        <w:rPr>
          <w:rFonts w:ascii="Bookman Old Style" w:hAnsi="Bookman Old Style"/>
          <w:sz w:val="24"/>
        </w:rPr>
        <w:t xml:space="preserve">dalam buku Hendrojono </w:t>
      </w:r>
      <w:r w:rsidR="00E53FD5">
        <w:rPr>
          <w:rFonts w:ascii="Bookman Old Style" w:hAnsi="Bookman Old Style"/>
          <w:sz w:val="24"/>
        </w:rPr>
        <w:t>yang</w:t>
      </w:r>
      <w:r w:rsidR="00F14D83">
        <w:rPr>
          <w:rFonts w:ascii="Bookman Old Style" w:hAnsi="Bookman Old Style"/>
          <w:sz w:val="24"/>
        </w:rPr>
        <w:t xml:space="preserve"> berjudul Kriminologi</w:t>
      </w:r>
      <w:r w:rsidR="00E53FD5">
        <w:rPr>
          <w:rFonts w:ascii="Bookman Old Style" w:hAnsi="Bookman Old Style"/>
          <w:sz w:val="24"/>
        </w:rPr>
        <w:t xml:space="preserve"> pada intinya menekank</w:t>
      </w:r>
      <w:r w:rsidR="00EB6B8E">
        <w:rPr>
          <w:rFonts w:ascii="Bookman Old Style" w:hAnsi="Bookman Old Style"/>
          <w:sz w:val="24"/>
        </w:rPr>
        <w:t xml:space="preserve">an bahwa tingkah laku jahat dilatarbelakangi </w:t>
      </w:r>
      <w:r w:rsidR="00B038DF">
        <w:rPr>
          <w:rFonts w:ascii="Bookman Old Style" w:hAnsi="Bookman Old Style"/>
          <w:sz w:val="24"/>
        </w:rPr>
        <w:t xml:space="preserve">oleh </w:t>
      </w:r>
      <w:r w:rsidR="00EB6B8E">
        <w:rPr>
          <w:rFonts w:ascii="Bookman Old Style" w:hAnsi="Bookman Old Style"/>
          <w:sz w:val="24"/>
        </w:rPr>
        <w:t>kelompok melalui interaksi dan komunikasi, dalam kelompok tersebut akan dipelajari mengenai teknik untuk melakukan kejahatan serta alasan yang mendukung perbuatan jahat tersebut.</w:t>
      </w:r>
      <w:r w:rsidR="00EB6B8E">
        <w:rPr>
          <w:rStyle w:val="FootnoteReference"/>
          <w:rFonts w:ascii="Bookman Old Style" w:hAnsi="Bookman Old Style"/>
          <w:sz w:val="24"/>
        </w:rPr>
        <w:footnoteReference w:id="14"/>
      </w:r>
    </w:p>
    <w:p w:rsidR="00E65D65" w:rsidRDefault="00AD41ED" w:rsidP="0034719F">
      <w:pPr>
        <w:spacing w:line="360" w:lineRule="auto"/>
        <w:ind w:firstLine="720"/>
        <w:jc w:val="both"/>
        <w:rPr>
          <w:rFonts w:ascii="Bookman Old Style" w:hAnsi="Bookman Old Style"/>
          <w:sz w:val="24"/>
        </w:rPr>
      </w:pPr>
      <w:r>
        <w:rPr>
          <w:rFonts w:ascii="Bookman Old Style" w:hAnsi="Bookman Old Style"/>
          <w:sz w:val="24"/>
        </w:rPr>
        <w:lastRenderedPageBreak/>
        <w:t xml:space="preserve">Berdasarkan </w:t>
      </w:r>
      <w:r w:rsidR="00EB6B8E">
        <w:rPr>
          <w:rFonts w:ascii="Bookman Old Style" w:hAnsi="Bookman Old Style"/>
          <w:sz w:val="24"/>
        </w:rPr>
        <w:t xml:space="preserve">dua </w:t>
      </w:r>
      <w:r w:rsidR="00B038DF">
        <w:rPr>
          <w:rFonts w:ascii="Bookman Old Style" w:hAnsi="Bookman Old Style"/>
          <w:sz w:val="24"/>
        </w:rPr>
        <w:t xml:space="preserve">pemikiran ahli </w:t>
      </w:r>
      <w:r w:rsidR="00EB6B8E">
        <w:rPr>
          <w:rFonts w:ascii="Bookman Old Style" w:hAnsi="Bookman Old Style"/>
          <w:sz w:val="24"/>
        </w:rPr>
        <w:t xml:space="preserve">kriminologi diatas, </w:t>
      </w:r>
      <w:r w:rsidR="00B200C1">
        <w:rPr>
          <w:rFonts w:ascii="Bookman Old Style" w:hAnsi="Bookman Old Style"/>
          <w:sz w:val="24"/>
        </w:rPr>
        <w:t xml:space="preserve">apabila diimplementasikan dalam kenyataan </w:t>
      </w:r>
      <w:r w:rsidR="0030632F">
        <w:rPr>
          <w:rFonts w:ascii="Bookman Old Style" w:hAnsi="Bookman Old Style"/>
          <w:sz w:val="24"/>
        </w:rPr>
        <w:t>di masyarakat</w:t>
      </w:r>
      <w:r w:rsidR="00B200C1">
        <w:rPr>
          <w:rFonts w:ascii="Bookman Old Style" w:hAnsi="Bookman Old Style"/>
          <w:sz w:val="24"/>
        </w:rPr>
        <w:t xml:space="preserve"> yang </w:t>
      </w:r>
      <w:r w:rsidR="003B1003">
        <w:rPr>
          <w:rFonts w:ascii="Bookman Old Style" w:hAnsi="Bookman Old Style"/>
          <w:sz w:val="24"/>
        </w:rPr>
        <w:t>di</w:t>
      </w:r>
      <w:r w:rsidR="00B200C1">
        <w:rPr>
          <w:rFonts w:ascii="Bookman Old Style" w:hAnsi="Bookman Old Style"/>
          <w:sz w:val="24"/>
        </w:rPr>
        <w:t xml:space="preserve">peroleh </w:t>
      </w:r>
      <w:r w:rsidR="00EB6B8E">
        <w:rPr>
          <w:rFonts w:ascii="Bookman Old Style" w:hAnsi="Bookman Old Style"/>
          <w:sz w:val="24"/>
        </w:rPr>
        <w:t xml:space="preserve">dari </w:t>
      </w:r>
      <w:r>
        <w:rPr>
          <w:rFonts w:ascii="Bookman Old Style" w:hAnsi="Bookman Old Style"/>
          <w:sz w:val="24"/>
        </w:rPr>
        <w:t>hasil pengamatan dan wawancara yang penulis lakukan, a</w:t>
      </w:r>
      <w:r w:rsidR="00E65D65">
        <w:rPr>
          <w:rFonts w:ascii="Bookman Old Style" w:hAnsi="Bookman Old Style"/>
          <w:sz w:val="24"/>
        </w:rPr>
        <w:t xml:space="preserve">dapun faktor-faktor penyebab dijadikannya </w:t>
      </w:r>
      <w:r w:rsidR="00E65D65">
        <w:rPr>
          <w:rFonts w:ascii="Bookman Old Style" w:hAnsi="Bookman Old Style"/>
          <w:i/>
          <w:sz w:val="24"/>
        </w:rPr>
        <w:t>tabuh rah</w:t>
      </w:r>
      <w:r w:rsidR="00E65D65">
        <w:rPr>
          <w:rFonts w:ascii="Bookman Old Style" w:hAnsi="Bookman Old Style"/>
          <w:sz w:val="24"/>
        </w:rPr>
        <w:t xml:space="preserve"> sebagai kedok perjudian sabung ayam yaitu sebagai berikut :</w:t>
      </w:r>
    </w:p>
    <w:p w:rsidR="00C337BC" w:rsidRPr="004B6FCF" w:rsidRDefault="00F14EDB" w:rsidP="0034719F">
      <w:pPr>
        <w:pStyle w:val="ListParagraph"/>
        <w:numPr>
          <w:ilvl w:val="0"/>
          <w:numId w:val="7"/>
        </w:numPr>
        <w:spacing w:line="360" w:lineRule="auto"/>
        <w:ind w:left="360"/>
        <w:jc w:val="both"/>
        <w:rPr>
          <w:rFonts w:ascii="Bookman Old Style" w:hAnsi="Bookman Old Style"/>
          <w:sz w:val="24"/>
        </w:rPr>
      </w:pPr>
      <w:r>
        <w:rPr>
          <w:rFonts w:ascii="Bookman Old Style" w:hAnsi="Bookman Old Style"/>
          <w:sz w:val="24"/>
        </w:rPr>
        <w:t>Faktor Psikologi</w:t>
      </w:r>
      <w:r w:rsidR="00E65D65" w:rsidRPr="004B6FCF">
        <w:rPr>
          <w:rFonts w:ascii="Bookman Old Style" w:hAnsi="Bookman Old Style"/>
          <w:sz w:val="24"/>
        </w:rPr>
        <w:t xml:space="preserve">, yaitu </w:t>
      </w:r>
      <w:r w:rsidR="00125AAD" w:rsidRPr="004B6FCF">
        <w:rPr>
          <w:rFonts w:ascii="Bookman Old Style" w:hAnsi="Bookman Old Style"/>
          <w:sz w:val="24"/>
        </w:rPr>
        <w:t xml:space="preserve">pelaku perjudian sabung ayam memandang sabung ayam sebagai suatu bentuk hiburan yang menyenangkan. Demi </w:t>
      </w:r>
      <w:r w:rsidR="001D791A" w:rsidRPr="004B6FCF">
        <w:rPr>
          <w:rFonts w:ascii="Bookman Old Style" w:hAnsi="Bookman Old Style"/>
          <w:sz w:val="24"/>
        </w:rPr>
        <w:t xml:space="preserve">memenuhi kesenangannya tersebut mereka rela melakukan perbuatan yang menyimpang dengan menjadikan </w:t>
      </w:r>
      <w:r w:rsidR="001D791A" w:rsidRPr="004B6FCF">
        <w:rPr>
          <w:rFonts w:ascii="Bookman Old Style" w:hAnsi="Bookman Old Style"/>
          <w:i/>
          <w:sz w:val="24"/>
        </w:rPr>
        <w:t>tabuh rah</w:t>
      </w:r>
      <w:r w:rsidR="001D791A" w:rsidRPr="004B6FCF">
        <w:rPr>
          <w:rFonts w:ascii="Bookman Old Style" w:hAnsi="Bookman Old Style"/>
          <w:sz w:val="24"/>
        </w:rPr>
        <w:t xml:space="preserve"> sebagai kedok perjudian sabung ayam. </w:t>
      </w:r>
      <w:r w:rsidR="00DB431A" w:rsidRPr="004B6FCF">
        <w:rPr>
          <w:rFonts w:ascii="Bookman Old Style" w:hAnsi="Bookman Old Style"/>
          <w:sz w:val="24"/>
        </w:rPr>
        <w:t>Disamping sebagai hiburan, pelaku perjudian sabung ayam ini cenderung terpaku untuk memperoleh kemenangan.</w:t>
      </w:r>
      <w:r w:rsidR="004B6FCF">
        <w:rPr>
          <w:rFonts w:ascii="Bookman Old Style" w:hAnsi="Bookman Old Style"/>
          <w:sz w:val="24"/>
        </w:rPr>
        <w:t xml:space="preserve"> Seseorang yang sudah kadung terjerumus ke dunia perjudian akan sangat sulit untuk menghentikannya</w:t>
      </w:r>
      <w:r w:rsidR="00DF7994">
        <w:rPr>
          <w:rFonts w:ascii="Bookman Old Style" w:hAnsi="Bookman Old Style"/>
          <w:sz w:val="24"/>
        </w:rPr>
        <w:t xml:space="preserve">. </w:t>
      </w:r>
      <w:r w:rsidR="004B6FCF">
        <w:rPr>
          <w:rFonts w:ascii="Bookman Old Style" w:hAnsi="Bookman Old Style"/>
          <w:sz w:val="24"/>
        </w:rPr>
        <w:t>Hal ini dikarenakan telah melekatnya keinginan untuk menang dan menang</w:t>
      </w:r>
      <w:r w:rsidR="00DF7994">
        <w:rPr>
          <w:rFonts w:ascii="Bookman Old Style" w:hAnsi="Bookman Old Style"/>
          <w:sz w:val="24"/>
        </w:rPr>
        <w:t>. Kecanduan terhadap judi semakin menjadi-jadi ketika orang bersangkutan sudah pernah merasakan kemenangan.</w:t>
      </w:r>
      <w:r w:rsidR="004B6FCF">
        <w:rPr>
          <w:rFonts w:ascii="Bookman Old Style" w:hAnsi="Bookman Old Style"/>
          <w:sz w:val="24"/>
        </w:rPr>
        <w:t xml:space="preserve"> </w:t>
      </w:r>
      <w:r w:rsidR="00DB431A" w:rsidRPr="004B6FCF">
        <w:rPr>
          <w:rFonts w:ascii="Bookman Old Style" w:hAnsi="Bookman Old Style"/>
          <w:sz w:val="24"/>
        </w:rPr>
        <w:t xml:space="preserve">Disisi </w:t>
      </w:r>
      <w:r w:rsidR="00BF3D3B" w:rsidRPr="004B6FCF">
        <w:rPr>
          <w:rFonts w:ascii="Bookman Old Style" w:hAnsi="Bookman Old Style"/>
          <w:sz w:val="24"/>
        </w:rPr>
        <w:t>lain salah seorang masyarakat mengatakan bahwa</w:t>
      </w:r>
      <w:r w:rsidR="00DB431A" w:rsidRPr="004B6FCF">
        <w:rPr>
          <w:rFonts w:ascii="Bookman Old Style" w:hAnsi="Bookman Old Style"/>
          <w:sz w:val="24"/>
        </w:rPr>
        <w:t xml:space="preserve"> </w:t>
      </w:r>
      <w:r w:rsidR="00EE292A" w:rsidRPr="004B6FCF">
        <w:rPr>
          <w:rFonts w:ascii="Bookman Old Style" w:hAnsi="Bookman Old Style"/>
          <w:sz w:val="24"/>
        </w:rPr>
        <w:t xml:space="preserve">tidak semua orang yang berada dalam arena sabung ayam ikut andil dalam perjudian. Ada beberapa orang yang sengaja datang ke arena sabung ayam hanya karena mereka senang melihat ayam yang tengah beradu. </w:t>
      </w:r>
    </w:p>
    <w:p w:rsidR="002103A3" w:rsidRDefault="00E65D65" w:rsidP="0034719F">
      <w:pPr>
        <w:pStyle w:val="ListParagraph"/>
        <w:numPr>
          <w:ilvl w:val="0"/>
          <w:numId w:val="7"/>
        </w:numPr>
        <w:spacing w:line="360" w:lineRule="auto"/>
        <w:ind w:left="360"/>
        <w:jc w:val="both"/>
        <w:rPr>
          <w:rFonts w:ascii="Bookman Old Style" w:hAnsi="Bookman Old Style"/>
          <w:sz w:val="24"/>
        </w:rPr>
      </w:pPr>
      <w:r w:rsidRPr="002103A3">
        <w:rPr>
          <w:rFonts w:ascii="Bookman Old Style" w:hAnsi="Bookman Old Style"/>
          <w:sz w:val="24"/>
        </w:rPr>
        <w:t>Faktor Ekonomi,</w:t>
      </w:r>
      <w:r w:rsidR="00C973D4" w:rsidRPr="002103A3">
        <w:rPr>
          <w:rFonts w:ascii="Bookman Old Style" w:hAnsi="Bookman Old Style"/>
          <w:sz w:val="24"/>
        </w:rPr>
        <w:t xml:space="preserve"> meningkatnya pertumbuhan penduduk yang tidak diimbangi dengan meningkatnya lapangan pekerjaan menciptakan banyak pengangguran. </w:t>
      </w:r>
      <w:r w:rsidR="004B6FCF" w:rsidRPr="002103A3">
        <w:rPr>
          <w:rFonts w:ascii="Bookman Old Style" w:hAnsi="Bookman Old Style"/>
          <w:sz w:val="24"/>
        </w:rPr>
        <w:t xml:space="preserve">Pengangguran-pengangguran inilah yang cenderung memanfaatkan keadaan dengan menjadikan tradisi </w:t>
      </w:r>
      <w:r w:rsidR="004B6FCF" w:rsidRPr="002103A3">
        <w:rPr>
          <w:rFonts w:ascii="Bookman Old Style" w:hAnsi="Bookman Old Style"/>
          <w:i/>
          <w:sz w:val="24"/>
        </w:rPr>
        <w:t>tabuh rah</w:t>
      </w:r>
      <w:r w:rsidR="004B6FCF" w:rsidRPr="002103A3">
        <w:rPr>
          <w:rFonts w:ascii="Bookman Old Style" w:hAnsi="Bookman Old Style"/>
          <w:sz w:val="24"/>
        </w:rPr>
        <w:t xml:space="preserve"> sebagi kedok perjudian sabung ayam. M</w:t>
      </w:r>
      <w:r w:rsidR="002103A3">
        <w:rPr>
          <w:rFonts w:ascii="Bookman Old Style" w:hAnsi="Bookman Old Style"/>
          <w:sz w:val="24"/>
        </w:rPr>
        <w:t>ereka</w:t>
      </w:r>
      <w:r w:rsidR="004B6FCF" w:rsidRPr="002103A3">
        <w:rPr>
          <w:rFonts w:ascii="Bookman Old Style" w:hAnsi="Bookman Old Style"/>
          <w:sz w:val="24"/>
        </w:rPr>
        <w:t xml:space="preserve"> menjadikan perjudian sabung ayam sebagai mata pencaharian mereka. Di</w:t>
      </w:r>
      <w:r w:rsidR="0030632F">
        <w:rPr>
          <w:rFonts w:ascii="Bookman Old Style" w:hAnsi="Bookman Old Style"/>
          <w:sz w:val="24"/>
        </w:rPr>
        <w:t xml:space="preserve"> </w:t>
      </w:r>
      <w:r w:rsidR="004B6FCF" w:rsidRPr="002103A3">
        <w:rPr>
          <w:rFonts w:ascii="Bookman Old Style" w:hAnsi="Bookman Old Style"/>
          <w:sz w:val="24"/>
        </w:rPr>
        <w:t>sisi lain banyak masyarakat menganggap bahwa dengan adanya sabu</w:t>
      </w:r>
      <w:r w:rsidR="002103A3" w:rsidRPr="002103A3">
        <w:rPr>
          <w:rFonts w:ascii="Bookman Old Style" w:hAnsi="Bookman Old Style"/>
          <w:sz w:val="24"/>
        </w:rPr>
        <w:t>n</w:t>
      </w:r>
      <w:r w:rsidR="004B6FCF" w:rsidRPr="002103A3">
        <w:rPr>
          <w:rFonts w:ascii="Bookman Old Style" w:hAnsi="Bookman Old Style"/>
          <w:sz w:val="24"/>
        </w:rPr>
        <w:t xml:space="preserve">g ayam </w:t>
      </w:r>
      <w:r w:rsidR="002103A3">
        <w:rPr>
          <w:rFonts w:ascii="Bookman Old Style" w:hAnsi="Bookman Old Style"/>
          <w:sz w:val="24"/>
        </w:rPr>
        <w:lastRenderedPageBreak/>
        <w:t>sangat membantu perekonomian</w:t>
      </w:r>
      <w:r w:rsidR="004B6FCF" w:rsidRPr="002103A3">
        <w:rPr>
          <w:rFonts w:ascii="Bookman Old Style" w:hAnsi="Bookman Old Style"/>
          <w:sz w:val="24"/>
        </w:rPr>
        <w:t xml:space="preserve">. </w:t>
      </w:r>
      <w:r w:rsidR="002103A3" w:rsidRPr="002103A3">
        <w:rPr>
          <w:rFonts w:ascii="Bookman Old Style" w:hAnsi="Bookman Old Style"/>
          <w:sz w:val="24"/>
        </w:rPr>
        <w:t>Pendapat ini</w:t>
      </w:r>
      <w:r w:rsidR="00D76E5A">
        <w:rPr>
          <w:rFonts w:ascii="Bookman Old Style" w:hAnsi="Bookman Old Style"/>
          <w:sz w:val="24"/>
        </w:rPr>
        <w:t xml:space="preserve"> diperoleh dari perspektif pedagang-peda</w:t>
      </w:r>
      <w:r w:rsidR="002103A3" w:rsidRPr="002103A3">
        <w:rPr>
          <w:rFonts w:ascii="Bookman Old Style" w:hAnsi="Bookman Old Style"/>
          <w:sz w:val="24"/>
        </w:rPr>
        <w:t>gang kaki lima yang khusus berjualan di area sabung ayam, m</w:t>
      </w:r>
      <w:r w:rsidR="004B6FCF" w:rsidRPr="002103A3">
        <w:rPr>
          <w:rFonts w:ascii="Bookman Old Style" w:hAnsi="Bookman Old Style"/>
          <w:sz w:val="24"/>
        </w:rPr>
        <w:t xml:space="preserve">isalnya </w:t>
      </w:r>
      <w:r w:rsidR="002103A3">
        <w:rPr>
          <w:rFonts w:ascii="Bookman Old Style" w:hAnsi="Bookman Old Style"/>
          <w:sz w:val="24"/>
        </w:rPr>
        <w:t xml:space="preserve">pedagang nasi babi guling, jagung rebus, sate, minuman, makanan ringan, rujak, dan banyak lagi. </w:t>
      </w:r>
      <w:r w:rsidR="003D25CF">
        <w:rPr>
          <w:rFonts w:ascii="Bookman Old Style" w:hAnsi="Bookman Old Style"/>
          <w:sz w:val="24"/>
        </w:rPr>
        <w:t>Di</w:t>
      </w:r>
      <w:r w:rsidR="0030632F">
        <w:rPr>
          <w:rFonts w:ascii="Bookman Old Style" w:hAnsi="Bookman Old Style"/>
          <w:sz w:val="24"/>
        </w:rPr>
        <w:t xml:space="preserve"> </w:t>
      </w:r>
      <w:r w:rsidR="003D25CF">
        <w:rPr>
          <w:rFonts w:ascii="Bookman Old Style" w:hAnsi="Bookman Old Style"/>
          <w:sz w:val="24"/>
        </w:rPr>
        <w:t>samping pedagang kaki lima, hal serupa dirasakan oleh peternak ayam aduan. Peternak ayam tersebut khusus memelihara ayam jago yang siap untuk diadu dalam arena sabung ayam.</w:t>
      </w:r>
    </w:p>
    <w:p w:rsidR="00E65D65" w:rsidRPr="002103A3" w:rsidRDefault="00E65D65" w:rsidP="0034719F">
      <w:pPr>
        <w:pStyle w:val="ListParagraph"/>
        <w:numPr>
          <w:ilvl w:val="0"/>
          <w:numId w:val="7"/>
        </w:numPr>
        <w:spacing w:line="360" w:lineRule="auto"/>
        <w:ind w:left="360"/>
        <w:jc w:val="both"/>
        <w:rPr>
          <w:rFonts w:ascii="Bookman Old Style" w:hAnsi="Bookman Old Style"/>
          <w:sz w:val="24"/>
        </w:rPr>
      </w:pPr>
      <w:r w:rsidRPr="002103A3">
        <w:rPr>
          <w:rFonts w:ascii="Bookman Old Style" w:hAnsi="Bookman Old Style"/>
          <w:sz w:val="24"/>
        </w:rPr>
        <w:t>Faktor Lingkungan</w:t>
      </w:r>
      <w:r w:rsidR="002103A3">
        <w:rPr>
          <w:rFonts w:ascii="Bookman Old Style" w:hAnsi="Bookman Old Style"/>
          <w:sz w:val="24"/>
        </w:rPr>
        <w:t xml:space="preserve">, </w:t>
      </w:r>
      <w:r w:rsidR="00AD41ED">
        <w:rPr>
          <w:rFonts w:ascii="Bookman Old Style" w:hAnsi="Bookman Old Style"/>
          <w:sz w:val="24"/>
        </w:rPr>
        <w:t>p</w:t>
      </w:r>
      <w:r w:rsidR="002103A3">
        <w:rPr>
          <w:rFonts w:ascii="Bookman Old Style" w:hAnsi="Bookman Old Style"/>
          <w:sz w:val="24"/>
        </w:rPr>
        <w:t>engaruh lingkungan telah banyak me</w:t>
      </w:r>
      <w:r w:rsidR="00D34DE1">
        <w:rPr>
          <w:rFonts w:ascii="Bookman Old Style" w:hAnsi="Bookman Old Style"/>
          <w:sz w:val="24"/>
        </w:rPr>
        <w:t xml:space="preserve">nciptakan </w:t>
      </w:r>
      <w:r w:rsidR="00D34DE1" w:rsidRPr="00D34DE1">
        <w:rPr>
          <w:rFonts w:ascii="Bookman Old Style" w:hAnsi="Bookman Old Style"/>
          <w:i/>
          <w:sz w:val="24"/>
        </w:rPr>
        <w:t>babotoh-babotoh</w:t>
      </w:r>
      <w:r w:rsidR="00D34DE1">
        <w:rPr>
          <w:rFonts w:ascii="Bookman Old Style" w:hAnsi="Bookman Old Style"/>
          <w:sz w:val="24"/>
        </w:rPr>
        <w:t xml:space="preserve"> (</w:t>
      </w:r>
      <w:r w:rsidR="0091536A">
        <w:rPr>
          <w:rFonts w:ascii="Bookman Old Style" w:hAnsi="Bookman Old Style"/>
          <w:sz w:val="24"/>
        </w:rPr>
        <w:t xml:space="preserve">istilah bagi </w:t>
      </w:r>
      <w:r w:rsidR="00D34DE1">
        <w:rPr>
          <w:rFonts w:ascii="Bookman Old Style" w:hAnsi="Bookman Old Style"/>
          <w:sz w:val="24"/>
        </w:rPr>
        <w:t>pemain dalam perjudian sabung ayam) baru. Lingkunganlah yang menjadikan perjudian sabung ayam sebuah budaya yang sulit diberantas. Seseorang yang awalnya tidak suka berjudi kemudian terpengaruh oleh temannya yang suka berjudi, maka mereka akan cenderung ikut-ikutan yang akhirnya terjerumus dalam dunia perjudian.</w:t>
      </w:r>
      <w:r w:rsidR="0091536A">
        <w:rPr>
          <w:rFonts w:ascii="Bookman Old Style" w:hAnsi="Bookman Old Style"/>
          <w:sz w:val="24"/>
        </w:rPr>
        <w:t xml:space="preserve"> Apabila seseorang yang tidak memiliki prinsip yang kuat kemudian ia tinggal di daerah yang sebagian besar masyarakatnya gemar berjudi, mau tidak mau orang tersebut akan terbawa arus yang membawanya masuk ke dunia perjudian.</w:t>
      </w:r>
      <w:r w:rsidR="00AD41ED">
        <w:rPr>
          <w:rFonts w:ascii="Bookman Old Style" w:hAnsi="Bookman Old Style"/>
          <w:sz w:val="24"/>
        </w:rPr>
        <w:t xml:space="preserve"> Sebagai contoh yaitu seorang siswa berinisial KK </w:t>
      </w:r>
      <w:r w:rsidR="00055CA7">
        <w:rPr>
          <w:rFonts w:ascii="Bookman Old Style" w:hAnsi="Bookman Old Style"/>
          <w:sz w:val="24"/>
        </w:rPr>
        <w:t>dari</w:t>
      </w:r>
      <w:r w:rsidR="00AD41ED">
        <w:rPr>
          <w:rFonts w:ascii="Bookman Old Style" w:hAnsi="Bookman Old Style"/>
          <w:sz w:val="24"/>
        </w:rPr>
        <w:t xml:space="preserve"> SMA negeri di Kabupaten Karangasem yang sejak duduk di bangku SD telah </w:t>
      </w:r>
      <w:r w:rsidR="00055CA7">
        <w:rPr>
          <w:rFonts w:ascii="Bookman Old Style" w:hAnsi="Bookman Old Style"/>
          <w:sz w:val="24"/>
        </w:rPr>
        <w:t xml:space="preserve">diajak oleh kerabatnya untuk berjudi, hingga kini ia tidak bisa lepas </w:t>
      </w:r>
      <w:r w:rsidR="00000F02">
        <w:rPr>
          <w:rFonts w:ascii="Bookman Old Style" w:hAnsi="Bookman Old Style"/>
          <w:sz w:val="24"/>
        </w:rPr>
        <w:t>dari dunia perjudian.</w:t>
      </w:r>
    </w:p>
    <w:p w:rsidR="00E65D65" w:rsidRDefault="00E65D65" w:rsidP="0034719F">
      <w:pPr>
        <w:pStyle w:val="ListParagraph"/>
        <w:numPr>
          <w:ilvl w:val="0"/>
          <w:numId w:val="7"/>
        </w:numPr>
        <w:spacing w:line="360" w:lineRule="auto"/>
        <w:ind w:left="360"/>
        <w:jc w:val="both"/>
        <w:rPr>
          <w:rFonts w:ascii="Bookman Old Style" w:hAnsi="Bookman Old Style"/>
          <w:sz w:val="24"/>
        </w:rPr>
      </w:pPr>
      <w:r>
        <w:rPr>
          <w:rFonts w:ascii="Bookman Old Style" w:hAnsi="Bookman Old Style"/>
          <w:sz w:val="24"/>
        </w:rPr>
        <w:t>Faktor Penegak Hukum</w:t>
      </w:r>
      <w:r w:rsidR="0032356B">
        <w:rPr>
          <w:rFonts w:ascii="Bookman Old Style" w:hAnsi="Bookman Old Style"/>
          <w:sz w:val="24"/>
        </w:rPr>
        <w:t xml:space="preserve">, </w:t>
      </w:r>
      <w:r w:rsidR="00D34DE1">
        <w:rPr>
          <w:rFonts w:ascii="Bookman Old Style" w:hAnsi="Bookman Old Style"/>
          <w:sz w:val="24"/>
        </w:rPr>
        <w:t xml:space="preserve">yaitu </w:t>
      </w:r>
      <w:r w:rsidR="0032356B">
        <w:rPr>
          <w:rFonts w:ascii="Bookman Old Style" w:hAnsi="Bookman Old Style"/>
          <w:sz w:val="24"/>
        </w:rPr>
        <w:t xml:space="preserve">pemberian izin </w:t>
      </w:r>
      <w:r w:rsidR="00D34DE1">
        <w:rPr>
          <w:rFonts w:ascii="Bookman Old Style" w:hAnsi="Bookman Old Style"/>
          <w:sz w:val="24"/>
        </w:rPr>
        <w:t xml:space="preserve">dari pihak kepolisian </w:t>
      </w:r>
      <w:r w:rsidR="0032356B">
        <w:rPr>
          <w:rFonts w:ascii="Bookman Old Style" w:hAnsi="Bookman Old Style"/>
          <w:sz w:val="24"/>
        </w:rPr>
        <w:t xml:space="preserve">terhadap pelaksanaan </w:t>
      </w:r>
      <w:r w:rsidR="0032356B">
        <w:rPr>
          <w:rFonts w:ascii="Bookman Old Style" w:hAnsi="Bookman Old Style"/>
          <w:i/>
          <w:sz w:val="24"/>
        </w:rPr>
        <w:t>tabuh rah</w:t>
      </w:r>
      <w:r w:rsidR="00D34DE1">
        <w:rPr>
          <w:rFonts w:ascii="Bookman Old Style" w:hAnsi="Bookman Old Style"/>
          <w:sz w:val="24"/>
        </w:rPr>
        <w:t xml:space="preserve"> seringkali</w:t>
      </w:r>
      <w:r w:rsidR="0032356B">
        <w:rPr>
          <w:rFonts w:ascii="Bookman Old Style" w:hAnsi="Bookman Old Style"/>
          <w:sz w:val="24"/>
        </w:rPr>
        <w:t xml:space="preserve"> disal</w:t>
      </w:r>
      <w:r w:rsidR="00D34DE1">
        <w:rPr>
          <w:rFonts w:ascii="Bookman Old Style" w:hAnsi="Bookman Old Style"/>
          <w:sz w:val="24"/>
        </w:rPr>
        <w:t>ahgunakan oleh sekelompok orang untuk mengadakan perjudian sabung ayam. Di</w:t>
      </w:r>
      <w:r w:rsidR="0030632F">
        <w:rPr>
          <w:rFonts w:ascii="Bookman Old Style" w:hAnsi="Bookman Old Style"/>
          <w:sz w:val="24"/>
        </w:rPr>
        <w:t xml:space="preserve"> </w:t>
      </w:r>
      <w:r w:rsidR="00D34DE1">
        <w:rPr>
          <w:rFonts w:ascii="Bookman Old Style" w:hAnsi="Bookman Old Style"/>
          <w:sz w:val="24"/>
        </w:rPr>
        <w:t xml:space="preserve">samping </w:t>
      </w:r>
      <w:r w:rsidR="00507A4C">
        <w:rPr>
          <w:rFonts w:ascii="Bookman Old Style" w:hAnsi="Bookman Old Style"/>
          <w:sz w:val="24"/>
        </w:rPr>
        <w:t xml:space="preserve">itu seringkali </w:t>
      </w:r>
      <w:r w:rsidR="00D34DE1">
        <w:rPr>
          <w:rFonts w:ascii="Bookman Old Style" w:hAnsi="Bookman Old Style"/>
          <w:sz w:val="24"/>
        </w:rPr>
        <w:t xml:space="preserve">oknum-oknum kepolisian ternyata </w:t>
      </w:r>
      <w:r w:rsidR="00507A4C">
        <w:rPr>
          <w:rFonts w:ascii="Bookman Old Style" w:hAnsi="Bookman Old Style"/>
          <w:sz w:val="24"/>
        </w:rPr>
        <w:t>menutup mata menghadapi persoalan tersebut.</w:t>
      </w:r>
      <w:r w:rsidR="00EF0359">
        <w:rPr>
          <w:rFonts w:ascii="Bookman Old Style" w:hAnsi="Bookman Old Style"/>
          <w:sz w:val="24"/>
        </w:rPr>
        <w:t xml:space="preserve"> Salah satu </w:t>
      </w:r>
      <w:r w:rsidR="00B22B38">
        <w:rPr>
          <w:rFonts w:ascii="Bookman Old Style" w:hAnsi="Bookman Old Style"/>
          <w:sz w:val="24"/>
        </w:rPr>
        <w:t xml:space="preserve">tugas </w:t>
      </w:r>
      <w:r w:rsidR="00EF0359">
        <w:rPr>
          <w:rFonts w:ascii="Bookman Old Style" w:hAnsi="Bookman Old Style"/>
          <w:sz w:val="24"/>
        </w:rPr>
        <w:t xml:space="preserve">kepolisian yaitu </w:t>
      </w:r>
      <w:r w:rsidR="00B22B38">
        <w:rPr>
          <w:rFonts w:ascii="Bookman Old Style" w:hAnsi="Bookman Old Style"/>
          <w:sz w:val="24"/>
        </w:rPr>
        <w:t xml:space="preserve">untuk mencegah dan memberantas menjalarnya penyakit-penyakit </w:t>
      </w:r>
      <w:r w:rsidR="00B22B38">
        <w:rPr>
          <w:rFonts w:ascii="Bookman Old Style" w:hAnsi="Bookman Old Style"/>
          <w:sz w:val="24"/>
        </w:rPr>
        <w:lastRenderedPageBreak/>
        <w:t>masyarakat (perjudian sabung ayam).</w:t>
      </w:r>
      <w:r w:rsidR="00B22B38">
        <w:rPr>
          <w:rStyle w:val="FootnoteReference"/>
          <w:rFonts w:ascii="Bookman Old Style" w:hAnsi="Bookman Old Style"/>
          <w:sz w:val="24"/>
        </w:rPr>
        <w:footnoteReference w:id="15"/>
      </w:r>
      <w:r w:rsidR="00F41E1D">
        <w:rPr>
          <w:rFonts w:ascii="Bookman Old Style" w:hAnsi="Bookman Old Style"/>
          <w:sz w:val="24"/>
        </w:rPr>
        <w:t xml:space="preserve"> Kenyataannya di</w:t>
      </w:r>
      <w:r w:rsidR="0030632F">
        <w:rPr>
          <w:rFonts w:ascii="Bookman Old Style" w:hAnsi="Bookman Old Style"/>
          <w:sz w:val="24"/>
        </w:rPr>
        <w:t xml:space="preserve"> </w:t>
      </w:r>
      <w:r w:rsidR="00F41E1D">
        <w:rPr>
          <w:rFonts w:ascii="Bookman Old Style" w:hAnsi="Bookman Old Style"/>
          <w:sz w:val="24"/>
        </w:rPr>
        <w:t xml:space="preserve">lapangan malah sebaliknya, aparat membiarkan menjalarnya perjudian sabung ayam </w:t>
      </w:r>
      <w:r w:rsidR="003B615E">
        <w:rPr>
          <w:rFonts w:ascii="Bookman Old Style" w:hAnsi="Bookman Old Style"/>
          <w:sz w:val="24"/>
        </w:rPr>
        <w:t xml:space="preserve">yang merupakan </w:t>
      </w:r>
      <w:r w:rsidR="00F41E1D">
        <w:rPr>
          <w:rFonts w:ascii="Bookman Old Style" w:hAnsi="Bookman Old Style"/>
          <w:sz w:val="24"/>
        </w:rPr>
        <w:t xml:space="preserve">salah satu bentuk penyakit masyarakat. Bahkan yang tidak disangka lagi ternyata oknum-oknum kepolisian memanfaatkan keadaan tersebut yaitu melakukan sebuah kerjasama dengan bandar-bandar yang mengadakan perjudian. Hal ini terbukti dari adanya setoran-setoran uang  dari bandar-bandar judi tersebut kepada oknum kepolisian </w:t>
      </w:r>
      <w:r w:rsidR="00F214BB">
        <w:rPr>
          <w:rFonts w:ascii="Bookman Old Style" w:hAnsi="Bookman Old Style"/>
          <w:sz w:val="24"/>
        </w:rPr>
        <w:t xml:space="preserve">baik </w:t>
      </w:r>
      <w:r w:rsidR="00F41E1D">
        <w:rPr>
          <w:rFonts w:ascii="Bookman Old Style" w:hAnsi="Bookman Old Style"/>
          <w:sz w:val="24"/>
        </w:rPr>
        <w:t>di</w:t>
      </w:r>
      <w:r w:rsidR="0030632F">
        <w:rPr>
          <w:rFonts w:ascii="Bookman Old Style" w:hAnsi="Bookman Old Style"/>
          <w:sz w:val="24"/>
        </w:rPr>
        <w:t xml:space="preserve"> </w:t>
      </w:r>
      <w:r w:rsidR="00F41E1D">
        <w:rPr>
          <w:rFonts w:ascii="Bookman Old Style" w:hAnsi="Bookman Old Style"/>
          <w:sz w:val="24"/>
        </w:rPr>
        <w:t>tingkat kecamatan, kabupaten, hingga provinsi. Setoran yang diserahkan ada yang bersifat mingguan, bulanan, dan t</w:t>
      </w:r>
      <w:r w:rsidR="00855828">
        <w:rPr>
          <w:rFonts w:ascii="Bookman Old Style" w:hAnsi="Bookman Old Style"/>
          <w:sz w:val="24"/>
        </w:rPr>
        <w:t>ahunan. Dari pengakuan narasumber</w:t>
      </w:r>
      <w:r w:rsidR="00F41E1D">
        <w:rPr>
          <w:rFonts w:ascii="Bookman Old Style" w:hAnsi="Bookman Old Style"/>
          <w:sz w:val="24"/>
        </w:rPr>
        <w:t xml:space="preserve"> yang pernah berkecimpung di</w:t>
      </w:r>
      <w:r w:rsidR="0030632F">
        <w:rPr>
          <w:rFonts w:ascii="Bookman Old Style" w:hAnsi="Bookman Old Style"/>
          <w:sz w:val="24"/>
        </w:rPr>
        <w:t xml:space="preserve"> </w:t>
      </w:r>
      <w:r w:rsidR="00F41E1D">
        <w:rPr>
          <w:rFonts w:ascii="Bookman Old Style" w:hAnsi="Bookman Old Style"/>
          <w:sz w:val="24"/>
        </w:rPr>
        <w:t>dunia perjudian</w:t>
      </w:r>
      <w:r w:rsidR="0066775F">
        <w:rPr>
          <w:rFonts w:ascii="Bookman Old Style" w:hAnsi="Bookman Old Style"/>
          <w:sz w:val="24"/>
        </w:rPr>
        <w:t xml:space="preserve"> sabung ayam</w:t>
      </w:r>
      <w:r w:rsidR="00AD41ED">
        <w:rPr>
          <w:rFonts w:ascii="Bookman Old Style" w:hAnsi="Bookman Old Style"/>
          <w:sz w:val="24"/>
        </w:rPr>
        <w:t xml:space="preserve"> yang identitasnya tidak dapat penulis sebutkan,</w:t>
      </w:r>
      <w:r w:rsidR="0066775F">
        <w:rPr>
          <w:rFonts w:ascii="Bookman Old Style" w:hAnsi="Bookman Old Style"/>
          <w:sz w:val="24"/>
        </w:rPr>
        <w:t xml:space="preserve"> </w:t>
      </w:r>
      <w:r w:rsidR="00F41E1D">
        <w:rPr>
          <w:rFonts w:ascii="Bookman Old Style" w:hAnsi="Bookman Old Style"/>
          <w:sz w:val="24"/>
        </w:rPr>
        <w:t xml:space="preserve"> </w:t>
      </w:r>
      <w:r w:rsidR="00F214BB">
        <w:rPr>
          <w:rFonts w:ascii="Bookman Old Style" w:hAnsi="Bookman Old Style"/>
          <w:sz w:val="24"/>
        </w:rPr>
        <w:t>setoran tersebut dimaksudkan agar perjudian yang diadakan aman dan jauh dari p</w:t>
      </w:r>
      <w:r w:rsidR="00855828">
        <w:rPr>
          <w:rFonts w:ascii="Bookman Old Style" w:hAnsi="Bookman Old Style"/>
          <w:sz w:val="24"/>
        </w:rPr>
        <w:t xml:space="preserve">enggerebekan pihak kepolisian. Beliau mengatakan pula </w:t>
      </w:r>
      <w:r w:rsidR="00F214BB">
        <w:rPr>
          <w:rFonts w:ascii="Bookman Old Style" w:hAnsi="Bookman Old Style"/>
          <w:sz w:val="24"/>
        </w:rPr>
        <w:t>bahwa saat p</w:t>
      </w:r>
      <w:r w:rsidR="00855828">
        <w:rPr>
          <w:rFonts w:ascii="Bookman Old Style" w:hAnsi="Bookman Old Style"/>
          <w:sz w:val="24"/>
        </w:rPr>
        <w:t>erjudian sabung ayam berlangsung tidak jarang</w:t>
      </w:r>
      <w:r w:rsidR="00F214BB">
        <w:rPr>
          <w:rFonts w:ascii="Bookman Old Style" w:hAnsi="Bookman Old Style"/>
          <w:sz w:val="24"/>
        </w:rPr>
        <w:t xml:space="preserve"> ada beberapa aparat datang,  kedatangan tersebut bukan untuk menghentikan jalannya perjudian akan tetapi untuk mendapatkan uang makan dari bandar judi. </w:t>
      </w:r>
    </w:p>
    <w:p w:rsidR="00CD2041" w:rsidRPr="002B6C82" w:rsidRDefault="00E65D65" w:rsidP="002B6C82">
      <w:pPr>
        <w:pStyle w:val="ListParagraph"/>
        <w:numPr>
          <w:ilvl w:val="0"/>
          <w:numId w:val="7"/>
        </w:numPr>
        <w:spacing w:line="360" w:lineRule="auto"/>
        <w:ind w:left="360"/>
        <w:jc w:val="both"/>
        <w:rPr>
          <w:rFonts w:ascii="Bookman Old Style" w:hAnsi="Bookman Old Style"/>
          <w:sz w:val="24"/>
        </w:rPr>
      </w:pPr>
      <w:r>
        <w:rPr>
          <w:rFonts w:ascii="Bookman Old Style" w:hAnsi="Bookman Old Style"/>
          <w:sz w:val="24"/>
        </w:rPr>
        <w:t>Faktor Desa Pakraman</w:t>
      </w:r>
      <w:r w:rsidR="0032356B">
        <w:rPr>
          <w:rFonts w:ascii="Bookman Old Style" w:hAnsi="Bookman Old Style"/>
          <w:sz w:val="24"/>
        </w:rPr>
        <w:t>,</w:t>
      </w:r>
      <w:r w:rsidR="00EF0359">
        <w:rPr>
          <w:rFonts w:ascii="Bookman Old Style" w:hAnsi="Bookman Old Style"/>
          <w:sz w:val="24"/>
        </w:rPr>
        <w:t xml:space="preserve"> dibeberapa desa s</w:t>
      </w:r>
      <w:r w:rsidR="009870C0">
        <w:rPr>
          <w:rFonts w:ascii="Bookman Old Style" w:hAnsi="Bookman Old Style"/>
          <w:sz w:val="24"/>
        </w:rPr>
        <w:t xml:space="preserve">abung ayam yang berkedok </w:t>
      </w:r>
      <w:r w:rsidR="009870C0">
        <w:rPr>
          <w:rFonts w:ascii="Bookman Old Style" w:hAnsi="Bookman Old Style"/>
          <w:i/>
          <w:sz w:val="24"/>
        </w:rPr>
        <w:t>tabuh rah</w:t>
      </w:r>
      <w:r w:rsidR="00FB012E">
        <w:rPr>
          <w:rFonts w:ascii="Bookman Old Style" w:hAnsi="Bookman Old Style"/>
          <w:sz w:val="24"/>
        </w:rPr>
        <w:t xml:space="preserve"> </w:t>
      </w:r>
      <w:r w:rsidR="002B6C82">
        <w:rPr>
          <w:rFonts w:ascii="Bookman Old Style" w:hAnsi="Bookman Old Style"/>
          <w:sz w:val="24"/>
        </w:rPr>
        <w:t xml:space="preserve">kerap kali terjadi. Sabung ayam ini </w:t>
      </w:r>
      <w:r w:rsidR="00FB012E">
        <w:rPr>
          <w:rFonts w:ascii="Bookman Old Style" w:hAnsi="Bookman Old Style"/>
          <w:sz w:val="24"/>
        </w:rPr>
        <w:t>dise</w:t>
      </w:r>
      <w:r w:rsidR="00BE5BA2">
        <w:rPr>
          <w:rFonts w:ascii="Bookman Old Style" w:hAnsi="Bookman Old Style"/>
          <w:sz w:val="24"/>
        </w:rPr>
        <w:t>l</w:t>
      </w:r>
      <w:r w:rsidR="00FB012E">
        <w:rPr>
          <w:rFonts w:ascii="Bookman Old Style" w:hAnsi="Bookman Old Style"/>
          <w:sz w:val="24"/>
        </w:rPr>
        <w:t xml:space="preserve">enggarakan oleh prajuru desa pakraman. Ketika ada upacara keagamaan yang mensyaratkan adanya upacara </w:t>
      </w:r>
      <w:r w:rsidR="00FB012E">
        <w:rPr>
          <w:rFonts w:ascii="Bookman Old Style" w:hAnsi="Bookman Old Style"/>
          <w:i/>
          <w:sz w:val="24"/>
        </w:rPr>
        <w:t>tabuh rah</w:t>
      </w:r>
      <w:r w:rsidR="00FB012E">
        <w:rPr>
          <w:rFonts w:ascii="Bookman Old Style" w:hAnsi="Bookman Old Style"/>
          <w:sz w:val="24"/>
        </w:rPr>
        <w:t>, hal ini dimanfaatkan oleh desa pakraman</w:t>
      </w:r>
      <w:r w:rsidR="00974901">
        <w:rPr>
          <w:rFonts w:ascii="Bookman Old Style" w:hAnsi="Bookman Old Style"/>
          <w:sz w:val="24"/>
        </w:rPr>
        <w:t xml:space="preserve"> untuk mengadakan sabung ayam. </w:t>
      </w:r>
      <w:r w:rsidR="004B6A8F" w:rsidRPr="004B6A8F">
        <w:rPr>
          <w:rFonts w:ascii="Bookman Old Style" w:hAnsi="Bookman Old Style"/>
          <w:sz w:val="24"/>
        </w:rPr>
        <w:t>Sabung ayam</w:t>
      </w:r>
      <w:r w:rsidR="004B6A8F">
        <w:rPr>
          <w:rFonts w:ascii="Bookman Old Style" w:hAnsi="Bookman Old Style"/>
          <w:sz w:val="24"/>
        </w:rPr>
        <w:t xml:space="preserve"> dengan kedok </w:t>
      </w:r>
      <w:r w:rsidR="004B6A8F">
        <w:rPr>
          <w:rFonts w:ascii="Bookman Old Style" w:hAnsi="Bookman Old Style"/>
          <w:i/>
          <w:sz w:val="24"/>
        </w:rPr>
        <w:t xml:space="preserve">tabuh rah </w:t>
      </w:r>
      <w:r w:rsidR="004B6A8F" w:rsidRPr="004B6A8F">
        <w:rPr>
          <w:rFonts w:ascii="Bookman Old Style" w:hAnsi="Bookman Old Style"/>
          <w:sz w:val="24"/>
        </w:rPr>
        <w:t xml:space="preserve">kerap dijadikan sebagai alat penggalian dana dalam rangka </w:t>
      </w:r>
      <w:r w:rsidR="002B6C82">
        <w:rPr>
          <w:rFonts w:ascii="Bookman Old Style" w:hAnsi="Bookman Old Style"/>
          <w:sz w:val="24"/>
        </w:rPr>
        <w:t>pembangunan pura,</w:t>
      </w:r>
      <w:r w:rsidR="004B6A8F" w:rsidRPr="004B6A8F">
        <w:rPr>
          <w:rFonts w:ascii="Bookman Old Style" w:hAnsi="Bookman Old Style"/>
          <w:sz w:val="24"/>
        </w:rPr>
        <w:t xml:space="preserve"> </w:t>
      </w:r>
      <w:r w:rsidR="004B6A8F" w:rsidRPr="002B6C82">
        <w:rPr>
          <w:rFonts w:ascii="Bookman Old Style" w:hAnsi="Bookman Old Style"/>
          <w:sz w:val="24"/>
        </w:rPr>
        <w:t>bale banjar</w:t>
      </w:r>
      <w:r w:rsidR="002B6C82">
        <w:rPr>
          <w:rFonts w:ascii="Bookman Old Style" w:hAnsi="Bookman Old Style"/>
          <w:sz w:val="24"/>
        </w:rPr>
        <w:t xml:space="preserve">, atau infrastruktur </w:t>
      </w:r>
      <w:r w:rsidR="00DD54FF">
        <w:rPr>
          <w:rFonts w:ascii="Bookman Old Style" w:hAnsi="Bookman Old Style"/>
          <w:sz w:val="24"/>
        </w:rPr>
        <w:t xml:space="preserve">desa </w:t>
      </w:r>
      <w:r w:rsidR="002B6C82">
        <w:rPr>
          <w:rFonts w:ascii="Bookman Old Style" w:hAnsi="Bookman Old Style"/>
          <w:sz w:val="24"/>
        </w:rPr>
        <w:lastRenderedPageBreak/>
        <w:t>seperti jalan yang ada di desa bersangkutan</w:t>
      </w:r>
      <w:r w:rsidR="004B6A8F" w:rsidRPr="002B6C82">
        <w:rPr>
          <w:rFonts w:ascii="Bookman Old Style" w:hAnsi="Bookman Old Style"/>
          <w:sz w:val="24"/>
        </w:rPr>
        <w:t>.</w:t>
      </w:r>
      <w:r w:rsidR="004B6A8F">
        <w:rPr>
          <w:rStyle w:val="FootnoteReference"/>
          <w:rFonts w:ascii="Bookman Old Style" w:hAnsi="Bookman Old Style"/>
          <w:sz w:val="24"/>
        </w:rPr>
        <w:footnoteReference w:id="16"/>
      </w:r>
      <w:r w:rsidR="004B6A8F" w:rsidRPr="002B6C82">
        <w:rPr>
          <w:rFonts w:ascii="Bookman Old Style" w:hAnsi="Bookman Old Style"/>
          <w:sz w:val="24"/>
        </w:rPr>
        <w:t xml:space="preserve"> </w:t>
      </w:r>
      <w:r w:rsidR="00532DB2" w:rsidRPr="002B6C82">
        <w:rPr>
          <w:rFonts w:ascii="Bookman Old Style" w:hAnsi="Bookman Old Style"/>
          <w:sz w:val="24"/>
        </w:rPr>
        <w:t xml:space="preserve">Sejalan dengan hal tersebut, hasil wawancara penulis </w:t>
      </w:r>
      <w:r w:rsidR="006F4A3A" w:rsidRPr="002B6C82">
        <w:rPr>
          <w:rFonts w:ascii="Bookman Old Style" w:hAnsi="Bookman Old Style"/>
          <w:sz w:val="24"/>
        </w:rPr>
        <w:t xml:space="preserve">pada tanggal 4 April 2019 </w:t>
      </w:r>
      <w:r w:rsidR="00532DB2" w:rsidRPr="002B6C82">
        <w:rPr>
          <w:rFonts w:ascii="Bookman Old Style" w:hAnsi="Bookman Old Style"/>
          <w:sz w:val="24"/>
        </w:rPr>
        <w:t>dengan</w:t>
      </w:r>
      <w:r w:rsidR="00974901" w:rsidRPr="002B6C82">
        <w:rPr>
          <w:rFonts w:ascii="Bookman Old Style" w:hAnsi="Bookman Old Style"/>
          <w:sz w:val="24"/>
        </w:rPr>
        <w:t xml:space="preserve"> </w:t>
      </w:r>
      <w:r w:rsidR="000938FA" w:rsidRPr="002B6C82">
        <w:rPr>
          <w:rFonts w:ascii="Bookman Old Style" w:hAnsi="Bookman Old Style"/>
          <w:sz w:val="24"/>
        </w:rPr>
        <w:t>Jro Mangku Nusari</w:t>
      </w:r>
      <w:r w:rsidR="00974901" w:rsidRPr="002B6C82">
        <w:rPr>
          <w:rFonts w:ascii="Bookman Old Style" w:hAnsi="Bookman Old Style"/>
          <w:sz w:val="24"/>
        </w:rPr>
        <w:t>, Kelihan Adat Desa Pakraman Menanga, Kecamatan Rendang, Karangase</w:t>
      </w:r>
      <w:r w:rsidR="004B6A8F" w:rsidRPr="002B6C82">
        <w:rPr>
          <w:rFonts w:ascii="Bookman Old Style" w:hAnsi="Bookman Old Style"/>
          <w:sz w:val="24"/>
        </w:rPr>
        <w:t xml:space="preserve">m, </w:t>
      </w:r>
      <w:r w:rsidR="006F4A3A" w:rsidRPr="002B6C82">
        <w:rPr>
          <w:rFonts w:ascii="Bookman Old Style" w:hAnsi="Bookman Old Style"/>
          <w:sz w:val="24"/>
        </w:rPr>
        <w:t xml:space="preserve">menunjukkan </w:t>
      </w:r>
      <w:r w:rsidR="00532DB2" w:rsidRPr="002B6C82">
        <w:rPr>
          <w:rFonts w:ascii="Bookman Old Style" w:hAnsi="Bookman Old Style"/>
          <w:sz w:val="24"/>
        </w:rPr>
        <w:t>bahwa benar pengadaan sabung ayam bertujuan</w:t>
      </w:r>
      <w:r w:rsidR="00BE5BA2" w:rsidRPr="002B6C82">
        <w:rPr>
          <w:rFonts w:ascii="Bookman Old Style" w:hAnsi="Bookman Old Style"/>
          <w:sz w:val="24"/>
        </w:rPr>
        <w:t xml:space="preserve"> untuk mencari dana guna melanc</w:t>
      </w:r>
      <w:r w:rsidR="00FB012E" w:rsidRPr="002B6C82">
        <w:rPr>
          <w:rFonts w:ascii="Bookman Old Style" w:hAnsi="Bookman Old Style"/>
          <w:sz w:val="24"/>
        </w:rPr>
        <w:t xml:space="preserve">arkan jalannya pembangunan. </w:t>
      </w:r>
      <w:r w:rsidR="00BE5BA2" w:rsidRPr="002B6C82">
        <w:rPr>
          <w:rFonts w:ascii="Bookman Old Style" w:hAnsi="Bookman Old Style"/>
          <w:sz w:val="24"/>
        </w:rPr>
        <w:t>Di</w:t>
      </w:r>
      <w:r w:rsidR="0030632F" w:rsidRPr="002B6C82">
        <w:rPr>
          <w:rFonts w:ascii="Bookman Old Style" w:hAnsi="Bookman Old Style"/>
          <w:sz w:val="24"/>
        </w:rPr>
        <w:t xml:space="preserve"> </w:t>
      </w:r>
      <w:r w:rsidR="00BE5BA2" w:rsidRPr="002B6C82">
        <w:rPr>
          <w:rFonts w:ascii="Bookman Old Style" w:hAnsi="Bookman Old Style"/>
          <w:sz w:val="24"/>
        </w:rPr>
        <w:t>samping mencari dana untuk pembangunan, hasil penyelenggaraan sabung ayam juga digunakan untuk mendapatkan dana yang nantinya digunakan untuk menutupi biaya upacara yadnya di pura yang bersangkutan.</w:t>
      </w:r>
    </w:p>
    <w:p w:rsidR="00F14D83" w:rsidRPr="00CD2041" w:rsidRDefault="00CD2041" w:rsidP="00D45913">
      <w:pPr>
        <w:spacing w:line="360" w:lineRule="auto"/>
        <w:ind w:firstLine="720"/>
        <w:jc w:val="both"/>
        <w:rPr>
          <w:rFonts w:ascii="Bookman Old Style" w:hAnsi="Bookman Old Style"/>
          <w:sz w:val="24"/>
        </w:rPr>
      </w:pPr>
      <w:r>
        <w:rPr>
          <w:rFonts w:ascii="Bookman Old Style" w:hAnsi="Bookman Old Style"/>
          <w:sz w:val="24"/>
        </w:rPr>
        <w:t xml:space="preserve">Berdasarkan </w:t>
      </w:r>
      <w:r w:rsidR="0075482D">
        <w:rPr>
          <w:rFonts w:ascii="Bookman Old Style" w:hAnsi="Bookman Old Style"/>
          <w:sz w:val="24"/>
        </w:rPr>
        <w:t xml:space="preserve">uraian </w:t>
      </w:r>
      <w:r>
        <w:rPr>
          <w:rFonts w:ascii="Bookman Old Style" w:hAnsi="Bookman Old Style"/>
          <w:sz w:val="24"/>
        </w:rPr>
        <w:t xml:space="preserve">beberapa faktor yang </w:t>
      </w:r>
      <w:r w:rsidR="0075482D">
        <w:rPr>
          <w:rFonts w:ascii="Bookman Old Style" w:hAnsi="Bookman Old Style"/>
          <w:sz w:val="24"/>
        </w:rPr>
        <w:t>menjadi penyeb</w:t>
      </w:r>
      <w:r w:rsidR="00F14EDB">
        <w:rPr>
          <w:rFonts w:ascii="Bookman Old Style" w:hAnsi="Bookman Old Style"/>
          <w:sz w:val="24"/>
        </w:rPr>
        <w:t>a</w:t>
      </w:r>
      <w:r w:rsidR="0075482D">
        <w:rPr>
          <w:rFonts w:ascii="Bookman Old Style" w:hAnsi="Bookman Old Style"/>
          <w:sz w:val="24"/>
        </w:rPr>
        <w:t xml:space="preserve">b dijadikannya </w:t>
      </w:r>
      <w:r w:rsidR="0075482D">
        <w:rPr>
          <w:rFonts w:ascii="Bookman Old Style" w:hAnsi="Bookman Old Style"/>
          <w:i/>
          <w:sz w:val="24"/>
        </w:rPr>
        <w:t xml:space="preserve">tabuh rah </w:t>
      </w:r>
      <w:r w:rsidR="0075482D">
        <w:rPr>
          <w:rFonts w:ascii="Bookman Old Style" w:hAnsi="Bookman Old Style"/>
          <w:sz w:val="24"/>
        </w:rPr>
        <w:t>sebagai kedok perjudian sabung ayam</w:t>
      </w:r>
      <w:r>
        <w:rPr>
          <w:rFonts w:ascii="Bookman Old Style" w:hAnsi="Bookman Old Style"/>
          <w:sz w:val="24"/>
        </w:rPr>
        <w:t>, faktor yang paling berpengaruh menurut he</w:t>
      </w:r>
      <w:r w:rsidR="00F14EDB">
        <w:rPr>
          <w:rFonts w:ascii="Bookman Old Style" w:hAnsi="Bookman Old Style"/>
          <w:sz w:val="24"/>
        </w:rPr>
        <w:t>mat penulis yaitu faktor psikologi</w:t>
      </w:r>
      <w:r>
        <w:rPr>
          <w:rFonts w:ascii="Bookman Old Style" w:hAnsi="Bookman Old Style"/>
          <w:sz w:val="24"/>
        </w:rPr>
        <w:t xml:space="preserve">. Alasannya dikarenakan segala sesuatu berasal dari </w:t>
      </w:r>
      <w:r w:rsidR="00F14EDB">
        <w:rPr>
          <w:rFonts w:ascii="Bookman Old Style" w:hAnsi="Bookman Old Style"/>
          <w:sz w:val="24"/>
        </w:rPr>
        <w:t xml:space="preserve">keadaan psikologi </w:t>
      </w:r>
      <w:r>
        <w:rPr>
          <w:rFonts w:ascii="Bookman Old Style" w:hAnsi="Bookman Old Style"/>
          <w:sz w:val="24"/>
        </w:rPr>
        <w:t xml:space="preserve">individu masing-masing. </w:t>
      </w:r>
      <w:r w:rsidR="00313117">
        <w:rPr>
          <w:rFonts w:ascii="Bookman Old Style" w:hAnsi="Bookman Old Style"/>
          <w:sz w:val="24"/>
        </w:rPr>
        <w:t xml:space="preserve">Apabila setiap orang </w:t>
      </w:r>
      <w:r w:rsidR="0075482D">
        <w:rPr>
          <w:rFonts w:ascii="Bookman Old Style" w:hAnsi="Bookman Old Style"/>
          <w:sz w:val="24"/>
        </w:rPr>
        <w:t>sadar</w:t>
      </w:r>
      <w:r w:rsidR="00F14EDB">
        <w:rPr>
          <w:rFonts w:ascii="Bookman Old Style" w:hAnsi="Bookman Old Style"/>
          <w:sz w:val="24"/>
        </w:rPr>
        <w:t xml:space="preserve"> akan dampak yang ditimbulkan ak</w:t>
      </w:r>
      <w:r w:rsidR="0075482D">
        <w:rPr>
          <w:rFonts w:ascii="Bookman Old Style" w:hAnsi="Bookman Old Style"/>
          <w:sz w:val="24"/>
        </w:rPr>
        <w:t xml:space="preserve">ibat berjudi dan </w:t>
      </w:r>
      <w:r w:rsidR="00313117">
        <w:rPr>
          <w:rFonts w:ascii="Bookman Old Style" w:hAnsi="Bookman Old Style"/>
          <w:sz w:val="24"/>
        </w:rPr>
        <w:t>mampu mengendalikan dirinya untuk tidak terlibat langsung maupun tidak langsung dalam hal perjudian, maka faktor penyebab perjudian sabung ayam dapat diminimalisir.</w:t>
      </w:r>
    </w:p>
    <w:p w:rsidR="0091133E" w:rsidRDefault="00403031" w:rsidP="00F14EDB">
      <w:pPr>
        <w:pStyle w:val="ListParagraph"/>
        <w:numPr>
          <w:ilvl w:val="0"/>
          <w:numId w:val="14"/>
        </w:numPr>
        <w:spacing w:line="360" w:lineRule="auto"/>
        <w:ind w:hanging="720"/>
        <w:jc w:val="both"/>
        <w:rPr>
          <w:rFonts w:ascii="Bookman Old Style" w:hAnsi="Bookman Old Style"/>
          <w:b/>
          <w:sz w:val="24"/>
        </w:rPr>
      </w:pPr>
      <w:r>
        <w:rPr>
          <w:rFonts w:ascii="Bookman Old Style" w:hAnsi="Bookman Old Style"/>
          <w:b/>
          <w:sz w:val="24"/>
        </w:rPr>
        <w:t xml:space="preserve">Akibat Hukum Adanya </w:t>
      </w:r>
      <w:r w:rsidR="00F14EDB">
        <w:rPr>
          <w:rFonts w:ascii="Bookman Old Style" w:hAnsi="Bookman Old Style"/>
          <w:b/>
          <w:sz w:val="24"/>
        </w:rPr>
        <w:t>Perj</w:t>
      </w:r>
      <w:r w:rsidR="0091133E">
        <w:rPr>
          <w:rFonts w:ascii="Bookman Old Style" w:hAnsi="Bookman Old Style"/>
          <w:b/>
          <w:sz w:val="24"/>
        </w:rPr>
        <w:t>udi</w:t>
      </w:r>
      <w:r w:rsidR="00F14EDB">
        <w:rPr>
          <w:rFonts w:ascii="Bookman Old Style" w:hAnsi="Bookman Old Style"/>
          <w:b/>
          <w:sz w:val="24"/>
        </w:rPr>
        <w:t>an</w:t>
      </w:r>
      <w:r w:rsidR="0091133E">
        <w:rPr>
          <w:rFonts w:ascii="Bookman Old Style" w:hAnsi="Bookman Old Style"/>
          <w:b/>
          <w:sz w:val="24"/>
        </w:rPr>
        <w:t xml:space="preserve"> Sabung Ayam </w:t>
      </w:r>
      <w:r w:rsidR="00FE592D">
        <w:rPr>
          <w:rFonts w:ascii="Bookman Old Style" w:hAnsi="Bookman Old Style"/>
          <w:b/>
          <w:sz w:val="24"/>
        </w:rPr>
        <w:t>(</w:t>
      </w:r>
      <w:r w:rsidR="00FE592D" w:rsidRPr="00FE592D">
        <w:rPr>
          <w:rFonts w:ascii="Bookman Old Style" w:hAnsi="Bookman Old Style"/>
          <w:b/>
          <w:i/>
          <w:sz w:val="24"/>
        </w:rPr>
        <w:t>Tajen</w:t>
      </w:r>
      <w:r w:rsidR="00FE592D">
        <w:rPr>
          <w:rFonts w:ascii="Bookman Old Style" w:hAnsi="Bookman Old Style"/>
          <w:b/>
          <w:sz w:val="24"/>
        </w:rPr>
        <w:t xml:space="preserve">) </w:t>
      </w:r>
    </w:p>
    <w:p w:rsidR="00163269" w:rsidRDefault="00B10519" w:rsidP="00854650">
      <w:pPr>
        <w:spacing w:line="360" w:lineRule="auto"/>
        <w:ind w:firstLine="720"/>
        <w:jc w:val="both"/>
        <w:rPr>
          <w:rFonts w:ascii="Bookman Old Style" w:hAnsi="Bookman Old Style"/>
          <w:sz w:val="24"/>
        </w:rPr>
      </w:pPr>
      <w:r w:rsidRPr="00B10519">
        <w:rPr>
          <w:rFonts w:ascii="Bookman Old Style" w:hAnsi="Bookman Old Style"/>
          <w:sz w:val="24"/>
        </w:rPr>
        <w:t>Hukum memiliki salah satu fungsi yaitu sebagai alat kontrol</w:t>
      </w:r>
      <w:r>
        <w:rPr>
          <w:rFonts w:ascii="Bookman Old Style" w:hAnsi="Bookman Old Style"/>
          <w:sz w:val="24"/>
        </w:rPr>
        <w:t xml:space="preserve"> atau pengendali</w:t>
      </w:r>
      <w:r w:rsidRPr="00B10519">
        <w:rPr>
          <w:rFonts w:ascii="Bookman Old Style" w:hAnsi="Bookman Old Style"/>
          <w:sz w:val="24"/>
        </w:rPr>
        <w:t xml:space="preserve"> sosial</w:t>
      </w:r>
      <w:r>
        <w:rPr>
          <w:rFonts w:ascii="Bookman Old Style" w:hAnsi="Bookman Old Style"/>
          <w:sz w:val="24"/>
        </w:rPr>
        <w:t xml:space="preserve">. Hal ini berarti bahwa hukum dapat menetapkan tingkah laku masyarakat yaitu </w:t>
      </w:r>
      <w:r w:rsidR="00854650">
        <w:rPr>
          <w:rFonts w:ascii="Bookman Old Style" w:hAnsi="Bookman Old Style"/>
          <w:sz w:val="24"/>
        </w:rPr>
        <w:t xml:space="preserve">mengenai apa yang menjadi keharusan dan apa yang menjadi larangan, </w:t>
      </w:r>
      <w:r w:rsidR="003B1003">
        <w:rPr>
          <w:rFonts w:ascii="Bookman Old Style" w:hAnsi="Bookman Old Style"/>
          <w:sz w:val="24"/>
        </w:rPr>
        <w:t xml:space="preserve">serta </w:t>
      </w:r>
      <w:r>
        <w:rPr>
          <w:rFonts w:ascii="Bookman Old Style" w:hAnsi="Bookman Old Style"/>
          <w:sz w:val="24"/>
        </w:rPr>
        <w:t xml:space="preserve">apa yang boleh </w:t>
      </w:r>
      <w:r w:rsidR="003B1003">
        <w:rPr>
          <w:rFonts w:ascii="Bookman Old Style" w:hAnsi="Bookman Old Style"/>
          <w:sz w:val="24"/>
        </w:rPr>
        <w:t xml:space="preserve">dilakukan dan </w:t>
      </w:r>
      <w:r w:rsidR="00854650">
        <w:rPr>
          <w:rFonts w:ascii="Bookman Old Style" w:hAnsi="Bookman Old Style"/>
          <w:sz w:val="24"/>
        </w:rPr>
        <w:t>yang</w:t>
      </w:r>
      <w:r>
        <w:rPr>
          <w:rFonts w:ascii="Bookman Old Style" w:hAnsi="Bookman Old Style"/>
          <w:sz w:val="24"/>
        </w:rPr>
        <w:t xml:space="preserve"> tidak boleh dilakukan.</w:t>
      </w:r>
      <w:r w:rsidR="00CA69FE">
        <w:rPr>
          <w:rStyle w:val="FootnoteReference"/>
          <w:rFonts w:ascii="Bookman Old Style" w:hAnsi="Bookman Old Style"/>
          <w:sz w:val="24"/>
        </w:rPr>
        <w:footnoteReference w:id="17"/>
      </w:r>
      <w:r w:rsidR="006F509E">
        <w:rPr>
          <w:rFonts w:ascii="Bookman Old Style" w:hAnsi="Bookman Old Style"/>
          <w:sz w:val="24"/>
        </w:rPr>
        <w:t xml:space="preserve"> </w:t>
      </w:r>
      <w:r w:rsidR="00854650">
        <w:rPr>
          <w:rFonts w:ascii="Bookman Old Style" w:hAnsi="Bookman Old Style"/>
          <w:sz w:val="24"/>
        </w:rPr>
        <w:t xml:space="preserve">Akibat hukum apabila ketentuan tersebut dilanggar maka si pelaku akan </w:t>
      </w:r>
      <w:r w:rsidR="00854650">
        <w:rPr>
          <w:rFonts w:ascii="Bookman Old Style" w:hAnsi="Bookman Old Style"/>
          <w:sz w:val="24"/>
        </w:rPr>
        <w:lastRenderedPageBreak/>
        <w:t>mendapatkan sanksi.</w:t>
      </w:r>
      <w:r w:rsidR="00281687">
        <w:rPr>
          <w:rFonts w:ascii="Bookman Old Style" w:hAnsi="Bookman Old Style"/>
          <w:sz w:val="24"/>
        </w:rPr>
        <w:t xml:space="preserve"> Berangkat dari pemikiran tersebut, b</w:t>
      </w:r>
      <w:r w:rsidR="00854650">
        <w:rPr>
          <w:rFonts w:ascii="Bookman Old Style" w:hAnsi="Bookman Old Style"/>
          <w:sz w:val="24"/>
        </w:rPr>
        <w:t>ila</w:t>
      </w:r>
      <w:r w:rsidR="006F509E">
        <w:rPr>
          <w:rFonts w:ascii="Bookman Old Style" w:hAnsi="Bookman Old Style"/>
          <w:sz w:val="24"/>
        </w:rPr>
        <w:t xml:space="preserve"> dikaitkan dengan p</w:t>
      </w:r>
      <w:r w:rsidR="003F1313">
        <w:rPr>
          <w:rFonts w:ascii="Bookman Old Style" w:hAnsi="Bookman Old Style"/>
          <w:sz w:val="24"/>
        </w:rPr>
        <w:t xml:space="preserve">erjudian sabung ayam atau </w:t>
      </w:r>
      <w:r w:rsidR="003F1313">
        <w:rPr>
          <w:rFonts w:ascii="Bookman Old Style" w:hAnsi="Bookman Old Style"/>
          <w:i/>
          <w:sz w:val="24"/>
        </w:rPr>
        <w:t>tajen</w:t>
      </w:r>
      <w:r w:rsidR="00281687">
        <w:rPr>
          <w:rFonts w:ascii="Bookman Old Style" w:hAnsi="Bookman Old Style"/>
          <w:sz w:val="24"/>
        </w:rPr>
        <w:t xml:space="preserve"> yang masih marak terjadi di masyarakat tentunya mencerminkan bahwa fungsi hukum sebagai alat kontrol sosial belum berjalan efektif. Perjudian sabung ayam</w:t>
      </w:r>
      <w:r w:rsidR="006F509E">
        <w:rPr>
          <w:rFonts w:ascii="Bookman Old Style" w:hAnsi="Bookman Old Style"/>
          <w:sz w:val="24"/>
        </w:rPr>
        <w:t xml:space="preserve"> </w:t>
      </w:r>
      <w:r w:rsidR="003F1313">
        <w:rPr>
          <w:rFonts w:ascii="Bookman Old Style" w:hAnsi="Bookman Old Style"/>
          <w:sz w:val="24"/>
        </w:rPr>
        <w:t>merupakan salah satu bentuk kejahatan</w:t>
      </w:r>
      <w:r w:rsidR="006F509E">
        <w:rPr>
          <w:rFonts w:ascii="Bookman Old Style" w:hAnsi="Bookman Old Style"/>
          <w:sz w:val="24"/>
        </w:rPr>
        <w:t xml:space="preserve"> yang dilarang</w:t>
      </w:r>
      <w:r w:rsidR="00665D9C">
        <w:rPr>
          <w:rFonts w:ascii="Bookman Old Style" w:hAnsi="Bookman Old Style"/>
          <w:sz w:val="24"/>
        </w:rPr>
        <w:t>.</w:t>
      </w:r>
      <w:r w:rsidR="004232B8">
        <w:rPr>
          <w:rFonts w:ascii="Bookman Old Style" w:hAnsi="Bookman Old Style"/>
          <w:sz w:val="24"/>
        </w:rPr>
        <w:t xml:space="preserve"> Kejahatan sendiri menurut Bonger didefinisikan sebagai perbuatan anti sosial yang dapat berakibat dijatuhinya penderitaan oleh negara berupa pidana atau tindakan.</w:t>
      </w:r>
      <w:r w:rsidR="004232B8">
        <w:rPr>
          <w:rStyle w:val="FootnoteReference"/>
          <w:rFonts w:ascii="Bookman Old Style" w:hAnsi="Bookman Old Style"/>
          <w:sz w:val="24"/>
        </w:rPr>
        <w:footnoteReference w:id="18"/>
      </w:r>
      <w:r w:rsidR="003F1313">
        <w:rPr>
          <w:rFonts w:ascii="Bookman Old Style" w:hAnsi="Bookman Old Style"/>
          <w:sz w:val="24"/>
        </w:rPr>
        <w:t xml:space="preserve"> </w:t>
      </w:r>
    </w:p>
    <w:p w:rsidR="00281687" w:rsidRDefault="003002DF" w:rsidP="00281687">
      <w:pPr>
        <w:spacing w:line="360" w:lineRule="auto"/>
        <w:ind w:firstLine="720"/>
        <w:jc w:val="both"/>
        <w:rPr>
          <w:rFonts w:ascii="Bookman Old Style" w:hAnsi="Bookman Old Style"/>
          <w:sz w:val="24"/>
        </w:rPr>
      </w:pPr>
      <w:r>
        <w:rPr>
          <w:rFonts w:ascii="Bookman Old Style" w:hAnsi="Bookman Old Style"/>
          <w:sz w:val="24"/>
        </w:rPr>
        <w:t xml:space="preserve">Perjudian </w:t>
      </w:r>
      <w:r w:rsidR="00E50DA4">
        <w:rPr>
          <w:rFonts w:ascii="Bookman Old Style" w:hAnsi="Bookman Old Style"/>
          <w:sz w:val="24"/>
        </w:rPr>
        <w:t>dalam KUHP</w:t>
      </w:r>
      <w:r w:rsidR="00DE237B">
        <w:rPr>
          <w:rFonts w:ascii="Bookman Old Style" w:hAnsi="Bookman Old Style"/>
          <w:sz w:val="24"/>
        </w:rPr>
        <w:t>idana</w:t>
      </w:r>
      <w:r w:rsidR="00E50DA4">
        <w:rPr>
          <w:rFonts w:ascii="Bookman Old Style" w:hAnsi="Bookman Old Style"/>
          <w:sz w:val="24"/>
        </w:rPr>
        <w:t xml:space="preserve"> </w:t>
      </w:r>
      <w:r>
        <w:rPr>
          <w:rFonts w:ascii="Bookman Old Style" w:hAnsi="Bookman Old Style"/>
          <w:sz w:val="24"/>
        </w:rPr>
        <w:t xml:space="preserve">diatur </w:t>
      </w:r>
      <w:r w:rsidR="00E50DA4">
        <w:rPr>
          <w:rFonts w:ascii="Bookman Old Style" w:hAnsi="Bookman Old Style"/>
          <w:sz w:val="24"/>
        </w:rPr>
        <w:t xml:space="preserve">pada </w:t>
      </w:r>
      <w:r w:rsidR="004B6A8F">
        <w:rPr>
          <w:rFonts w:ascii="Bookman Old Style" w:hAnsi="Bookman Old Style"/>
          <w:sz w:val="24"/>
        </w:rPr>
        <w:t>Pasal 303</w:t>
      </w:r>
      <w:r w:rsidR="00DE237B">
        <w:rPr>
          <w:rFonts w:ascii="Bookman Old Style" w:hAnsi="Bookman Old Style"/>
          <w:sz w:val="24"/>
        </w:rPr>
        <w:t xml:space="preserve">, </w:t>
      </w:r>
      <w:r w:rsidR="008F30DF">
        <w:rPr>
          <w:rFonts w:ascii="Bookman Old Style" w:hAnsi="Bookman Old Style"/>
          <w:sz w:val="24"/>
        </w:rPr>
        <w:t xml:space="preserve">Pasal </w:t>
      </w:r>
      <w:r w:rsidR="00DE237B">
        <w:rPr>
          <w:rFonts w:ascii="Bookman Old Style" w:hAnsi="Bookman Old Style"/>
          <w:sz w:val="24"/>
        </w:rPr>
        <w:t>303 bis, dan Pasal 544</w:t>
      </w:r>
      <w:r w:rsidR="001822A6">
        <w:rPr>
          <w:rFonts w:ascii="Bookman Old Style" w:hAnsi="Bookman Old Style"/>
          <w:sz w:val="24"/>
        </w:rPr>
        <w:t xml:space="preserve">. </w:t>
      </w:r>
      <w:r w:rsidR="00DE237B">
        <w:rPr>
          <w:rFonts w:ascii="Bookman Old Style" w:hAnsi="Bookman Old Style"/>
          <w:sz w:val="24"/>
        </w:rPr>
        <w:t>P</w:t>
      </w:r>
      <w:r w:rsidR="004B6A8F">
        <w:rPr>
          <w:rFonts w:ascii="Bookman Old Style" w:hAnsi="Bookman Old Style"/>
          <w:sz w:val="24"/>
        </w:rPr>
        <w:t>erjudian juga diatur dalam</w:t>
      </w:r>
      <w:r>
        <w:rPr>
          <w:rFonts w:ascii="Bookman Old Style" w:hAnsi="Bookman Old Style"/>
          <w:sz w:val="24"/>
        </w:rPr>
        <w:t xml:space="preserve"> </w:t>
      </w:r>
      <w:r w:rsidR="008F30DF">
        <w:rPr>
          <w:rFonts w:ascii="Bookman Old Style" w:hAnsi="Bookman Old Style"/>
          <w:sz w:val="24"/>
        </w:rPr>
        <w:t>UU Nomor 7 Tahu</w:t>
      </w:r>
      <w:r w:rsidR="00625D10">
        <w:rPr>
          <w:rFonts w:ascii="Bookman Old Style" w:hAnsi="Bookman Old Style"/>
          <w:sz w:val="24"/>
        </w:rPr>
        <w:t>n 1974 tentang Penertiban Perjudian</w:t>
      </w:r>
      <w:r w:rsidR="00DA4A72">
        <w:rPr>
          <w:rFonts w:ascii="Bookman Old Style" w:hAnsi="Bookman Old Style"/>
          <w:sz w:val="24"/>
        </w:rPr>
        <w:t xml:space="preserve"> </w:t>
      </w:r>
      <w:r w:rsidR="00DE237B">
        <w:rPr>
          <w:rFonts w:ascii="Bookman Old Style" w:hAnsi="Bookman Old Style"/>
          <w:sz w:val="24"/>
        </w:rPr>
        <w:t>yang pada Pasal 1 menentukan bahwa semua tindak pidana perjudian merupakan kejahatan serta Pasal 2 menentukan mengubah ancaman pidana pada Pasal 303 ayat (1) KUHPidana, serta mengubah Pasal 542 KUHPidana menjadi Pasal 303 bis yang diikuti perubahan an</w:t>
      </w:r>
      <w:r w:rsidR="008F30DF">
        <w:rPr>
          <w:rFonts w:ascii="Bookman Old Style" w:hAnsi="Bookman Old Style"/>
          <w:sz w:val="24"/>
        </w:rPr>
        <w:t>caman pidananya. Terhadap UU Nomor 7 Tahun</w:t>
      </w:r>
      <w:r w:rsidR="00DE237B">
        <w:rPr>
          <w:rFonts w:ascii="Bookman Old Style" w:hAnsi="Bookman Old Style"/>
          <w:sz w:val="24"/>
        </w:rPr>
        <w:t xml:space="preserve"> 1974 tentang Penertiban Perjudian peraturan pelaksanaannya dipertegas dengan </w:t>
      </w:r>
      <w:r w:rsidR="008F30DF">
        <w:rPr>
          <w:rFonts w:ascii="Bookman Old Style" w:hAnsi="Bookman Old Style"/>
          <w:sz w:val="24"/>
        </w:rPr>
        <w:t>PP Nomor 9 Tahun</w:t>
      </w:r>
      <w:r w:rsidR="009D3F94">
        <w:rPr>
          <w:rFonts w:ascii="Bookman Old Style" w:hAnsi="Bookman Old Style"/>
          <w:sz w:val="24"/>
        </w:rPr>
        <w:t xml:space="preserve"> 1981 tentang Pe</w:t>
      </w:r>
      <w:r w:rsidR="00DE237B">
        <w:rPr>
          <w:rFonts w:ascii="Bookman Old Style" w:hAnsi="Bookman Old Style"/>
          <w:sz w:val="24"/>
        </w:rPr>
        <w:t>laksanaan Penertiban Perjudian yang pada intinya menentukan bahwa pemberian izin terhadap segala bentuk dan jenis perjudian dilarang,</w:t>
      </w:r>
      <w:r w:rsidR="00051A39">
        <w:rPr>
          <w:rFonts w:ascii="Bookman Old Style" w:hAnsi="Bookman Old Style"/>
          <w:sz w:val="24"/>
        </w:rPr>
        <w:t xml:space="preserve"> serta pemberian izin yang sebelumnya diberikan dinyatakan dicabut dan tidak berlaku lagi sejak tanggal 31 Maret 1981.</w:t>
      </w:r>
    </w:p>
    <w:p w:rsidR="0050628A" w:rsidRDefault="00B6472F" w:rsidP="003B1E91">
      <w:pPr>
        <w:spacing w:line="360" w:lineRule="auto"/>
        <w:ind w:firstLine="720"/>
        <w:jc w:val="both"/>
        <w:rPr>
          <w:rFonts w:ascii="Bookman Old Style" w:hAnsi="Bookman Old Style"/>
          <w:sz w:val="24"/>
        </w:rPr>
      </w:pPr>
      <w:r>
        <w:rPr>
          <w:rFonts w:ascii="Bookman Old Style" w:hAnsi="Bookman Old Style"/>
          <w:sz w:val="24"/>
        </w:rPr>
        <w:t xml:space="preserve">Berdasarkan ketentuan dalam KUHPidana dapat diketahui bahwa perbuatan yang dilarang mengenai perjudian yaitu tanpa mendapat izin dari pihak berwenang dengan sengaja ikut berjudi, menawarkan atau memberi kesempatan untuk bermain judi pada khalayak umum, dengan sengaja atau turut serta menjadikan judi sebagai mata pencaharian, pengulangan tindak pidana belum lewat dari dua tahun sejak adanya pemidanaan yang telah </w:t>
      </w:r>
      <w:r>
        <w:rPr>
          <w:rFonts w:ascii="Bookman Old Style" w:hAnsi="Bookman Old Style"/>
          <w:sz w:val="24"/>
        </w:rPr>
        <w:lastRenderedPageBreak/>
        <w:t xml:space="preserve">memperoleh hukum tetap atas perbuatan perjudian yang dilakukan sebelumnya. Terhadap pelanggaran ketentuan KUHPidana tersebut, maka pelaku perjudian dalam hal ini perjudian sabung ayam akan menimbulkan akibat hukum </w:t>
      </w:r>
      <w:r w:rsidR="003B1E91">
        <w:rPr>
          <w:rFonts w:ascii="Bookman Old Style" w:hAnsi="Bookman Old Style"/>
          <w:sz w:val="24"/>
        </w:rPr>
        <w:t>be</w:t>
      </w:r>
      <w:r>
        <w:rPr>
          <w:rFonts w:ascii="Bookman Old Style" w:hAnsi="Bookman Old Style"/>
          <w:sz w:val="24"/>
        </w:rPr>
        <w:t xml:space="preserve">rupa penjatuhan pidana bagi pelaku sesuai </w:t>
      </w:r>
      <w:r w:rsidR="003B1E91">
        <w:rPr>
          <w:rFonts w:ascii="Bookman Old Style" w:hAnsi="Bookman Old Style"/>
          <w:sz w:val="24"/>
        </w:rPr>
        <w:t>ketentuan Pasal 303, Pasal 303 bis, atau Pasal 544 KUHPidana.</w:t>
      </w:r>
    </w:p>
    <w:p w:rsidR="00824142" w:rsidRDefault="00824142" w:rsidP="0034719F">
      <w:pPr>
        <w:pStyle w:val="ListParagraph"/>
        <w:numPr>
          <w:ilvl w:val="0"/>
          <w:numId w:val="1"/>
        </w:numPr>
        <w:spacing w:line="360" w:lineRule="auto"/>
        <w:ind w:left="720"/>
        <w:jc w:val="both"/>
        <w:rPr>
          <w:rFonts w:ascii="Bookman Old Style" w:hAnsi="Bookman Old Style"/>
          <w:b/>
          <w:sz w:val="24"/>
        </w:rPr>
      </w:pPr>
      <w:r>
        <w:rPr>
          <w:rFonts w:ascii="Bookman Old Style" w:hAnsi="Bookman Old Style"/>
          <w:b/>
          <w:sz w:val="24"/>
        </w:rPr>
        <w:t>P</w:t>
      </w:r>
      <w:r w:rsidR="001759F1">
        <w:rPr>
          <w:rFonts w:ascii="Bookman Old Style" w:hAnsi="Bookman Old Style"/>
          <w:b/>
          <w:sz w:val="24"/>
        </w:rPr>
        <w:t xml:space="preserve">ENUTUP </w:t>
      </w:r>
    </w:p>
    <w:p w:rsidR="00246F59" w:rsidRDefault="00246F59" w:rsidP="0034719F">
      <w:pPr>
        <w:pStyle w:val="ListParagraph"/>
        <w:numPr>
          <w:ilvl w:val="0"/>
          <w:numId w:val="10"/>
        </w:numPr>
        <w:spacing w:line="360" w:lineRule="auto"/>
        <w:ind w:left="360"/>
        <w:jc w:val="both"/>
        <w:rPr>
          <w:rFonts w:ascii="Bookman Old Style" w:hAnsi="Bookman Old Style"/>
          <w:b/>
          <w:sz w:val="24"/>
        </w:rPr>
      </w:pPr>
      <w:r>
        <w:rPr>
          <w:rFonts w:ascii="Bookman Old Style" w:hAnsi="Bookman Old Style"/>
          <w:b/>
          <w:sz w:val="24"/>
        </w:rPr>
        <w:t xml:space="preserve">Kesimpulan </w:t>
      </w:r>
    </w:p>
    <w:p w:rsidR="004A0F1D" w:rsidRDefault="00476E64" w:rsidP="002F2CA5">
      <w:pPr>
        <w:pStyle w:val="ListParagraph"/>
        <w:numPr>
          <w:ilvl w:val="0"/>
          <w:numId w:val="17"/>
        </w:numPr>
        <w:spacing w:before="240" w:line="360" w:lineRule="auto"/>
        <w:ind w:left="720" w:hanging="720"/>
        <w:jc w:val="both"/>
        <w:rPr>
          <w:rFonts w:ascii="Bookman Old Style" w:hAnsi="Bookman Old Style"/>
          <w:sz w:val="24"/>
        </w:rPr>
      </w:pPr>
      <w:r>
        <w:rPr>
          <w:rFonts w:ascii="Bookman Old Style" w:hAnsi="Bookman Old Style"/>
          <w:sz w:val="24"/>
        </w:rPr>
        <w:t>Ditinjau dari Pendekatan Sosiologi Modern dan Teori Asosiasi Diferensial dalam kriminologi</w:t>
      </w:r>
      <w:r w:rsidR="0048479F">
        <w:rPr>
          <w:rFonts w:ascii="Bookman Old Style" w:hAnsi="Bookman Old Style"/>
          <w:sz w:val="24"/>
        </w:rPr>
        <w:t xml:space="preserve"> yang kemudian diimplementasikan dalam kenyataannya di masyarakat, </w:t>
      </w:r>
      <w:r w:rsidR="004A0F1D">
        <w:rPr>
          <w:rFonts w:ascii="Bookman Old Style" w:hAnsi="Bookman Old Style"/>
          <w:i/>
          <w:sz w:val="24"/>
        </w:rPr>
        <w:t>T</w:t>
      </w:r>
      <w:r w:rsidR="00246F59">
        <w:rPr>
          <w:rFonts w:ascii="Bookman Old Style" w:hAnsi="Bookman Old Style"/>
          <w:i/>
          <w:sz w:val="24"/>
        </w:rPr>
        <w:t xml:space="preserve">abuh rah </w:t>
      </w:r>
      <w:r w:rsidR="00246F59">
        <w:rPr>
          <w:rFonts w:ascii="Bookman Old Style" w:hAnsi="Bookman Old Style"/>
          <w:sz w:val="24"/>
        </w:rPr>
        <w:t>dijadikan kedok perjudian sabung ayam (</w:t>
      </w:r>
      <w:r w:rsidR="00246F59">
        <w:rPr>
          <w:rFonts w:ascii="Bookman Old Style" w:hAnsi="Bookman Old Style"/>
          <w:i/>
          <w:sz w:val="24"/>
        </w:rPr>
        <w:t>tajen</w:t>
      </w:r>
      <w:r w:rsidR="008B5D91">
        <w:rPr>
          <w:rFonts w:ascii="Bookman Old Style" w:hAnsi="Bookman Old Style"/>
          <w:sz w:val="24"/>
        </w:rPr>
        <w:t xml:space="preserve">) di Bali </w:t>
      </w:r>
      <w:r w:rsidR="004A0F1D">
        <w:rPr>
          <w:rFonts w:ascii="Bookman Old Style" w:hAnsi="Bookman Old Style"/>
          <w:sz w:val="24"/>
        </w:rPr>
        <w:t xml:space="preserve">disebabkan oleh </w:t>
      </w:r>
      <w:r w:rsidR="004C6A2D" w:rsidRPr="004A0F1D">
        <w:rPr>
          <w:rFonts w:ascii="Bookman Old Style" w:hAnsi="Bookman Old Style"/>
          <w:sz w:val="24"/>
        </w:rPr>
        <w:t xml:space="preserve">faktor </w:t>
      </w:r>
      <w:r>
        <w:rPr>
          <w:rFonts w:ascii="Bookman Old Style" w:hAnsi="Bookman Old Style"/>
          <w:sz w:val="24"/>
        </w:rPr>
        <w:t>psikologi</w:t>
      </w:r>
      <w:r w:rsidR="00246F59" w:rsidRPr="004A0F1D">
        <w:rPr>
          <w:rFonts w:ascii="Bookman Old Style" w:hAnsi="Bookman Old Style"/>
          <w:sz w:val="24"/>
        </w:rPr>
        <w:t xml:space="preserve"> (mencari kesenangan, keca</w:t>
      </w:r>
      <w:r w:rsidR="008B5D91" w:rsidRPr="004A0F1D">
        <w:rPr>
          <w:rFonts w:ascii="Bookman Old Style" w:hAnsi="Bookman Old Style"/>
          <w:sz w:val="24"/>
        </w:rPr>
        <w:t>nduan, keinginan untuk menang</w:t>
      </w:r>
      <w:r w:rsidR="002F2CA5">
        <w:rPr>
          <w:rFonts w:ascii="Bookman Old Style" w:hAnsi="Bookman Old Style"/>
          <w:sz w:val="24"/>
        </w:rPr>
        <w:t xml:space="preserve">), </w:t>
      </w:r>
      <w:r w:rsidR="00246F59" w:rsidRPr="004A0F1D">
        <w:rPr>
          <w:rFonts w:ascii="Bookman Old Style" w:hAnsi="Bookman Old Style"/>
          <w:sz w:val="24"/>
        </w:rPr>
        <w:t>faktor ekonomi</w:t>
      </w:r>
      <w:r w:rsidR="00F35EF5" w:rsidRPr="004A0F1D">
        <w:rPr>
          <w:rFonts w:ascii="Bookman Old Style" w:hAnsi="Bookman Old Style"/>
          <w:sz w:val="24"/>
        </w:rPr>
        <w:t xml:space="preserve"> (</w:t>
      </w:r>
      <w:r w:rsidR="008B5D91" w:rsidRPr="004A0F1D">
        <w:rPr>
          <w:rFonts w:ascii="Bookman Old Style" w:hAnsi="Bookman Old Style"/>
          <w:sz w:val="24"/>
        </w:rPr>
        <w:t>pertumbuhan penduduk tidak sebanding dengan ketersediaan lapangan pekerjaan)</w:t>
      </w:r>
      <w:r w:rsidR="00246F59" w:rsidRPr="004A0F1D">
        <w:rPr>
          <w:rFonts w:ascii="Bookman Old Style" w:hAnsi="Bookman Old Style"/>
          <w:sz w:val="24"/>
        </w:rPr>
        <w:t>, faktor lingkungan</w:t>
      </w:r>
      <w:r w:rsidR="008B5D91" w:rsidRPr="004A0F1D">
        <w:rPr>
          <w:rFonts w:ascii="Bookman Old Style" w:hAnsi="Bookman Old Style"/>
          <w:sz w:val="24"/>
        </w:rPr>
        <w:t xml:space="preserve"> (pengaruh lingkungan membuat seseorang ikut-ikutan berjudi hingga akhirnya hanyut dalam dunia perjudian)</w:t>
      </w:r>
      <w:r w:rsidR="00246F59" w:rsidRPr="004A0F1D">
        <w:rPr>
          <w:rFonts w:ascii="Bookman Old Style" w:hAnsi="Bookman Old Style"/>
          <w:sz w:val="24"/>
        </w:rPr>
        <w:t xml:space="preserve">, faktor penegak hukum </w:t>
      </w:r>
      <w:r w:rsidR="008B5D91" w:rsidRPr="004A0F1D">
        <w:rPr>
          <w:rFonts w:ascii="Bookman Old Style" w:hAnsi="Bookman Old Style"/>
          <w:sz w:val="24"/>
        </w:rPr>
        <w:t xml:space="preserve">(belum tegasnya aparat kepolisian dalam menindak perjudian sabung ayam), dan </w:t>
      </w:r>
      <w:r w:rsidR="00246F59" w:rsidRPr="004A0F1D">
        <w:rPr>
          <w:rFonts w:ascii="Bookman Old Style" w:hAnsi="Bookman Old Style"/>
          <w:sz w:val="24"/>
        </w:rPr>
        <w:t>faktor desa pakraman</w:t>
      </w:r>
      <w:r w:rsidR="008B5D91" w:rsidRPr="004A0F1D">
        <w:rPr>
          <w:rFonts w:ascii="Bookman Old Style" w:hAnsi="Bookman Old Style"/>
          <w:sz w:val="24"/>
        </w:rPr>
        <w:t xml:space="preserve"> (desa pakraman mencari dana pembangunan lewat pengadaan perjudian sabung ayam)</w:t>
      </w:r>
      <w:r w:rsidR="00246F59" w:rsidRPr="004A0F1D">
        <w:rPr>
          <w:rFonts w:ascii="Bookman Old Style" w:hAnsi="Bookman Old Style"/>
          <w:sz w:val="24"/>
        </w:rPr>
        <w:t>.</w:t>
      </w:r>
    </w:p>
    <w:p w:rsidR="001759F1" w:rsidRPr="00476E64" w:rsidRDefault="00281687" w:rsidP="00476E64">
      <w:pPr>
        <w:pStyle w:val="ListParagraph"/>
        <w:numPr>
          <w:ilvl w:val="0"/>
          <w:numId w:val="17"/>
        </w:numPr>
        <w:spacing w:before="240" w:line="360" w:lineRule="auto"/>
        <w:ind w:left="720" w:hanging="720"/>
        <w:jc w:val="both"/>
        <w:rPr>
          <w:rFonts w:ascii="Bookman Old Style" w:hAnsi="Bookman Old Style"/>
          <w:sz w:val="24"/>
        </w:rPr>
      </w:pPr>
      <w:r>
        <w:rPr>
          <w:rFonts w:ascii="Bookman Old Style" w:hAnsi="Bookman Old Style"/>
          <w:sz w:val="24"/>
        </w:rPr>
        <w:t xml:space="preserve">Salah satu fungsi hukum yaitu sebagai alat kontrol sosial atau pengendali sosial. Maraknya perjudian sabung ayam atau </w:t>
      </w:r>
      <w:r>
        <w:rPr>
          <w:rFonts w:ascii="Bookman Old Style" w:hAnsi="Bookman Old Style"/>
          <w:i/>
          <w:sz w:val="24"/>
        </w:rPr>
        <w:t>tajen</w:t>
      </w:r>
      <w:r>
        <w:rPr>
          <w:rFonts w:ascii="Bookman Old Style" w:hAnsi="Bookman Old Style"/>
          <w:sz w:val="24"/>
        </w:rPr>
        <w:t xml:space="preserve"> </w:t>
      </w:r>
      <w:r w:rsidR="0030632F">
        <w:rPr>
          <w:rFonts w:ascii="Bookman Old Style" w:hAnsi="Bookman Old Style"/>
          <w:sz w:val="24"/>
        </w:rPr>
        <w:t>di masyarakat</w:t>
      </w:r>
      <w:r>
        <w:rPr>
          <w:rFonts w:ascii="Bookman Old Style" w:hAnsi="Bookman Old Style"/>
          <w:sz w:val="24"/>
        </w:rPr>
        <w:t xml:space="preserve"> mencerminkan bahwa fungsi hukum belum berjalan efektif. Perjudian sendiri telah diatur dalam Pasal 303, Pasal 303 bis, dan Pasal 544 KUHPidana, UU No. 7 Thn. 1974 tentang Penertiban Perjudian, serta PP No. 9 Thn. 1981 tentang Pelaksanaan Penertiban Perjudian. Apabila ketentuan terse</w:t>
      </w:r>
      <w:r w:rsidR="0050628A">
        <w:rPr>
          <w:rFonts w:ascii="Bookman Old Style" w:hAnsi="Bookman Old Style"/>
          <w:sz w:val="24"/>
        </w:rPr>
        <w:t>b</w:t>
      </w:r>
      <w:r>
        <w:rPr>
          <w:rFonts w:ascii="Bookman Old Style" w:hAnsi="Bookman Old Style"/>
          <w:sz w:val="24"/>
        </w:rPr>
        <w:t xml:space="preserve">ut dilanggar </w:t>
      </w:r>
      <w:r w:rsidR="0050628A">
        <w:rPr>
          <w:rFonts w:ascii="Bookman Old Style" w:hAnsi="Bookman Old Style"/>
          <w:sz w:val="24"/>
        </w:rPr>
        <w:t xml:space="preserve">dalam hal ini </w:t>
      </w:r>
      <w:r w:rsidR="0050628A">
        <w:rPr>
          <w:rFonts w:ascii="Bookman Old Style" w:hAnsi="Bookman Old Style"/>
          <w:sz w:val="24"/>
        </w:rPr>
        <w:lastRenderedPageBreak/>
        <w:t xml:space="preserve">melakukan perjudian sabung ayam </w:t>
      </w:r>
      <w:r>
        <w:rPr>
          <w:rFonts w:ascii="Bookman Old Style" w:hAnsi="Bookman Old Style"/>
          <w:sz w:val="24"/>
        </w:rPr>
        <w:t xml:space="preserve">maka akibat hukum bagi pelaku yaitu dijatuhi </w:t>
      </w:r>
      <w:r w:rsidR="0050628A">
        <w:rPr>
          <w:rFonts w:ascii="Bookman Old Style" w:hAnsi="Bookman Old Style"/>
          <w:sz w:val="24"/>
        </w:rPr>
        <w:t>pidana sesuai dengan ketentuan peraturan yang berlaku.</w:t>
      </w:r>
    </w:p>
    <w:p w:rsidR="00246F59" w:rsidRPr="00246F59" w:rsidRDefault="00246F59" w:rsidP="0034719F">
      <w:pPr>
        <w:pStyle w:val="ListParagraph"/>
        <w:numPr>
          <w:ilvl w:val="0"/>
          <w:numId w:val="10"/>
        </w:numPr>
        <w:spacing w:line="360" w:lineRule="auto"/>
        <w:ind w:left="360"/>
        <w:jc w:val="both"/>
        <w:rPr>
          <w:rFonts w:ascii="Bookman Old Style" w:hAnsi="Bookman Old Style"/>
          <w:b/>
          <w:sz w:val="24"/>
        </w:rPr>
      </w:pPr>
      <w:r>
        <w:rPr>
          <w:rFonts w:ascii="Bookman Old Style" w:hAnsi="Bookman Old Style"/>
          <w:b/>
          <w:sz w:val="24"/>
        </w:rPr>
        <w:t xml:space="preserve">Saran </w:t>
      </w:r>
    </w:p>
    <w:p w:rsidR="00835A7C" w:rsidRPr="00835A7C" w:rsidRDefault="004C6A2D" w:rsidP="00835A7C">
      <w:pPr>
        <w:pStyle w:val="ListParagraph"/>
        <w:numPr>
          <w:ilvl w:val="0"/>
          <w:numId w:val="19"/>
        </w:numPr>
        <w:spacing w:line="360" w:lineRule="auto"/>
        <w:ind w:left="720" w:hanging="720"/>
        <w:jc w:val="both"/>
        <w:rPr>
          <w:rFonts w:ascii="Bookman Old Style" w:hAnsi="Bookman Old Style"/>
          <w:b/>
          <w:sz w:val="24"/>
        </w:rPr>
      </w:pPr>
      <w:r w:rsidRPr="00835A7C">
        <w:rPr>
          <w:rFonts w:ascii="Bookman Old Style" w:hAnsi="Bookman Old Style"/>
          <w:sz w:val="24"/>
        </w:rPr>
        <w:t xml:space="preserve">Pelaksanaan </w:t>
      </w:r>
      <w:r w:rsidRPr="00835A7C">
        <w:rPr>
          <w:rFonts w:ascii="Bookman Old Style" w:hAnsi="Bookman Old Style"/>
          <w:i/>
          <w:sz w:val="24"/>
        </w:rPr>
        <w:t>tabuh rah</w:t>
      </w:r>
      <w:r w:rsidRPr="00835A7C">
        <w:rPr>
          <w:rFonts w:ascii="Bookman Old Style" w:hAnsi="Bookman Old Style"/>
          <w:sz w:val="24"/>
        </w:rPr>
        <w:t xml:space="preserve"> harus sesuai dengan </w:t>
      </w:r>
      <w:r w:rsidR="00D76E5A" w:rsidRPr="00835A7C">
        <w:rPr>
          <w:rFonts w:ascii="Bookman Old Style" w:hAnsi="Bookman Old Style"/>
          <w:sz w:val="24"/>
        </w:rPr>
        <w:t xml:space="preserve">pelaksanaan upacara adat. Pelaksanaannya juga harus diawasi oleh para tokoh agama dan adat yang dibantu aparat kepolisian dengan maksud dan tujuan agar tidak terjadi penyimpangan dari tujuan dilaksanakannya </w:t>
      </w:r>
      <w:r w:rsidR="00D76E5A" w:rsidRPr="00835A7C">
        <w:rPr>
          <w:rFonts w:ascii="Bookman Old Style" w:hAnsi="Bookman Old Style"/>
          <w:i/>
          <w:sz w:val="24"/>
        </w:rPr>
        <w:t>tabuh rah</w:t>
      </w:r>
      <w:r w:rsidR="00D76E5A" w:rsidRPr="00835A7C">
        <w:rPr>
          <w:rFonts w:ascii="Bookman Old Style" w:hAnsi="Bookman Old Style"/>
          <w:sz w:val="24"/>
        </w:rPr>
        <w:t xml:space="preserve"> dalam kaitannya dengan</w:t>
      </w:r>
      <w:r w:rsidR="008B5D91" w:rsidRPr="00835A7C">
        <w:rPr>
          <w:rFonts w:ascii="Bookman Old Style" w:hAnsi="Bookman Old Style"/>
          <w:sz w:val="24"/>
        </w:rPr>
        <w:t xml:space="preserve"> upacara</w:t>
      </w:r>
      <w:r w:rsidR="00D76E5A" w:rsidRPr="00835A7C">
        <w:rPr>
          <w:rFonts w:ascii="Bookman Old Style" w:hAnsi="Bookman Old Style"/>
          <w:sz w:val="24"/>
        </w:rPr>
        <w:t xml:space="preserve"> adat.</w:t>
      </w:r>
    </w:p>
    <w:p w:rsidR="0050628A" w:rsidRPr="00D45913" w:rsidRDefault="0050628A" w:rsidP="0050628A">
      <w:pPr>
        <w:pStyle w:val="ListParagraph"/>
        <w:numPr>
          <w:ilvl w:val="0"/>
          <w:numId w:val="19"/>
        </w:numPr>
        <w:spacing w:line="360" w:lineRule="auto"/>
        <w:ind w:left="720" w:hanging="720"/>
        <w:jc w:val="both"/>
        <w:rPr>
          <w:rFonts w:ascii="Bookman Old Style" w:hAnsi="Bookman Old Style"/>
          <w:b/>
          <w:sz w:val="24"/>
        </w:rPr>
      </w:pPr>
      <w:r>
        <w:rPr>
          <w:rFonts w:ascii="Bookman Old Style" w:hAnsi="Bookman Old Style"/>
          <w:sz w:val="24"/>
        </w:rPr>
        <w:t>Hukum pidana merupakan upaya terakhir (</w:t>
      </w:r>
      <w:r w:rsidRPr="0050628A">
        <w:rPr>
          <w:rFonts w:ascii="Bookman Old Style" w:hAnsi="Bookman Old Style"/>
          <w:i/>
          <w:sz w:val="24"/>
        </w:rPr>
        <w:t>ultimum remidium</w:t>
      </w:r>
      <w:r>
        <w:rPr>
          <w:rFonts w:ascii="Bookman Old Style" w:hAnsi="Bookman Old Style"/>
          <w:sz w:val="24"/>
        </w:rPr>
        <w:t>). Jadi untuk mencegah akibat hukum yang timbul akibat perjudian sabung ayam tidak bisa hanya mengandalkan hukum pidana, diperlukan juga upaya-upaya pencegahan. Upaya yang dimaksud yaitu upaya pre-emtif dengan menanamkan nilai agama kepada masyarakat bahwa tabuh rah tidak boleh dinodai dengan perjudian dan upaya preventif dengan menghilangkan kesempatan dilakukannya perjudian oleh penegak hukum serta pihak terkait.</w:t>
      </w:r>
    </w:p>
    <w:p w:rsidR="00D45913" w:rsidRDefault="00D45913" w:rsidP="00D45913">
      <w:pPr>
        <w:spacing w:line="360" w:lineRule="auto"/>
        <w:jc w:val="both"/>
        <w:rPr>
          <w:rFonts w:ascii="Bookman Old Style" w:hAnsi="Bookman Old Style"/>
          <w:b/>
          <w:sz w:val="24"/>
        </w:rPr>
      </w:pPr>
    </w:p>
    <w:p w:rsidR="00D45913" w:rsidRDefault="00D45913" w:rsidP="00D45913">
      <w:pPr>
        <w:spacing w:line="360" w:lineRule="auto"/>
        <w:jc w:val="both"/>
        <w:rPr>
          <w:rFonts w:ascii="Bookman Old Style" w:hAnsi="Bookman Old Style"/>
          <w:b/>
          <w:sz w:val="24"/>
        </w:rPr>
      </w:pPr>
    </w:p>
    <w:p w:rsidR="00D45913" w:rsidRPr="00D45913" w:rsidRDefault="00D45913" w:rsidP="00D45913">
      <w:pPr>
        <w:spacing w:line="360" w:lineRule="auto"/>
        <w:jc w:val="both"/>
        <w:rPr>
          <w:rFonts w:ascii="Bookman Old Style" w:hAnsi="Bookman Old Style"/>
          <w:b/>
          <w:sz w:val="24"/>
        </w:rPr>
      </w:pPr>
    </w:p>
    <w:p w:rsidR="00781881" w:rsidRDefault="00781881" w:rsidP="00781881">
      <w:pPr>
        <w:spacing w:line="360" w:lineRule="auto"/>
        <w:jc w:val="both"/>
        <w:rPr>
          <w:rFonts w:ascii="Bookman Old Style" w:hAnsi="Bookman Old Style"/>
          <w:b/>
          <w:sz w:val="24"/>
        </w:rPr>
      </w:pPr>
    </w:p>
    <w:p w:rsidR="00781881" w:rsidRDefault="00781881" w:rsidP="00781881">
      <w:pPr>
        <w:spacing w:line="360" w:lineRule="auto"/>
        <w:jc w:val="both"/>
        <w:rPr>
          <w:rFonts w:ascii="Bookman Old Style" w:hAnsi="Bookman Old Style"/>
          <w:b/>
          <w:sz w:val="24"/>
        </w:rPr>
      </w:pPr>
    </w:p>
    <w:p w:rsidR="00781881" w:rsidRDefault="00781881" w:rsidP="00781881">
      <w:pPr>
        <w:spacing w:line="360" w:lineRule="auto"/>
        <w:jc w:val="both"/>
        <w:rPr>
          <w:rFonts w:ascii="Bookman Old Style" w:hAnsi="Bookman Old Style"/>
          <w:b/>
          <w:sz w:val="24"/>
        </w:rPr>
      </w:pPr>
    </w:p>
    <w:p w:rsidR="00781881" w:rsidRDefault="00781881" w:rsidP="00781881">
      <w:pPr>
        <w:spacing w:line="360" w:lineRule="auto"/>
        <w:jc w:val="both"/>
        <w:rPr>
          <w:rFonts w:ascii="Bookman Old Style" w:hAnsi="Bookman Old Style"/>
          <w:b/>
          <w:sz w:val="24"/>
        </w:rPr>
      </w:pPr>
    </w:p>
    <w:p w:rsidR="00781881" w:rsidRDefault="00781881" w:rsidP="00781881">
      <w:pPr>
        <w:spacing w:line="360" w:lineRule="auto"/>
        <w:jc w:val="both"/>
        <w:rPr>
          <w:rFonts w:ascii="Bookman Old Style" w:hAnsi="Bookman Old Style"/>
          <w:b/>
          <w:sz w:val="24"/>
        </w:rPr>
      </w:pPr>
    </w:p>
    <w:p w:rsidR="00781881" w:rsidRDefault="00781881" w:rsidP="00781881">
      <w:pPr>
        <w:spacing w:before="240" w:after="240" w:line="240" w:lineRule="auto"/>
        <w:rPr>
          <w:rFonts w:ascii="Bookman Old Style" w:hAnsi="Bookman Old Style"/>
          <w:b/>
          <w:sz w:val="24"/>
        </w:rPr>
      </w:pPr>
    </w:p>
    <w:p w:rsidR="00F72F47" w:rsidRDefault="00A5031D" w:rsidP="00781881">
      <w:pPr>
        <w:spacing w:before="240" w:after="240" w:line="240" w:lineRule="auto"/>
        <w:jc w:val="center"/>
        <w:rPr>
          <w:rFonts w:ascii="Bookman Old Style" w:hAnsi="Bookman Old Style"/>
          <w:b/>
          <w:sz w:val="24"/>
        </w:rPr>
      </w:pPr>
      <w:r>
        <w:rPr>
          <w:rFonts w:ascii="Bookman Old Style" w:hAnsi="Bookman Old Style"/>
          <w:b/>
          <w:sz w:val="24"/>
        </w:rPr>
        <w:lastRenderedPageBreak/>
        <w:t>DAFTAR PUSTAKA</w:t>
      </w:r>
    </w:p>
    <w:p w:rsidR="00F72F47" w:rsidRDefault="00A5031D" w:rsidP="00B6472F">
      <w:pPr>
        <w:spacing w:after="240" w:line="240" w:lineRule="auto"/>
        <w:jc w:val="both"/>
        <w:rPr>
          <w:rFonts w:ascii="Bookman Old Style" w:hAnsi="Bookman Old Style"/>
          <w:b/>
          <w:sz w:val="24"/>
        </w:rPr>
      </w:pPr>
      <w:r>
        <w:rPr>
          <w:rFonts w:ascii="Bookman Old Style" w:hAnsi="Bookman Old Style"/>
          <w:b/>
          <w:sz w:val="24"/>
        </w:rPr>
        <w:t xml:space="preserve">BUKU </w:t>
      </w:r>
    </w:p>
    <w:p w:rsidR="004E1677" w:rsidRDefault="005547E4" w:rsidP="00D30EA3">
      <w:pPr>
        <w:spacing w:after="240" w:line="240" w:lineRule="auto"/>
        <w:ind w:left="720" w:hanging="720"/>
        <w:jc w:val="both"/>
        <w:rPr>
          <w:rFonts w:ascii="Bookman Old Style" w:hAnsi="Bookman Old Style"/>
          <w:sz w:val="24"/>
        </w:rPr>
      </w:pPr>
      <w:r w:rsidRPr="004E1677">
        <w:rPr>
          <w:rFonts w:ascii="Bookman Old Style" w:hAnsi="Bookman Old Style"/>
          <w:sz w:val="24"/>
        </w:rPr>
        <w:t>Arief</w:t>
      </w:r>
      <w:r>
        <w:rPr>
          <w:rFonts w:ascii="Bookman Old Style" w:hAnsi="Bookman Old Style"/>
          <w:sz w:val="24"/>
        </w:rPr>
        <w:t>,</w:t>
      </w:r>
      <w:r w:rsidRPr="004E1677">
        <w:rPr>
          <w:rFonts w:ascii="Bookman Old Style" w:hAnsi="Bookman Old Style"/>
          <w:sz w:val="24"/>
        </w:rPr>
        <w:t xml:space="preserve"> </w:t>
      </w:r>
      <w:r w:rsidR="004E1677" w:rsidRPr="004E1677">
        <w:rPr>
          <w:rFonts w:ascii="Bookman Old Style" w:hAnsi="Bookman Old Style"/>
          <w:sz w:val="24"/>
        </w:rPr>
        <w:t xml:space="preserve">Barda Nawawi, 2010, </w:t>
      </w:r>
      <w:r w:rsidR="004E1677" w:rsidRPr="004E1677">
        <w:rPr>
          <w:rFonts w:ascii="Bookman Old Style" w:hAnsi="Bookman Old Style"/>
          <w:i/>
          <w:sz w:val="24"/>
        </w:rPr>
        <w:t>Kebijakan Penanggulangan Hukum Pidana Sarana Penal dan Non Penal</w:t>
      </w:r>
      <w:r w:rsidR="004E1677" w:rsidRPr="004E1677">
        <w:rPr>
          <w:rFonts w:ascii="Bookman Old Style" w:hAnsi="Bookman Old Style"/>
          <w:sz w:val="24"/>
        </w:rPr>
        <w:t>, Pustaka Magister, Semarang</w:t>
      </w:r>
    </w:p>
    <w:p w:rsidR="001345BF" w:rsidRPr="001345BF" w:rsidRDefault="001345BF" w:rsidP="00D30EA3">
      <w:pPr>
        <w:spacing w:after="240" w:line="240" w:lineRule="auto"/>
        <w:ind w:left="720" w:hanging="720"/>
        <w:jc w:val="both"/>
        <w:rPr>
          <w:rFonts w:ascii="Bookman Old Style" w:hAnsi="Bookman Old Style"/>
          <w:sz w:val="32"/>
        </w:rPr>
      </w:pPr>
      <w:r w:rsidRPr="001345BF">
        <w:rPr>
          <w:rFonts w:ascii="Bookman Old Style" w:hAnsi="Bookman Old Style"/>
          <w:sz w:val="24"/>
        </w:rPr>
        <w:t xml:space="preserve">Hendrojono, 2005, </w:t>
      </w:r>
      <w:r w:rsidRPr="001345BF">
        <w:rPr>
          <w:rFonts w:ascii="Bookman Old Style" w:hAnsi="Bookman Old Style"/>
          <w:i/>
          <w:sz w:val="24"/>
        </w:rPr>
        <w:t>Kriminologi</w:t>
      </w:r>
      <w:r w:rsidRPr="001345BF">
        <w:rPr>
          <w:rFonts w:ascii="Bookman Old Style" w:hAnsi="Bookman Old Style"/>
          <w:sz w:val="24"/>
        </w:rPr>
        <w:t>, Srikandi, Surabaya</w:t>
      </w:r>
    </w:p>
    <w:p w:rsidR="00BE5BA2" w:rsidRDefault="00BE5BA2" w:rsidP="0034719F">
      <w:pPr>
        <w:spacing w:line="240" w:lineRule="auto"/>
        <w:ind w:left="720" w:hanging="720"/>
        <w:jc w:val="both"/>
        <w:rPr>
          <w:rFonts w:ascii="Bookman Old Style" w:hAnsi="Bookman Old Style"/>
          <w:sz w:val="24"/>
          <w:szCs w:val="24"/>
        </w:rPr>
      </w:pPr>
      <w:r w:rsidRPr="00F72F47">
        <w:rPr>
          <w:rFonts w:ascii="Bookman Old Style" w:hAnsi="Bookman Old Style"/>
          <w:sz w:val="24"/>
          <w:szCs w:val="24"/>
        </w:rPr>
        <w:t>Kniten</w:t>
      </w:r>
      <w:r>
        <w:rPr>
          <w:rFonts w:ascii="Bookman Old Style" w:hAnsi="Bookman Old Style"/>
          <w:sz w:val="24"/>
          <w:szCs w:val="24"/>
        </w:rPr>
        <w:t xml:space="preserve">, </w:t>
      </w:r>
      <w:r w:rsidRPr="00F72F47">
        <w:rPr>
          <w:rFonts w:ascii="Bookman Old Style" w:hAnsi="Bookman Old Style"/>
          <w:sz w:val="24"/>
          <w:szCs w:val="24"/>
        </w:rPr>
        <w:t xml:space="preserve">Ida Pedanda Putra Pidada dan Pinandita I Nyoman Gunanta, 2005, </w:t>
      </w:r>
      <w:r w:rsidRPr="00F72F47">
        <w:rPr>
          <w:rFonts w:ascii="Bookman Old Style" w:hAnsi="Bookman Old Style"/>
          <w:i/>
          <w:sz w:val="24"/>
          <w:szCs w:val="24"/>
        </w:rPr>
        <w:t>Tinjauan Tabuh Rah dan Judi</w:t>
      </w:r>
      <w:r w:rsidRPr="00F72F47">
        <w:rPr>
          <w:rFonts w:ascii="Bookman Old Style" w:hAnsi="Bookman Old Style"/>
          <w:sz w:val="24"/>
          <w:szCs w:val="24"/>
        </w:rPr>
        <w:t>, Paramita, Surabaya</w:t>
      </w:r>
    </w:p>
    <w:p w:rsidR="00F72F47" w:rsidRPr="00F72F47" w:rsidRDefault="00F72F47" w:rsidP="00D30EA3">
      <w:pPr>
        <w:spacing w:before="240" w:after="240" w:line="240" w:lineRule="auto"/>
        <w:ind w:left="720" w:hanging="720"/>
        <w:jc w:val="both"/>
        <w:rPr>
          <w:rFonts w:ascii="Bookman Old Style" w:hAnsi="Bookman Old Style"/>
          <w:sz w:val="24"/>
          <w:szCs w:val="24"/>
        </w:rPr>
      </w:pPr>
      <w:r w:rsidRPr="00F72F47">
        <w:rPr>
          <w:rFonts w:ascii="Bookman Old Style" w:hAnsi="Bookman Old Style"/>
          <w:sz w:val="24"/>
          <w:szCs w:val="24"/>
        </w:rPr>
        <w:t>Mertha,</w:t>
      </w:r>
      <w:r>
        <w:rPr>
          <w:rFonts w:ascii="Bookman Old Style" w:hAnsi="Bookman Old Style"/>
          <w:sz w:val="24"/>
          <w:szCs w:val="24"/>
        </w:rPr>
        <w:t xml:space="preserve"> </w:t>
      </w:r>
      <w:r w:rsidRPr="00F72F47">
        <w:rPr>
          <w:rFonts w:ascii="Bookman Old Style" w:hAnsi="Bookman Old Style"/>
          <w:sz w:val="24"/>
          <w:szCs w:val="24"/>
        </w:rPr>
        <w:t>I Ketut</w:t>
      </w:r>
      <w:r>
        <w:rPr>
          <w:rFonts w:ascii="Bookman Old Style" w:hAnsi="Bookman Old Style"/>
          <w:sz w:val="24"/>
          <w:szCs w:val="24"/>
        </w:rPr>
        <w:t>,</w:t>
      </w:r>
      <w:r w:rsidRPr="00F72F47">
        <w:rPr>
          <w:rFonts w:ascii="Bookman Old Style" w:hAnsi="Bookman Old Style"/>
          <w:sz w:val="24"/>
          <w:szCs w:val="24"/>
        </w:rPr>
        <w:t xml:space="preserve"> 2010, </w:t>
      </w:r>
      <w:r w:rsidRPr="00F72F47">
        <w:rPr>
          <w:rFonts w:ascii="Bookman Old Style" w:hAnsi="Bookman Old Style"/>
          <w:i/>
          <w:sz w:val="24"/>
          <w:szCs w:val="24"/>
        </w:rPr>
        <w:t>Politik Kriminal Dalam Penanggulangan Tajen (Sabung Ayam) di Bali</w:t>
      </w:r>
      <w:r w:rsidRPr="00F72F47">
        <w:rPr>
          <w:rFonts w:ascii="Bookman Old Style" w:hAnsi="Bookman Old Style"/>
          <w:sz w:val="24"/>
          <w:szCs w:val="24"/>
        </w:rPr>
        <w:t>, Cet. I, Udayana University Press, Denpasar</w:t>
      </w:r>
    </w:p>
    <w:p w:rsidR="009A64EA" w:rsidRDefault="009A64EA" w:rsidP="0034719F">
      <w:pPr>
        <w:spacing w:line="240" w:lineRule="auto"/>
        <w:ind w:left="720" w:hanging="720"/>
        <w:jc w:val="both"/>
        <w:rPr>
          <w:rFonts w:ascii="Bookman Old Style" w:hAnsi="Bookman Old Style"/>
          <w:sz w:val="24"/>
        </w:rPr>
      </w:pPr>
      <w:r w:rsidRPr="009A64EA">
        <w:rPr>
          <w:rFonts w:ascii="Bookman Old Style" w:hAnsi="Bookman Old Style"/>
          <w:sz w:val="24"/>
        </w:rPr>
        <w:t xml:space="preserve">Saptomo, Ade, 2009, </w:t>
      </w:r>
      <w:r w:rsidRPr="009A64EA">
        <w:rPr>
          <w:rFonts w:ascii="Bookman Old Style" w:hAnsi="Bookman Old Style"/>
          <w:i/>
          <w:sz w:val="24"/>
        </w:rPr>
        <w:t>Pokok-Pokok Penelitian Hukum Empiris Murni Sebuah Alternatif</w:t>
      </w:r>
      <w:r w:rsidRPr="009A64EA">
        <w:rPr>
          <w:rFonts w:ascii="Bookman Old Style" w:hAnsi="Bookman Old Style"/>
          <w:sz w:val="24"/>
        </w:rPr>
        <w:t>, Universitas Trisakti, Jakarta</w:t>
      </w:r>
    </w:p>
    <w:p w:rsidR="00D106CF" w:rsidRPr="00B6472F" w:rsidRDefault="00BE5BA2" w:rsidP="00B6472F">
      <w:pPr>
        <w:spacing w:before="240" w:after="240" w:line="240" w:lineRule="auto"/>
        <w:ind w:left="720" w:hanging="720"/>
        <w:jc w:val="both"/>
        <w:rPr>
          <w:rFonts w:ascii="Bookman Old Style" w:hAnsi="Bookman Old Style"/>
          <w:sz w:val="44"/>
          <w:szCs w:val="24"/>
        </w:rPr>
      </w:pPr>
      <w:r w:rsidRPr="00BE5BA2">
        <w:rPr>
          <w:rFonts w:ascii="Bookman Old Style" w:hAnsi="Bookman Old Style"/>
          <w:sz w:val="24"/>
        </w:rPr>
        <w:t xml:space="preserve">Soekanto, Soerjono, 2014, </w:t>
      </w:r>
      <w:r w:rsidRPr="00BE5BA2">
        <w:rPr>
          <w:rFonts w:ascii="Bookman Old Style" w:hAnsi="Bookman Old Style"/>
          <w:i/>
          <w:sz w:val="24"/>
        </w:rPr>
        <w:t>Faktor-Faktor Yang Mempengaruhi Penegakan Hukum</w:t>
      </w:r>
      <w:r w:rsidRPr="00BE5BA2">
        <w:rPr>
          <w:rFonts w:ascii="Bookman Old Style" w:hAnsi="Bookman Old Style"/>
          <w:sz w:val="24"/>
        </w:rPr>
        <w:t>, Cet. 13, Rajawali Pers, Jakart</w:t>
      </w:r>
      <w:r w:rsidR="00B6472F">
        <w:rPr>
          <w:rFonts w:ascii="Bookman Old Style" w:hAnsi="Bookman Old Style"/>
          <w:sz w:val="24"/>
        </w:rPr>
        <w:t>a</w:t>
      </w:r>
    </w:p>
    <w:p w:rsidR="00F72F47" w:rsidRPr="001345BF" w:rsidRDefault="00A5031D" w:rsidP="00D30EA3">
      <w:pPr>
        <w:spacing w:after="240" w:line="240" w:lineRule="auto"/>
        <w:jc w:val="both"/>
        <w:rPr>
          <w:rFonts w:ascii="Bookman Old Style" w:hAnsi="Bookman Old Style"/>
          <w:b/>
          <w:sz w:val="24"/>
          <w:szCs w:val="24"/>
        </w:rPr>
      </w:pPr>
      <w:r w:rsidRPr="001345BF">
        <w:rPr>
          <w:rFonts w:ascii="Bookman Old Style" w:hAnsi="Bookman Old Style"/>
          <w:b/>
          <w:sz w:val="24"/>
          <w:szCs w:val="24"/>
        </w:rPr>
        <w:t xml:space="preserve">JURNAL ILMIAH </w:t>
      </w:r>
    </w:p>
    <w:p w:rsidR="00D106CF" w:rsidRPr="001345BF" w:rsidRDefault="001345BF" w:rsidP="00D106CF">
      <w:pPr>
        <w:spacing w:before="240" w:after="240" w:line="240" w:lineRule="auto"/>
        <w:ind w:left="720" w:hanging="720"/>
        <w:jc w:val="both"/>
        <w:rPr>
          <w:rFonts w:ascii="Bookman Old Style" w:hAnsi="Bookman Old Style" w:cstheme="minorHAnsi"/>
          <w:sz w:val="24"/>
          <w:szCs w:val="24"/>
        </w:rPr>
      </w:pPr>
      <w:r w:rsidRPr="001345BF">
        <w:rPr>
          <w:rFonts w:ascii="Bookman Old Style" w:hAnsi="Bookman Old Style"/>
          <w:sz w:val="24"/>
          <w:szCs w:val="24"/>
        </w:rPr>
        <w:t>Aryanata, N. Trisna, 2017, “</w:t>
      </w:r>
      <w:r w:rsidRPr="001345BF">
        <w:rPr>
          <w:rFonts w:ascii="Bookman Old Style" w:hAnsi="Bookman Old Style"/>
          <w:bCs/>
          <w:i/>
          <w:sz w:val="24"/>
          <w:szCs w:val="24"/>
        </w:rPr>
        <w:t xml:space="preserve">Budaya dan Perilaku Berjudi: Kasus </w:t>
      </w:r>
      <w:r w:rsidRPr="001345BF">
        <w:rPr>
          <w:rFonts w:ascii="Bookman Old Style" w:hAnsi="Bookman Old Style"/>
          <w:bCs/>
          <w:i/>
          <w:iCs/>
          <w:sz w:val="24"/>
          <w:szCs w:val="24"/>
        </w:rPr>
        <w:t xml:space="preserve">Tajen </w:t>
      </w:r>
      <w:r w:rsidRPr="001345BF">
        <w:rPr>
          <w:rFonts w:ascii="Bookman Old Style" w:hAnsi="Bookman Old Style"/>
          <w:bCs/>
          <w:i/>
          <w:sz w:val="24"/>
          <w:szCs w:val="24"/>
        </w:rPr>
        <w:t>Di Bali</w:t>
      </w:r>
      <w:r w:rsidRPr="001345BF">
        <w:rPr>
          <w:rFonts w:ascii="Bookman Old Style" w:hAnsi="Bookman Old Style"/>
          <w:bCs/>
          <w:sz w:val="24"/>
          <w:szCs w:val="24"/>
        </w:rPr>
        <w:t>”, Vol. 1 No. 1, Agustus 2017, Jurnal Ilmu Perilaku Institut Ilmu Kesehatan Medika Persada Bali</w:t>
      </w:r>
      <w:r w:rsidRPr="001345BF">
        <w:rPr>
          <w:rFonts w:ascii="Bookman Old Style" w:hAnsi="Bookman Old Style"/>
          <w:sz w:val="24"/>
          <w:szCs w:val="24"/>
        </w:rPr>
        <w:t xml:space="preserve"> </w:t>
      </w:r>
      <w:r w:rsidR="00D106CF" w:rsidRPr="001345BF">
        <w:rPr>
          <w:rFonts w:ascii="Bookman Old Style" w:hAnsi="Bookman Old Style"/>
          <w:sz w:val="24"/>
          <w:szCs w:val="24"/>
        </w:rPr>
        <w:t>Diab, Ashadi L., 2014, “</w:t>
      </w:r>
      <w:r w:rsidR="00D106CF" w:rsidRPr="001345BF">
        <w:rPr>
          <w:rFonts w:ascii="Bookman Old Style" w:hAnsi="Bookman Old Style" w:cs="BookAntiqua-Bold"/>
          <w:bCs/>
          <w:i/>
          <w:sz w:val="24"/>
          <w:szCs w:val="24"/>
        </w:rPr>
        <w:t>Peranan Hukum Sebagai Social Control, Social Engineering Dan Social Welfare</w:t>
      </w:r>
      <w:r w:rsidR="00D106CF" w:rsidRPr="001345BF">
        <w:rPr>
          <w:rFonts w:ascii="Bookman Old Style" w:hAnsi="Bookman Old Style" w:cs="BookAntiqua-Bold"/>
          <w:bCs/>
          <w:sz w:val="24"/>
          <w:szCs w:val="24"/>
        </w:rPr>
        <w:t xml:space="preserve">”, Vol. 7 No. 2, Juli 2014, </w:t>
      </w:r>
      <w:r w:rsidR="00D106CF" w:rsidRPr="001345BF">
        <w:rPr>
          <w:rFonts w:ascii="Bookman Old Style" w:hAnsi="Bookman Old Style" w:cs="BookAntiqua-Bold"/>
          <w:bCs/>
          <w:i/>
          <w:sz w:val="24"/>
          <w:szCs w:val="24"/>
        </w:rPr>
        <w:t xml:space="preserve">Ejournal </w:t>
      </w:r>
      <w:r w:rsidR="00D106CF" w:rsidRPr="001345BF">
        <w:rPr>
          <w:rFonts w:ascii="Bookman Old Style" w:hAnsi="Bookman Old Style" w:cs="BookAntiqua-Bold"/>
          <w:bCs/>
          <w:sz w:val="24"/>
          <w:szCs w:val="24"/>
        </w:rPr>
        <w:t>Institut Agama Islam Negeri Kendari</w:t>
      </w:r>
    </w:p>
    <w:p w:rsidR="00D106CF" w:rsidRPr="00665D9C" w:rsidRDefault="00D106CF" w:rsidP="00D106CF">
      <w:pPr>
        <w:spacing w:before="240" w:after="240" w:line="240" w:lineRule="auto"/>
        <w:ind w:left="720" w:hanging="720"/>
        <w:jc w:val="both"/>
        <w:rPr>
          <w:rFonts w:ascii="Bookman Old Style" w:hAnsi="Bookman Old Style"/>
          <w:sz w:val="24"/>
          <w:szCs w:val="24"/>
        </w:rPr>
      </w:pPr>
      <w:r w:rsidRPr="00F44AC3">
        <w:rPr>
          <w:rFonts w:ascii="Bookman Old Style" w:hAnsi="Bookman Old Style"/>
          <w:sz w:val="24"/>
        </w:rPr>
        <w:t>Diksyiantara</w:t>
      </w:r>
      <w:r>
        <w:rPr>
          <w:rFonts w:ascii="Bookman Old Style" w:hAnsi="Bookman Old Style"/>
          <w:sz w:val="24"/>
        </w:rPr>
        <w:t xml:space="preserve">, </w:t>
      </w:r>
      <w:r w:rsidRPr="00F44AC3">
        <w:rPr>
          <w:rFonts w:ascii="Bookman Old Style" w:hAnsi="Bookman Old Style"/>
          <w:sz w:val="24"/>
        </w:rPr>
        <w:t xml:space="preserve">Ida Bagus Gede Eka, I Nengah Punia, </w:t>
      </w:r>
      <w:r>
        <w:rPr>
          <w:rFonts w:ascii="Bookman Old Style" w:hAnsi="Bookman Old Style"/>
          <w:sz w:val="24"/>
        </w:rPr>
        <w:t xml:space="preserve">dan </w:t>
      </w:r>
      <w:r w:rsidRPr="00F44AC3">
        <w:rPr>
          <w:rFonts w:ascii="Bookman Old Style" w:hAnsi="Bookman Old Style"/>
          <w:sz w:val="24"/>
        </w:rPr>
        <w:t>Gede Kamajaya, 2016, “</w:t>
      </w:r>
      <w:r w:rsidRPr="00F44AC3">
        <w:rPr>
          <w:rFonts w:ascii="Bookman Old Style" w:hAnsi="Bookman Old Style"/>
          <w:i/>
          <w:sz w:val="24"/>
        </w:rPr>
        <w:t>Tajen &amp; Desakralisasi Pura : Studi Kasus Di Desa Pakraman Subagan, Kecamatan Karangasem, Bali</w:t>
      </w:r>
      <w:r w:rsidRPr="00F44AC3">
        <w:rPr>
          <w:rFonts w:ascii="Bookman Old Style" w:hAnsi="Bookman Old Style"/>
          <w:sz w:val="24"/>
        </w:rPr>
        <w:t xml:space="preserve">”, Jurnal Ilmiah Sosiologi Fakultas Ilmu Sosial dan Ilmu Politik </w:t>
      </w:r>
      <w:r w:rsidRPr="00665D9C">
        <w:rPr>
          <w:rFonts w:ascii="Bookman Old Style" w:hAnsi="Bookman Old Style"/>
          <w:sz w:val="24"/>
          <w:szCs w:val="24"/>
        </w:rPr>
        <w:t>Universitas Udayana</w:t>
      </w:r>
    </w:p>
    <w:p w:rsidR="00D106CF" w:rsidRDefault="00D106CF" w:rsidP="00D106CF">
      <w:pPr>
        <w:spacing w:before="240" w:after="240" w:line="240" w:lineRule="auto"/>
        <w:ind w:left="720" w:hanging="720"/>
        <w:jc w:val="both"/>
        <w:rPr>
          <w:rFonts w:ascii="Bookman Old Style" w:hAnsi="Bookman Old Style" w:cstheme="minorHAnsi"/>
          <w:sz w:val="24"/>
          <w:szCs w:val="24"/>
        </w:rPr>
      </w:pPr>
      <w:r w:rsidRPr="00F72F47">
        <w:rPr>
          <w:rFonts w:ascii="Bookman Old Style" w:hAnsi="Bookman Old Style" w:cstheme="minorHAnsi"/>
          <w:sz w:val="24"/>
          <w:szCs w:val="24"/>
        </w:rPr>
        <w:t>Erawan</w:t>
      </w:r>
      <w:r>
        <w:rPr>
          <w:rFonts w:ascii="Bookman Old Style" w:hAnsi="Bookman Old Style" w:cstheme="minorHAnsi"/>
          <w:sz w:val="24"/>
          <w:szCs w:val="24"/>
        </w:rPr>
        <w:t>,</w:t>
      </w:r>
      <w:r w:rsidRPr="00F72F47">
        <w:rPr>
          <w:rFonts w:ascii="Bookman Old Style" w:hAnsi="Bookman Old Style" w:cstheme="minorHAnsi"/>
          <w:sz w:val="24"/>
          <w:szCs w:val="24"/>
        </w:rPr>
        <w:t xml:space="preserve"> I Ketut Adhi </w:t>
      </w:r>
      <w:r>
        <w:rPr>
          <w:rFonts w:ascii="Bookman Old Style" w:hAnsi="Bookman Old Style" w:cstheme="minorHAnsi"/>
          <w:sz w:val="24"/>
          <w:szCs w:val="24"/>
        </w:rPr>
        <w:t>d</w:t>
      </w:r>
      <w:r w:rsidRPr="00F72F47">
        <w:rPr>
          <w:rFonts w:ascii="Bookman Old Style" w:hAnsi="Bookman Old Style" w:cstheme="minorHAnsi"/>
          <w:sz w:val="24"/>
          <w:szCs w:val="24"/>
        </w:rPr>
        <w:t>an I Wayan Parsa, 2015,  “</w:t>
      </w:r>
      <w:r w:rsidRPr="00F72F47">
        <w:rPr>
          <w:rFonts w:ascii="Bookman Old Style" w:hAnsi="Bookman Old Style" w:cstheme="minorHAnsi"/>
          <w:i/>
          <w:sz w:val="24"/>
          <w:szCs w:val="24"/>
        </w:rPr>
        <w:t>Penerapan Pasal 303 Kitab Undang-Undang Hukum Pidana Tentang Perjudian Terkait Sabung Ayam Di Provinsi Bali”</w:t>
      </w:r>
      <w:r w:rsidRPr="00F72F47">
        <w:rPr>
          <w:rFonts w:ascii="Bookman Old Style" w:hAnsi="Bookman Old Style" w:cstheme="minorHAnsi"/>
          <w:sz w:val="24"/>
          <w:szCs w:val="24"/>
        </w:rPr>
        <w:t>, Vol. 05 No. 02, Juni 2015, Jurnal Hukum Pidana</w:t>
      </w:r>
      <w:r>
        <w:rPr>
          <w:rFonts w:ascii="Bookman Old Style" w:hAnsi="Bookman Old Style" w:cstheme="minorHAnsi"/>
          <w:sz w:val="24"/>
          <w:szCs w:val="24"/>
        </w:rPr>
        <w:t xml:space="preserve"> Fakultas Hukum Universitas Udayana</w:t>
      </w:r>
    </w:p>
    <w:p w:rsidR="00F72F47" w:rsidRPr="00F72F47" w:rsidRDefault="00F72F47" w:rsidP="0034719F">
      <w:pPr>
        <w:spacing w:line="240" w:lineRule="auto"/>
        <w:ind w:left="720" w:hanging="720"/>
        <w:jc w:val="both"/>
        <w:rPr>
          <w:rFonts w:ascii="Bookman Old Style" w:hAnsi="Bookman Old Style"/>
          <w:sz w:val="24"/>
          <w:szCs w:val="24"/>
        </w:rPr>
      </w:pPr>
      <w:r w:rsidRPr="00F72F47">
        <w:rPr>
          <w:rFonts w:ascii="Bookman Old Style" w:hAnsi="Bookman Old Style"/>
          <w:sz w:val="24"/>
          <w:szCs w:val="24"/>
        </w:rPr>
        <w:t>Sari</w:t>
      </w:r>
      <w:r>
        <w:rPr>
          <w:rFonts w:ascii="Bookman Old Style" w:hAnsi="Bookman Old Style"/>
          <w:sz w:val="24"/>
          <w:szCs w:val="24"/>
        </w:rPr>
        <w:t xml:space="preserve">, Ni Wayan Indah Purwita </w:t>
      </w:r>
      <w:r w:rsidRPr="00F72F47">
        <w:rPr>
          <w:rFonts w:ascii="Bookman Old Style" w:hAnsi="Bookman Old Style"/>
          <w:sz w:val="24"/>
          <w:szCs w:val="24"/>
        </w:rPr>
        <w:t>dan I Ketut Artadi, 2014, ”</w:t>
      </w:r>
      <w:r w:rsidRPr="00F72F47">
        <w:rPr>
          <w:rFonts w:ascii="Bookman Old Style" w:hAnsi="Bookman Old Style"/>
          <w:i/>
          <w:sz w:val="24"/>
          <w:szCs w:val="24"/>
        </w:rPr>
        <w:t xml:space="preserve">Kinerja Kepolisian Dalam Upaya Pencegahan Dan Penanggulangan </w:t>
      </w:r>
      <w:r w:rsidRPr="00F72F47">
        <w:rPr>
          <w:rFonts w:ascii="Bookman Old Style" w:hAnsi="Bookman Old Style"/>
          <w:i/>
          <w:sz w:val="24"/>
          <w:szCs w:val="24"/>
        </w:rPr>
        <w:lastRenderedPageBreak/>
        <w:t xml:space="preserve">Tindak Pidana Perjudian Togel Di Wilayah Hukum Kepolisian Resort Gianyar”, </w:t>
      </w:r>
      <w:r w:rsidRPr="00F72F47">
        <w:rPr>
          <w:rFonts w:ascii="Bookman Old Style" w:hAnsi="Bookman Old Style"/>
          <w:sz w:val="24"/>
          <w:szCs w:val="24"/>
        </w:rPr>
        <w:t>Vol. 03 No. 02, Mei 2014, Jurnal Hukum Pidana</w:t>
      </w:r>
      <w:r w:rsidR="00A435D5">
        <w:rPr>
          <w:rFonts w:ascii="Bookman Old Style" w:hAnsi="Bookman Old Style"/>
          <w:sz w:val="24"/>
          <w:szCs w:val="24"/>
        </w:rPr>
        <w:t xml:space="preserve"> Fakultas Hukum Universitas Udayana</w:t>
      </w:r>
    </w:p>
    <w:p w:rsidR="00A9040E" w:rsidRPr="00781881" w:rsidRDefault="00665D9C" w:rsidP="00781881">
      <w:pPr>
        <w:spacing w:before="240" w:after="240" w:line="240" w:lineRule="auto"/>
        <w:ind w:left="720" w:hanging="720"/>
        <w:jc w:val="both"/>
        <w:rPr>
          <w:rFonts w:ascii="Bookman Old Style" w:hAnsi="Bookman Old Style"/>
          <w:sz w:val="24"/>
          <w:szCs w:val="24"/>
        </w:rPr>
      </w:pPr>
      <w:r w:rsidRPr="00665D9C">
        <w:rPr>
          <w:rFonts w:ascii="Bookman Old Style" w:hAnsi="Bookman Old Style"/>
          <w:sz w:val="24"/>
          <w:szCs w:val="24"/>
        </w:rPr>
        <w:t>Sumadi, Ketut, 2013, “</w:t>
      </w:r>
      <w:r w:rsidRPr="00665D9C">
        <w:rPr>
          <w:rFonts w:ascii="Bookman Old Style" w:hAnsi="Bookman Old Style"/>
          <w:i/>
          <w:sz w:val="24"/>
          <w:szCs w:val="24"/>
        </w:rPr>
        <w:t>Upaya Penanggulangan Tindak Pidana (Crime Prevention) Tajen Oleh Kepolisian Resort Buleleng (Suatu Tinjauan Kriminologi)</w:t>
      </w:r>
      <w:r w:rsidRPr="00665D9C">
        <w:rPr>
          <w:rFonts w:ascii="Bookman Old Style" w:hAnsi="Bookman Old Style"/>
          <w:sz w:val="24"/>
          <w:szCs w:val="24"/>
        </w:rPr>
        <w:t>”, Vol. 1 No. 1, Desember 2013, Jurnal Hukum Universtas Panji Sakti</w:t>
      </w:r>
    </w:p>
    <w:p w:rsidR="00B038DF" w:rsidRDefault="00B038DF" w:rsidP="00FE4729">
      <w:pPr>
        <w:spacing w:before="240" w:after="240" w:line="240" w:lineRule="auto"/>
        <w:ind w:left="720" w:hanging="720"/>
        <w:jc w:val="both"/>
        <w:rPr>
          <w:rFonts w:ascii="Bookman Old Style" w:hAnsi="Bookman Old Style" w:cstheme="minorHAnsi"/>
          <w:b/>
          <w:sz w:val="24"/>
          <w:szCs w:val="24"/>
        </w:rPr>
      </w:pPr>
      <w:r>
        <w:rPr>
          <w:rFonts w:ascii="Bookman Old Style" w:hAnsi="Bookman Old Style" w:cstheme="minorHAnsi"/>
          <w:b/>
          <w:sz w:val="24"/>
          <w:szCs w:val="24"/>
        </w:rPr>
        <w:t>INTERNET</w:t>
      </w:r>
    </w:p>
    <w:p w:rsidR="002B6C82" w:rsidRPr="00781881" w:rsidRDefault="00B038DF" w:rsidP="00781881">
      <w:pPr>
        <w:pStyle w:val="Heading1"/>
        <w:spacing w:before="0" w:beforeAutospacing="0" w:after="240" w:afterAutospacing="0"/>
        <w:ind w:left="720" w:hanging="720"/>
        <w:jc w:val="both"/>
        <w:textAlignment w:val="baseline"/>
        <w:rPr>
          <w:rFonts w:ascii="Bookman Old Style" w:hAnsi="Bookman Old Style" w:cs="Arial"/>
          <w:b w:val="0"/>
          <w:sz w:val="24"/>
          <w:szCs w:val="20"/>
        </w:rPr>
      </w:pPr>
      <w:r w:rsidRPr="00B038DF">
        <w:rPr>
          <w:rFonts w:ascii="Bookman Old Style" w:hAnsi="Bookman Old Style"/>
          <w:b w:val="0"/>
          <w:sz w:val="24"/>
          <w:szCs w:val="20"/>
        </w:rPr>
        <w:t xml:space="preserve">Prakoso Abintoro, 2017, </w:t>
      </w:r>
      <w:r>
        <w:rPr>
          <w:rFonts w:ascii="Bookman Old Style" w:hAnsi="Bookman Old Style"/>
          <w:b w:val="0"/>
          <w:sz w:val="24"/>
          <w:szCs w:val="20"/>
        </w:rPr>
        <w:t>”</w:t>
      </w:r>
      <w:r w:rsidRPr="00B038DF">
        <w:rPr>
          <w:rFonts w:ascii="Bookman Old Style" w:hAnsi="Bookman Old Style" w:cs="Arial"/>
          <w:b w:val="0"/>
          <w:i/>
          <w:sz w:val="24"/>
          <w:szCs w:val="20"/>
        </w:rPr>
        <w:t>Kriminologi Dan Hukum Pidana (Pengertian, Aliran, Teori Dan Perkembangannya)</w:t>
      </w:r>
      <w:r>
        <w:rPr>
          <w:rFonts w:ascii="Bookman Old Style" w:hAnsi="Bookman Old Style" w:cs="Arial"/>
          <w:b w:val="0"/>
          <w:i/>
          <w:sz w:val="24"/>
          <w:szCs w:val="20"/>
        </w:rPr>
        <w:t>”</w:t>
      </w:r>
      <w:r w:rsidRPr="00B038DF">
        <w:rPr>
          <w:rFonts w:ascii="Bookman Old Style" w:hAnsi="Bookman Old Style" w:cs="Arial"/>
          <w:b w:val="0"/>
          <w:sz w:val="24"/>
          <w:szCs w:val="20"/>
        </w:rPr>
        <w:t>,</w:t>
      </w:r>
      <w:r>
        <w:rPr>
          <w:rFonts w:ascii="Bookman Old Style" w:hAnsi="Bookman Old Style" w:cs="Arial"/>
          <w:b w:val="0"/>
          <w:sz w:val="24"/>
          <w:szCs w:val="20"/>
        </w:rPr>
        <w:t xml:space="preserve"> </w:t>
      </w:r>
      <w:hyperlink r:id="rId8" w:history="1">
        <w:r w:rsidRPr="00B038DF">
          <w:rPr>
            <w:rStyle w:val="Hyperlink"/>
            <w:rFonts w:ascii="Bookman Old Style" w:hAnsi="Bookman Old Style" w:cs="Arial"/>
            <w:b w:val="0"/>
            <w:color w:val="auto"/>
            <w:sz w:val="24"/>
            <w:szCs w:val="20"/>
            <w:bdr w:val="none" w:sz="0" w:space="0" w:color="auto" w:frame="1"/>
          </w:rPr>
          <w:t>http://repository.unej.ac.id/handle/123456789/80115</w:t>
        </w:r>
      </w:hyperlink>
      <w:r>
        <w:rPr>
          <w:rFonts w:ascii="Bookman Old Style" w:hAnsi="Bookman Old Style" w:cs="Arial"/>
          <w:b w:val="0"/>
          <w:sz w:val="24"/>
          <w:szCs w:val="20"/>
          <w:bdr w:val="none" w:sz="0" w:space="0" w:color="auto" w:frame="1"/>
        </w:rPr>
        <w:t>, diakses pada tanggal 9 Mei 2019</w:t>
      </w:r>
    </w:p>
    <w:p w:rsidR="00523156" w:rsidRDefault="00A5031D" w:rsidP="00781881">
      <w:pPr>
        <w:spacing w:before="240" w:line="240" w:lineRule="auto"/>
        <w:ind w:left="720" w:hanging="720"/>
        <w:jc w:val="both"/>
        <w:rPr>
          <w:rFonts w:ascii="Bookman Old Style" w:hAnsi="Bookman Old Style" w:cstheme="minorHAnsi"/>
          <w:b/>
          <w:sz w:val="24"/>
          <w:szCs w:val="24"/>
        </w:rPr>
      </w:pPr>
      <w:r>
        <w:rPr>
          <w:rFonts w:ascii="Bookman Old Style" w:hAnsi="Bookman Old Style" w:cstheme="minorHAnsi"/>
          <w:b/>
          <w:sz w:val="24"/>
          <w:szCs w:val="24"/>
        </w:rPr>
        <w:t xml:space="preserve">PERATURAN PERUNDANG-UNDANGAN </w:t>
      </w:r>
    </w:p>
    <w:p w:rsidR="00523156" w:rsidRDefault="00523156" w:rsidP="00D30EA3">
      <w:pPr>
        <w:spacing w:before="240" w:after="240" w:line="240" w:lineRule="auto"/>
        <w:ind w:left="720" w:hanging="720"/>
        <w:jc w:val="both"/>
        <w:rPr>
          <w:rFonts w:ascii="Bookman Old Style" w:hAnsi="Bookman Old Style" w:cstheme="minorHAnsi"/>
          <w:sz w:val="24"/>
          <w:szCs w:val="24"/>
        </w:rPr>
      </w:pPr>
      <w:r>
        <w:rPr>
          <w:rFonts w:ascii="Bookman Old Style" w:hAnsi="Bookman Old Style" w:cstheme="minorHAnsi"/>
          <w:sz w:val="24"/>
          <w:szCs w:val="24"/>
        </w:rPr>
        <w:t>Kitab Undang-Undang Hukum Pidana</w:t>
      </w:r>
    </w:p>
    <w:p w:rsidR="0050628A" w:rsidRDefault="001E0980" w:rsidP="0050628A">
      <w:pPr>
        <w:spacing w:line="240" w:lineRule="auto"/>
        <w:ind w:left="720" w:hanging="720"/>
        <w:jc w:val="both"/>
        <w:rPr>
          <w:rFonts w:ascii="Bookman Old Style" w:hAnsi="Bookman Old Style" w:cstheme="minorHAnsi"/>
          <w:sz w:val="24"/>
          <w:szCs w:val="24"/>
        </w:rPr>
      </w:pPr>
      <w:r>
        <w:rPr>
          <w:rFonts w:ascii="Bookman Old Style" w:hAnsi="Bookman Old Style" w:cstheme="minorHAnsi"/>
          <w:sz w:val="24"/>
          <w:szCs w:val="24"/>
        </w:rPr>
        <w:t>Undang-Undang Nomor 7 Tahun 1974 tentang Penertiban Perjudian</w:t>
      </w:r>
    </w:p>
    <w:p w:rsidR="0050628A" w:rsidRPr="0050628A" w:rsidRDefault="0050628A" w:rsidP="0050628A">
      <w:pPr>
        <w:spacing w:before="240" w:line="240" w:lineRule="auto"/>
        <w:ind w:left="720" w:hanging="720"/>
        <w:jc w:val="both"/>
        <w:rPr>
          <w:rFonts w:ascii="Bookman Old Style" w:hAnsi="Bookman Old Style" w:cstheme="minorHAnsi"/>
          <w:sz w:val="24"/>
          <w:szCs w:val="24"/>
        </w:rPr>
      </w:pPr>
      <w:r>
        <w:rPr>
          <w:rFonts w:ascii="Bookman Old Style" w:hAnsi="Bookman Old Style" w:cstheme="minorHAnsi"/>
          <w:sz w:val="24"/>
          <w:szCs w:val="24"/>
        </w:rPr>
        <w:t>Peraturan Pemerintah Nomor 9 Tahun 1981 tentang Pelaksanaan Penertiban Perjudian</w:t>
      </w:r>
    </w:p>
    <w:sectPr w:rsidR="0050628A" w:rsidRPr="0050628A" w:rsidSect="00C10912">
      <w:footerReference w:type="default" r:id="rId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B69" w:rsidRDefault="00C76B69" w:rsidP="00B915B8">
      <w:pPr>
        <w:spacing w:line="240" w:lineRule="auto"/>
      </w:pPr>
      <w:r>
        <w:separator/>
      </w:r>
    </w:p>
  </w:endnote>
  <w:endnote w:type="continuationSeparator" w:id="1">
    <w:p w:rsidR="00C76B69" w:rsidRDefault="00C76B69" w:rsidP="00B915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BookAntiqu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2260"/>
      <w:docPartObj>
        <w:docPartGallery w:val="Page Numbers (Bottom of Page)"/>
        <w:docPartUnique/>
      </w:docPartObj>
    </w:sdtPr>
    <w:sdtContent>
      <w:p w:rsidR="00454869" w:rsidRDefault="00F57AEE">
        <w:pPr>
          <w:pStyle w:val="Footer"/>
          <w:jc w:val="right"/>
        </w:pPr>
        <w:fldSimple w:instr=" PAGE   \* MERGEFORMAT ">
          <w:r w:rsidR="00D45913">
            <w:rPr>
              <w:noProof/>
            </w:rPr>
            <w:t>6</w:t>
          </w:r>
        </w:fldSimple>
      </w:p>
    </w:sdtContent>
  </w:sdt>
  <w:p w:rsidR="00454869" w:rsidRDefault="00454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B69" w:rsidRDefault="00C76B69" w:rsidP="00B915B8">
      <w:pPr>
        <w:spacing w:line="240" w:lineRule="auto"/>
      </w:pPr>
      <w:r>
        <w:separator/>
      </w:r>
    </w:p>
  </w:footnote>
  <w:footnote w:type="continuationSeparator" w:id="1">
    <w:p w:rsidR="00C76B69" w:rsidRDefault="00C76B69" w:rsidP="00B915B8">
      <w:pPr>
        <w:spacing w:line="240" w:lineRule="auto"/>
      </w:pPr>
      <w:r>
        <w:continuationSeparator/>
      </w:r>
    </w:p>
  </w:footnote>
  <w:footnote w:id="2">
    <w:p w:rsidR="006B7C06" w:rsidRPr="006B7C06" w:rsidRDefault="006B7C06" w:rsidP="006B7C06">
      <w:pPr>
        <w:pStyle w:val="FootnoteText"/>
        <w:ind w:firstLine="720"/>
        <w:jc w:val="both"/>
        <w:rPr>
          <w:rFonts w:ascii="Bookman Old Style" w:hAnsi="Bookman Old Style"/>
        </w:rPr>
      </w:pPr>
      <w:r w:rsidRPr="006B7C06">
        <w:rPr>
          <w:rStyle w:val="FootnoteReference"/>
        </w:rPr>
        <w:sym w:font="Symbol" w:char="F02A"/>
      </w:r>
      <w:r>
        <w:t xml:space="preserve"> </w:t>
      </w:r>
      <w:r w:rsidRPr="006B7C06">
        <w:rPr>
          <w:rFonts w:ascii="Bookman Old Style" w:hAnsi="Bookman Old Style"/>
        </w:rPr>
        <w:t>Karya ilmiah ini merupakan</w:t>
      </w:r>
      <w:r w:rsidRPr="00487757">
        <w:rPr>
          <w:rFonts w:ascii="Bookman Old Style" w:hAnsi="Bookman Old Style"/>
        </w:rPr>
        <w:t xml:space="preserve"> ringkasan di luar skripsi.</w:t>
      </w:r>
    </w:p>
  </w:footnote>
  <w:footnote w:id="3">
    <w:p w:rsidR="00487757" w:rsidRPr="00487757" w:rsidRDefault="00487757" w:rsidP="00487757">
      <w:pPr>
        <w:pStyle w:val="FootnoteText"/>
        <w:ind w:firstLine="720"/>
        <w:jc w:val="both"/>
        <w:rPr>
          <w:rFonts w:ascii="Bookman Old Style" w:hAnsi="Bookman Old Style"/>
        </w:rPr>
      </w:pPr>
      <w:r w:rsidRPr="00487757">
        <w:rPr>
          <w:rStyle w:val="FootnoteReference"/>
          <w:rFonts w:ascii="Bookman Old Style" w:hAnsi="Bookman Old Style"/>
        </w:rPr>
        <w:sym w:font="Symbol" w:char="F02A"/>
      </w:r>
      <w:r w:rsidRPr="00487757">
        <w:rPr>
          <w:rStyle w:val="FootnoteReference"/>
          <w:rFonts w:ascii="Bookman Old Style" w:hAnsi="Bookman Old Style"/>
        </w:rPr>
        <w:sym w:font="Symbol" w:char="F02A"/>
      </w:r>
      <w:r w:rsidRPr="00487757">
        <w:rPr>
          <w:rFonts w:ascii="Bookman Old Style" w:hAnsi="Bookman Old Style"/>
        </w:rPr>
        <w:t xml:space="preserve"> Ni Putu Sri Yunita Sari adalah mahasiswa Fakultas Hukum Universitas Udayana, korespondensi : </w:t>
      </w:r>
      <w:hyperlink r:id="rId1" w:history="1">
        <w:r w:rsidRPr="00487757">
          <w:rPr>
            <w:rStyle w:val="Hyperlink"/>
            <w:rFonts w:ascii="Bookman Old Style" w:hAnsi="Bookman Old Style"/>
          </w:rPr>
          <w:t>sariy706@gmail.com</w:t>
        </w:r>
      </w:hyperlink>
      <w:r w:rsidRPr="00487757">
        <w:rPr>
          <w:rFonts w:ascii="Bookman Old Style" w:hAnsi="Bookman Old Style"/>
        </w:rPr>
        <w:t xml:space="preserve">. </w:t>
      </w:r>
    </w:p>
  </w:footnote>
  <w:footnote w:id="4">
    <w:p w:rsidR="00487757" w:rsidRPr="00487757" w:rsidRDefault="00487757" w:rsidP="00487757">
      <w:pPr>
        <w:pStyle w:val="FootnoteText"/>
        <w:ind w:firstLine="720"/>
        <w:jc w:val="both"/>
        <w:rPr>
          <w:rFonts w:ascii="Bookman Old Style" w:hAnsi="Bookman Old Style"/>
        </w:rPr>
      </w:pPr>
      <w:r w:rsidRPr="00487757">
        <w:rPr>
          <w:rStyle w:val="FootnoteReference"/>
          <w:rFonts w:ascii="Bookman Old Style" w:hAnsi="Bookman Old Style"/>
        </w:rPr>
        <w:sym w:font="Symbol" w:char="F02A"/>
      </w:r>
      <w:r w:rsidRPr="00487757">
        <w:rPr>
          <w:rStyle w:val="FootnoteReference"/>
          <w:rFonts w:ascii="Bookman Old Style" w:hAnsi="Bookman Old Style"/>
        </w:rPr>
        <w:sym w:font="Symbol" w:char="F02A"/>
      </w:r>
      <w:r w:rsidRPr="00487757">
        <w:rPr>
          <w:rStyle w:val="FootnoteReference"/>
          <w:rFonts w:ascii="Bookman Old Style" w:hAnsi="Bookman Old Style"/>
        </w:rPr>
        <w:sym w:font="Symbol" w:char="F02A"/>
      </w:r>
      <w:r w:rsidRPr="00487757">
        <w:rPr>
          <w:rFonts w:ascii="Bookman Old Style" w:hAnsi="Bookman Old Style"/>
        </w:rPr>
        <w:t xml:space="preserve"> Anak Agung Ngurah Wirasila adalah dosen Fakultas Hukum Universitas Udayana.</w:t>
      </w:r>
    </w:p>
  </w:footnote>
  <w:footnote w:id="5">
    <w:p w:rsidR="00454869" w:rsidRPr="00060EB2" w:rsidRDefault="00454869" w:rsidP="002B6C82">
      <w:pPr>
        <w:pStyle w:val="FootnoteText"/>
        <w:ind w:firstLine="720"/>
        <w:jc w:val="both"/>
        <w:rPr>
          <w:rFonts w:ascii="Bookman Old Style" w:hAnsi="Bookman Old Style"/>
        </w:rPr>
      </w:pPr>
      <w:r w:rsidRPr="00060EB2">
        <w:rPr>
          <w:rStyle w:val="FootnoteReference"/>
          <w:rFonts w:ascii="Bookman Old Style" w:hAnsi="Bookman Old Style"/>
        </w:rPr>
        <w:footnoteRef/>
      </w:r>
      <w:r>
        <w:rPr>
          <w:rFonts w:ascii="Bookman Old Style" w:hAnsi="Bookman Old Style"/>
        </w:rPr>
        <w:t xml:space="preserve"> </w:t>
      </w:r>
      <w:r w:rsidRPr="00060EB2">
        <w:rPr>
          <w:rFonts w:ascii="Bookman Old Style" w:hAnsi="Bookman Old Style"/>
        </w:rPr>
        <w:t xml:space="preserve">I Ketut Mertha, 2010, </w:t>
      </w:r>
      <w:r w:rsidRPr="00060EB2">
        <w:rPr>
          <w:rFonts w:ascii="Bookman Old Style" w:hAnsi="Bookman Old Style"/>
          <w:i/>
        </w:rPr>
        <w:t>Politik Kriminal Dalam Penanggulangan Tajen (Sabung Ayam) di Bali</w:t>
      </w:r>
      <w:r w:rsidRPr="00060EB2">
        <w:rPr>
          <w:rFonts w:ascii="Bookman Old Style" w:hAnsi="Bookman Old Style"/>
        </w:rPr>
        <w:t>, Cet. I, Udayana University Press, Denpasar, h. 13</w:t>
      </w:r>
    </w:p>
  </w:footnote>
  <w:footnote w:id="6">
    <w:p w:rsidR="00454869" w:rsidRPr="00060EB2" w:rsidRDefault="00454869" w:rsidP="00357E41">
      <w:pPr>
        <w:pStyle w:val="FootnoteText"/>
        <w:tabs>
          <w:tab w:val="left" w:pos="1260"/>
        </w:tabs>
        <w:ind w:firstLine="720"/>
        <w:jc w:val="both"/>
        <w:rPr>
          <w:rFonts w:ascii="Bookman Old Style" w:hAnsi="Bookman Old Style"/>
        </w:rPr>
      </w:pPr>
      <w:r w:rsidRPr="00060EB2">
        <w:rPr>
          <w:rStyle w:val="FootnoteReference"/>
          <w:rFonts w:ascii="Bookman Old Style" w:hAnsi="Bookman Old Style"/>
        </w:rPr>
        <w:footnoteRef/>
      </w:r>
      <w:r>
        <w:rPr>
          <w:rFonts w:ascii="Bookman Old Style" w:hAnsi="Bookman Old Style"/>
        </w:rPr>
        <w:t xml:space="preserve"> </w:t>
      </w:r>
      <w:r w:rsidRPr="00060EB2">
        <w:rPr>
          <w:rFonts w:ascii="Bookman Old Style" w:hAnsi="Bookman Old Style"/>
        </w:rPr>
        <w:t xml:space="preserve">Ida Pedanda Putra Pidada Kniten dan Pinandita I Nyoman Gunanta, 2005, </w:t>
      </w:r>
      <w:r w:rsidRPr="00060EB2">
        <w:rPr>
          <w:rFonts w:ascii="Bookman Old Style" w:hAnsi="Bookman Old Style"/>
          <w:i/>
        </w:rPr>
        <w:t>Tinjauan Tabuh Rah dan Judi</w:t>
      </w:r>
      <w:r w:rsidRPr="00060EB2">
        <w:rPr>
          <w:rFonts w:ascii="Bookman Old Style" w:hAnsi="Bookman Old Style"/>
        </w:rPr>
        <w:t>, Paramita, Surabaya, h. 7</w:t>
      </w:r>
    </w:p>
  </w:footnote>
  <w:footnote w:id="7">
    <w:p w:rsidR="00454869" w:rsidRPr="00060EB2" w:rsidRDefault="00454869" w:rsidP="00357E41">
      <w:pPr>
        <w:pStyle w:val="FootnoteText"/>
        <w:tabs>
          <w:tab w:val="left" w:pos="1260"/>
        </w:tabs>
        <w:ind w:left="720"/>
        <w:jc w:val="both"/>
        <w:rPr>
          <w:rFonts w:ascii="Bookman Old Style" w:hAnsi="Bookman Old Style"/>
        </w:rPr>
      </w:pPr>
      <w:r w:rsidRPr="00357E41">
        <w:rPr>
          <w:rStyle w:val="FootnoteReference"/>
          <w:rFonts w:ascii="Bookman Old Style" w:hAnsi="Bookman Old Style"/>
        </w:rPr>
        <w:footnoteRef/>
      </w:r>
      <w:r>
        <w:rPr>
          <w:rFonts w:ascii="Bookman Old Style" w:hAnsi="Bookman Old Style"/>
          <w:i/>
        </w:rPr>
        <w:t xml:space="preserve"> </w:t>
      </w:r>
      <w:r w:rsidRPr="00060EB2">
        <w:rPr>
          <w:rFonts w:ascii="Bookman Old Style" w:hAnsi="Bookman Old Style"/>
          <w:i/>
        </w:rPr>
        <w:t>Ibid</w:t>
      </w:r>
      <w:r w:rsidRPr="00060EB2">
        <w:rPr>
          <w:rFonts w:ascii="Bookman Old Style" w:hAnsi="Bookman Old Style"/>
        </w:rPr>
        <w:t>, h. 6</w:t>
      </w:r>
    </w:p>
  </w:footnote>
  <w:footnote w:id="8">
    <w:p w:rsidR="00454869" w:rsidRDefault="00454869" w:rsidP="002B6C82">
      <w:pPr>
        <w:pStyle w:val="FootnoteText"/>
        <w:ind w:firstLine="720"/>
        <w:jc w:val="both"/>
      </w:pPr>
      <w:r>
        <w:rPr>
          <w:rStyle w:val="FootnoteReference"/>
        </w:rPr>
        <w:footnoteRef/>
      </w:r>
      <w:r>
        <w:t xml:space="preserve"> </w:t>
      </w:r>
      <w:r w:rsidRPr="00665D9C">
        <w:rPr>
          <w:rFonts w:ascii="Bookman Old Style" w:hAnsi="Bookman Old Style"/>
        </w:rPr>
        <w:t>Ketut Sumadi, 2013, “</w:t>
      </w:r>
      <w:r w:rsidRPr="00665D9C">
        <w:rPr>
          <w:rFonts w:ascii="Bookman Old Style" w:hAnsi="Bookman Old Style"/>
          <w:i/>
        </w:rPr>
        <w:t>Upaya Penanggulangan Tindak Pidana (Crime Prevention) Tajen Oleh Kepolisian Resort Buleleng (Suatu Tinjauan Kriminologi)</w:t>
      </w:r>
      <w:r w:rsidRPr="00665D9C">
        <w:rPr>
          <w:rFonts w:ascii="Bookman Old Style" w:hAnsi="Bookman Old Style"/>
        </w:rPr>
        <w:t>”, Vol. 1 No. 1, Desember 2013,</w:t>
      </w:r>
      <w:r>
        <w:rPr>
          <w:rFonts w:ascii="Bookman Old Style" w:hAnsi="Bookman Old Style"/>
        </w:rPr>
        <w:t xml:space="preserve"> Jurnal Hukum Universtas Panji S</w:t>
      </w:r>
      <w:r w:rsidRPr="00665D9C">
        <w:rPr>
          <w:rFonts w:ascii="Bookman Old Style" w:hAnsi="Bookman Old Style"/>
        </w:rPr>
        <w:t>akti, h. 4</w:t>
      </w:r>
    </w:p>
  </w:footnote>
  <w:footnote w:id="9">
    <w:p w:rsidR="00454869" w:rsidRPr="00454869" w:rsidRDefault="00454869" w:rsidP="002B6C82">
      <w:pPr>
        <w:pStyle w:val="Default"/>
        <w:ind w:firstLine="720"/>
        <w:jc w:val="both"/>
        <w:rPr>
          <w:rFonts w:ascii="Bookman Old Style" w:hAnsi="Bookman Old Style"/>
          <w:sz w:val="20"/>
          <w:szCs w:val="20"/>
        </w:rPr>
      </w:pPr>
      <w:r w:rsidRPr="00454869">
        <w:rPr>
          <w:rStyle w:val="FootnoteReference"/>
          <w:rFonts w:ascii="Bookman Old Style" w:hAnsi="Bookman Old Style"/>
          <w:sz w:val="20"/>
          <w:szCs w:val="20"/>
        </w:rPr>
        <w:footnoteRef/>
      </w:r>
      <w:r w:rsidRPr="00454869">
        <w:rPr>
          <w:rFonts w:ascii="Bookman Old Style" w:hAnsi="Bookman Old Style"/>
          <w:sz w:val="20"/>
          <w:szCs w:val="20"/>
        </w:rPr>
        <w:t xml:space="preserve"> N. Trisna Aryanata, 201</w:t>
      </w:r>
      <w:r>
        <w:rPr>
          <w:rFonts w:ascii="Bookman Old Style" w:hAnsi="Bookman Old Style"/>
          <w:sz w:val="20"/>
          <w:szCs w:val="20"/>
        </w:rPr>
        <w:t>7</w:t>
      </w:r>
      <w:r w:rsidRPr="00454869">
        <w:rPr>
          <w:rFonts w:ascii="Bookman Old Style" w:hAnsi="Bookman Old Style"/>
          <w:sz w:val="20"/>
          <w:szCs w:val="20"/>
        </w:rPr>
        <w:t>, “</w:t>
      </w:r>
      <w:r w:rsidRPr="00454869">
        <w:rPr>
          <w:rFonts w:ascii="Bookman Old Style" w:hAnsi="Bookman Old Style"/>
          <w:bCs/>
          <w:i/>
          <w:sz w:val="20"/>
          <w:szCs w:val="20"/>
        </w:rPr>
        <w:t xml:space="preserve">Budaya dan Perilaku Berjudi: Kasus </w:t>
      </w:r>
      <w:r w:rsidRPr="00454869">
        <w:rPr>
          <w:rFonts w:ascii="Bookman Old Style" w:hAnsi="Bookman Old Style"/>
          <w:bCs/>
          <w:i/>
          <w:iCs/>
          <w:sz w:val="20"/>
          <w:szCs w:val="20"/>
        </w:rPr>
        <w:t xml:space="preserve">Tajen </w:t>
      </w:r>
      <w:r w:rsidRPr="00454869">
        <w:rPr>
          <w:rFonts w:ascii="Bookman Old Style" w:hAnsi="Bookman Old Style"/>
          <w:bCs/>
          <w:i/>
          <w:sz w:val="20"/>
          <w:szCs w:val="20"/>
        </w:rPr>
        <w:t>Di Bali</w:t>
      </w:r>
      <w:r>
        <w:rPr>
          <w:rFonts w:ascii="Bookman Old Style" w:hAnsi="Bookman Old Style"/>
          <w:bCs/>
          <w:sz w:val="20"/>
          <w:szCs w:val="20"/>
        </w:rPr>
        <w:t>”, Vol. 1 No. 1, Agustus 2017, Jurnal Ilmu Perilaku Institut Ilmu Kesehatan Medika Persada Bali</w:t>
      </w:r>
      <w:r w:rsidR="001345BF">
        <w:rPr>
          <w:rFonts w:ascii="Bookman Old Style" w:hAnsi="Bookman Old Style"/>
          <w:bCs/>
          <w:sz w:val="20"/>
          <w:szCs w:val="20"/>
        </w:rPr>
        <w:t>, h.13</w:t>
      </w:r>
    </w:p>
  </w:footnote>
  <w:footnote w:id="10">
    <w:p w:rsidR="00454869" w:rsidRPr="00060EB2" w:rsidRDefault="00454869" w:rsidP="002B6C82">
      <w:pPr>
        <w:pStyle w:val="FootnoteText"/>
        <w:ind w:firstLine="720"/>
        <w:jc w:val="both"/>
        <w:rPr>
          <w:rFonts w:ascii="Bookman Old Style" w:hAnsi="Bookman Old Style"/>
        </w:rPr>
      </w:pPr>
      <w:r w:rsidRPr="00060EB2">
        <w:rPr>
          <w:rStyle w:val="FootnoteReference"/>
          <w:rFonts w:ascii="Bookman Old Style" w:hAnsi="Bookman Old Style"/>
        </w:rPr>
        <w:footnoteRef/>
      </w:r>
      <w:r w:rsidRPr="00060EB2">
        <w:rPr>
          <w:rFonts w:ascii="Bookman Old Style" w:hAnsi="Bookman Old Style"/>
        </w:rPr>
        <w:t xml:space="preserve"> Ade Saptomo, 2009, </w:t>
      </w:r>
      <w:r w:rsidRPr="00060EB2">
        <w:rPr>
          <w:rFonts w:ascii="Bookman Old Style" w:hAnsi="Bookman Old Style"/>
          <w:i/>
        </w:rPr>
        <w:t>Pokok-Pokok Penelitian Hukum Empiris Murni Sebuah Alternatif</w:t>
      </w:r>
      <w:r w:rsidRPr="00060EB2">
        <w:rPr>
          <w:rFonts w:ascii="Bookman Old Style" w:hAnsi="Bookman Old Style"/>
        </w:rPr>
        <w:t>, Universitas Trisakti, Jakarta, h. 42</w:t>
      </w:r>
    </w:p>
  </w:footnote>
  <w:footnote w:id="11">
    <w:p w:rsidR="00454869" w:rsidRPr="00060EB2" w:rsidRDefault="00454869" w:rsidP="002B6C82">
      <w:pPr>
        <w:pStyle w:val="FootnoteText"/>
        <w:ind w:firstLine="720"/>
        <w:jc w:val="both"/>
        <w:rPr>
          <w:rFonts w:ascii="Bookman Old Style" w:hAnsi="Bookman Old Style"/>
        </w:rPr>
      </w:pPr>
      <w:r w:rsidRPr="00060EB2">
        <w:rPr>
          <w:rStyle w:val="FootnoteReference"/>
          <w:rFonts w:ascii="Bookman Old Style" w:hAnsi="Bookman Old Style"/>
        </w:rPr>
        <w:footnoteRef/>
      </w:r>
      <w:r w:rsidRPr="00060EB2">
        <w:rPr>
          <w:rFonts w:ascii="Bookman Old Style" w:hAnsi="Bookman Old Style"/>
        </w:rPr>
        <w:t xml:space="preserve"> Ni Wayan Indah Purwita Sari dan I Ketut Artadi, 2014, ”</w:t>
      </w:r>
      <w:r w:rsidRPr="00060EB2">
        <w:rPr>
          <w:rFonts w:ascii="Bookman Old Style" w:hAnsi="Bookman Old Style"/>
          <w:i/>
        </w:rPr>
        <w:t xml:space="preserve">Kinerja Kepolisian Dalam Upaya Pencegahan Dan Penanggulangan Tindak Pidana Perjudian Togel Di Wilayah Hukum Kepolisian Resort Gianyar”, </w:t>
      </w:r>
      <w:r w:rsidRPr="00060EB2">
        <w:rPr>
          <w:rFonts w:ascii="Bookman Old Style" w:hAnsi="Bookman Old Style"/>
        </w:rPr>
        <w:t>Vol. 03 No. 02, Mei 2014, Jurnal Hukum Pidana Fakultas Hukum Universitas Udayana, h. 3</w:t>
      </w:r>
    </w:p>
  </w:footnote>
  <w:footnote w:id="12">
    <w:p w:rsidR="00454869" w:rsidRPr="00060EB2" w:rsidRDefault="00454869" w:rsidP="002B6C82">
      <w:pPr>
        <w:pStyle w:val="Heading1"/>
        <w:shd w:val="clear" w:color="auto" w:fill="FFFFFF"/>
        <w:spacing w:before="0" w:beforeAutospacing="0" w:after="0" w:afterAutospacing="0"/>
        <w:ind w:firstLine="720"/>
        <w:rPr>
          <w:rFonts w:ascii="Bookman Old Style" w:hAnsi="Bookman Old Style" w:cstheme="minorHAnsi"/>
          <w:b w:val="0"/>
          <w:sz w:val="20"/>
          <w:szCs w:val="20"/>
        </w:rPr>
      </w:pPr>
      <w:r w:rsidRPr="00060EB2">
        <w:rPr>
          <w:rStyle w:val="FootnoteReference"/>
          <w:rFonts w:ascii="Bookman Old Style" w:hAnsi="Bookman Old Style" w:cstheme="minorHAnsi"/>
          <w:b w:val="0"/>
          <w:sz w:val="20"/>
          <w:szCs w:val="20"/>
        </w:rPr>
        <w:footnoteRef/>
      </w:r>
      <w:r w:rsidRPr="00060EB2">
        <w:rPr>
          <w:rFonts w:ascii="Bookman Old Style" w:hAnsi="Bookman Old Style" w:cstheme="minorHAnsi"/>
          <w:b w:val="0"/>
          <w:sz w:val="20"/>
          <w:szCs w:val="20"/>
        </w:rPr>
        <w:t xml:space="preserve"> I Ketut Adhi Erawan Dan I Wayan Parsa, 2015,  “</w:t>
      </w:r>
      <w:r w:rsidRPr="00060EB2">
        <w:rPr>
          <w:rFonts w:ascii="Bookman Old Style" w:hAnsi="Bookman Old Style" w:cstheme="minorHAnsi"/>
          <w:b w:val="0"/>
          <w:i/>
          <w:sz w:val="20"/>
          <w:szCs w:val="20"/>
        </w:rPr>
        <w:t>Penerapan Pasal 303 Kitab Undang-Undang Hukum Pidana Tentang Perjudian Terkait Sabung Ayam Di Provinsi Bali”</w:t>
      </w:r>
      <w:r w:rsidRPr="00060EB2">
        <w:rPr>
          <w:rFonts w:ascii="Bookman Old Style" w:hAnsi="Bookman Old Style" w:cstheme="minorHAnsi"/>
          <w:b w:val="0"/>
          <w:sz w:val="20"/>
          <w:szCs w:val="20"/>
        </w:rPr>
        <w:t>, Vol. 05 No. 02, Juni 2015, Jurnal Hukum Pidana Fakultas Hukum Universitas Udayana, h. 3-4</w:t>
      </w:r>
    </w:p>
  </w:footnote>
  <w:footnote w:id="13">
    <w:p w:rsidR="00454869" w:rsidRPr="00060EB2" w:rsidRDefault="00454869" w:rsidP="002B6C82">
      <w:pPr>
        <w:pStyle w:val="FootnoteText"/>
        <w:ind w:firstLine="720"/>
        <w:rPr>
          <w:rFonts w:ascii="Bookman Old Style" w:hAnsi="Bookman Old Style"/>
        </w:rPr>
      </w:pPr>
      <w:r w:rsidRPr="00060EB2">
        <w:rPr>
          <w:rStyle w:val="FootnoteReference"/>
          <w:rFonts w:ascii="Bookman Old Style" w:hAnsi="Bookman Old Style"/>
        </w:rPr>
        <w:footnoteRef/>
      </w:r>
      <w:r w:rsidRPr="00060EB2">
        <w:rPr>
          <w:rFonts w:ascii="Bookman Old Style" w:hAnsi="Bookman Old Style"/>
        </w:rPr>
        <w:t xml:space="preserve"> M. Ali Zaidan, </w:t>
      </w:r>
      <w:r w:rsidRPr="00060EB2">
        <w:rPr>
          <w:rFonts w:ascii="Bookman Old Style" w:hAnsi="Bookman Old Style"/>
          <w:i/>
        </w:rPr>
        <w:t>Op. Cit.</w:t>
      </w:r>
      <w:r w:rsidRPr="00060EB2">
        <w:rPr>
          <w:rFonts w:ascii="Bookman Old Style" w:hAnsi="Bookman Old Style"/>
        </w:rPr>
        <w:t>, h. 31</w:t>
      </w:r>
    </w:p>
  </w:footnote>
  <w:footnote w:id="14">
    <w:p w:rsidR="00454869" w:rsidRPr="00EB6B8E" w:rsidRDefault="00454869" w:rsidP="002B6C82">
      <w:pPr>
        <w:pStyle w:val="FootnoteText"/>
        <w:ind w:firstLine="720"/>
        <w:rPr>
          <w:rFonts w:ascii="Bookman Old Style" w:hAnsi="Bookman Old Style"/>
        </w:rPr>
      </w:pPr>
      <w:r w:rsidRPr="00EB6B8E">
        <w:rPr>
          <w:rStyle w:val="FootnoteReference"/>
          <w:rFonts w:ascii="Bookman Old Style" w:hAnsi="Bookman Old Style"/>
        </w:rPr>
        <w:footnoteRef/>
      </w:r>
      <w:r w:rsidRPr="00EB6B8E">
        <w:rPr>
          <w:rFonts w:ascii="Bookman Old Style" w:hAnsi="Bookman Old Style"/>
        </w:rPr>
        <w:t xml:space="preserve"> </w:t>
      </w:r>
      <w:r>
        <w:rPr>
          <w:rFonts w:ascii="Bookman Old Style" w:hAnsi="Bookman Old Style"/>
        </w:rPr>
        <w:t xml:space="preserve">Hendrojono, 2005, </w:t>
      </w:r>
      <w:r w:rsidRPr="00B07FBD">
        <w:rPr>
          <w:rFonts w:ascii="Bookman Old Style" w:hAnsi="Bookman Old Style"/>
          <w:i/>
        </w:rPr>
        <w:t>Kriminologi</w:t>
      </w:r>
      <w:r>
        <w:rPr>
          <w:rFonts w:ascii="Bookman Old Style" w:hAnsi="Bookman Old Style"/>
        </w:rPr>
        <w:t>, Srikandi, Surabaya,</w:t>
      </w:r>
      <w:r w:rsidRPr="00EB6B8E">
        <w:rPr>
          <w:rFonts w:ascii="Bookman Old Style" w:hAnsi="Bookman Old Style"/>
        </w:rPr>
        <w:t xml:space="preserve"> h. 81</w:t>
      </w:r>
    </w:p>
  </w:footnote>
  <w:footnote w:id="15">
    <w:p w:rsidR="00454869" w:rsidRPr="00060EB2" w:rsidRDefault="00454869" w:rsidP="002B6C82">
      <w:pPr>
        <w:pStyle w:val="FootnoteText"/>
        <w:ind w:firstLine="720"/>
        <w:jc w:val="both"/>
        <w:rPr>
          <w:rFonts w:ascii="Bookman Old Style" w:hAnsi="Bookman Old Style"/>
        </w:rPr>
      </w:pPr>
      <w:r w:rsidRPr="00060EB2">
        <w:rPr>
          <w:rStyle w:val="FootnoteReference"/>
          <w:rFonts w:ascii="Bookman Old Style" w:hAnsi="Bookman Old Style"/>
        </w:rPr>
        <w:footnoteRef/>
      </w:r>
      <w:r w:rsidRPr="00060EB2">
        <w:rPr>
          <w:rFonts w:ascii="Bookman Old Style" w:hAnsi="Bookman Old Style"/>
        </w:rPr>
        <w:t xml:space="preserve"> Soerjono Soekanto, 2014, </w:t>
      </w:r>
      <w:r w:rsidRPr="00060EB2">
        <w:rPr>
          <w:rFonts w:ascii="Bookman Old Style" w:hAnsi="Bookman Old Style"/>
          <w:i/>
        </w:rPr>
        <w:t>Faktor-Faktor Yang Mempengaruhi Penegakan Hukum</w:t>
      </w:r>
      <w:r w:rsidRPr="00060EB2">
        <w:rPr>
          <w:rFonts w:ascii="Bookman Old Style" w:hAnsi="Bookman Old Style"/>
        </w:rPr>
        <w:t>, Cet. 13, Rajawali Pers, Jakarta, h. 24</w:t>
      </w:r>
    </w:p>
  </w:footnote>
  <w:footnote w:id="16">
    <w:p w:rsidR="00454869" w:rsidRPr="00F44AC3" w:rsidRDefault="00454869" w:rsidP="002B6C82">
      <w:pPr>
        <w:pStyle w:val="FootnoteText"/>
        <w:ind w:firstLine="720"/>
        <w:jc w:val="both"/>
        <w:rPr>
          <w:rFonts w:ascii="Bookman Old Style" w:hAnsi="Bookman Old Style"/>
        </w:rPr>
      </w:pPr>
      <w:r w:rsidRPr="00F44AC3">
        <w:rPr>
          <w:rStyle w:val="FootnoteReference"/>
          <w:rFonts w:ascii="Bookman Old Style" w:hAnsi="Bookman Old Style"/>
        </w:rPr>
        <w:footnoteRef/>
      </w:r>
      <w:r w:rsidRPr="00F44AC3">
        <w:rPr>
          <w:rFonts w:ascii="Bookman Old Style" w:hAnsi="Bookman Old Style"/>
        </w:rPr>
        <w:t xml:space="preserve"> Ida Bagus Gede Eka Diksyiantara, I Nengah Punia, dan Gede Kamajaya, 2016, “</w:t>
      </w:r>
      <w:r w:rsidRPr="00F44AC3">
        <w:rPr>
          <w:rFonts w:ascii="Bookman Old Style" w:hAnsi="Bookman Old Style"/>
          <w:i/>
        </w:rPr>
        <w:t>Tajen &amp; Desakralisasi Pura : Studi Kasus Di Desa Pakraman Subagan, Kecamatan Karangasem, Bali</w:t>
      </w:r>
      <w:r w:rsidRPr="00F44AC3">
        <w:rPr>
          <w:rFonts w:ascii="Bookman Old Style" w:hAnsi="Bookman Old Style"/>
        </w:rPr>
        <w:t>”, Jurnal Ilmiah Sosiologi Fakultas Ilmu Sosial dan Ilmu Politik Universitas Udayana, h.</w:t>
      </w:r>
      <w:r>
        <w:rPr>
          <w:rFonts w:ascii="Bookman Old Style" w:hAnsi="Bookman Old Style"/>
        </w:rPr>
        <w:t xml:space="preserve"> </w:t>
      </w:r>
      <w:r w:rsidRPr="00F44AC3">
        <w:rPr>
          <w:rFonts w:ascii="Bookman Old Style" w:hAnsi="Bookman Old Style"/>
        </w:rPr>
        <w:t>2</w:t>
      </w:r>
    </w:p>
  </w:footnote>
  <w:footnote w:id="17">
    <w:p w:rsidR="00454869" w:rsidRPr="00D106CF" w:rsidRDefault="00454869" w:rsidP="002B6C82">
      <w:pPr>
        <w:autoSpaceDE w:val="0"/>
        <w:autoSpaceDN w:val="0"/>
        <w:adjustRightInd w:val="0"/>
        <w:spacing w:line="240" w:lineRule="auto"/>
        <w:ind w:firstLine="720"/>
        <w:jc w:val="both"/>
        <w:rPr>
          <w:rFonts w:ascii="Bookman Old Style" w:hAnsi="Bookman Old Style" w:cs="BookAntiqua-Bold"/>
          <w:bCs/>
          <w:i/>
          <w:sz w:val="20"/>
          <w:szCs w:val="20"/>
        </w:rPr>
      </w:pPr>
      <w:r>
        <w:rPr>
          <w:rStyle w:val="FootnoteReference"/>
        </w:rPr>
        <w:footnoteRef/>
      </w:r>
      <w:r>
        <w:t xml:space="preserve"> </w:t>
      </w:r>
      <w:r w:rsidRPr="00B200C1">
        <w:rPr>
          <w:rFonts w:ascii="Bookman Old Style" w:hAnsi="Bookman Old Style"/>
          <w:sz w:val="20"/>
          <w:szCs w:val="20"/>
        </w:rPr>
        <w:t>Ashadi L. Diab, 2014, “</w:t>
      </w:r>
      <w:r w:rsidRPr="00B200C1">
        <w:rPr>
          <w:rFonts w:ascii="Bookman Old Style" w:hAnsi="Bookman Old Style" w:cs="BookAntiqua-Bold"/>
          <w:bCs/>
          <w:i/>
          <w:sz w:val="20"/>
          <w:szCs w:val="20"/>
        </w:rPr>
        <w:t>Peranan Hukum Sebagai Social Control, Social Engineering Dan Social Welfare</w:t>
      </w:r>
      <w:r w:rsidRPr="00B200C1">
        <w:rPr>
          <w:rFonts w:ascii="Bookman Old Style" w:hAnsi="Bookman Old Style" w:cs="BookAntiqua-Bold"/>
          <w:bCs/>
          <w:sz w:val="20"/>
          <w:szCs w:val="20"/>
        </w:rPr>
        <w:t xml:space="preserve">”, Vol. 7 No. 2, Juli 2014, </w:t>
      </w:r>
      <w:r w:rsidRPr="00B200C1">
        <w:rPr>
          <w:rFonts w:ascii="Bookman Old Style" w:hAnsi="Bookman Old Style" w:cs="BookAntiqua-Bold"/>
          <w:bCs/>
          <w:i/>
          <w:sz w:val="20"/>
          <w:szCs w:val="20"/>
        </w:rPr>
        <w:t xml:space="preserve">Ejournal </w:t>
      </w:r>
      <w:r w:rsidRPr="00B200C1">
        <w:rPr>
          <w:rFonts w:ascii="Bookman Old Style" w:hAnsi="Bookman Old Style" w:cs="BookAntiqua-Bold"/>
          <w:bCs/>
          <w:sz w:val="20"/>
          <w:szCs w:val="20"/>
        </w:rPr>
        <w:t>Institut Agama Islam Negeri Kendari, h. 58</w:t>
      </w:r>
    </w:p>
  </w:footnote>
  <w:footnote w:id="18">
    <w:p w:rsidR="00454869" w:rsidRPr="00B200C1" w:rsidRDefault="00454869" w:rsidP="002B6C82">
      <w:pPr>
        <w:pStyle w:val="FootnoteText"/>
        <w:ind w:firstLine="720"/>
        <w:jc w:val="both"/>
        <w:rPr>
          <w:rFonts w:ascii="Bookman Old Style" w:hAnsi="Bookman Old Style"/>
          <w:i/>
        </w:rPr>
      </w:pPr>
      <w:r w:rsidRPr="00665D9C">
        <w:rPr>
          <w:rStyle w:val="FootnoteReference"/>
          <w:rFonts w:ascii="Bookman Old Style" w:hAnsi="Bookman Old Style"/>
        </w:rPr>
        <w:footnoteRef/>
      </w:r>
      <w:r w:rsidRPr="00665D9C">
        <w:rPr>
          <w:rFonts w:ascii="Bookman Old Style" w:hAnsi="Bookman Old Style"/>
        </w:rPr>
        <w:t xml:space="preserve"> Ketut Sumadi, </w:t>
      </w:r>
      <w:r>
        <w:rPr>
          <w:rFonts w:ascii="Bookman Old Style" w:hAnsi="Bookman Old Style"/>
          <w:i/>
        </w:rPr>
        <w:t>Loc. Cit.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2AE3"/>
    <w:multiLevelType w:val="hybridMultilevel"/>
    <w:tmpl w:val="C9F67F12"/>
    <w:lvl w:ilvl="0" w:tplc="2722B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2A37FE"/>
    <w:multiLevelType w:val="hybridMultilevel"/>
    <w:tmpl w:val="9CFE5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AFD"/>
    <w:multiLevelType w:val="hybridMultilevel"/>
    <w:tmpl w:val="B210BC7A"/>
    <w:lvl w:ilvl="0" w:tplc="7D048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7689A"/>
    <w:multiLevelType w:val="hybridMultilevel"/>
    <w:tmpl w:val="16C2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1733E"/>
    <w:multiLevelType w:val="hybridMultilevel"/>
    <w:tmpl w:val="07583BAC"/>
    <w:lvl w:ilvl="0" w:tplc="0458F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518DF"/>
    <w:multiLevelType w:val="hybridMultilevel"/>
    <w:tmpl w:val="16204074"/>
    <w:lvl w:ilvl="0" w:tplc="0F5ED28C">
      <w:start w:val="1"/>
      <w:numFmt w:val="decimal"/>
      <w:lvlText w:val="%1."/>
      <w:lvlJc w:val="left"/>
      <w:pPr>
        <w:ind w:left="720" w:hanging="360"/>
      </w:pPr>
      <w:rPr>
        <w:rFonts w:ascii="Bookman Old Style" w:eastAsiaTheme="minorHAnsi" w:hAnsi="Bookman Old Styl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E7A18"/>
    <w:multiLevelType w:val="hybridMultilevel"/>
    <w:tmpl w:val="3CCCD3FA"/>
    <w:lvl w:ilvl="0" w:tplc="4D983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650C6F"/>
    <w:multiLevelType w:val="hybridMultilevel"/>
    <w:tmpl w:val="71E60A1C"/>
    <w:lvl w:ilvl="0" w:tplc="6EF67434">
      <w:start w:val="1"/>
      <w:numFmt w:val="decimal"/>
      <w:lvlText w:val="3.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D121818"/>
    <w:multiLevelType w:val="hybridMultilevel"/>
    <w:tmpl w:val="45DE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23661"/>
    <w:multiLevelType w:val="hybridMultilevel"/>
    <w:tmpl w:val="AEC2B468"/>
    <w:lvl w:ilvl="0" w:tplc="8D82484C">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65793"/>
    <w:multiLevelType w:val="hybridMultilevel"/>
    <w:tmpl w:val="D860708A"/>
    <w:lvl w:ilvl="0" w:tplc="951A9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442269"/>
    <w:multiLevelType w:val="hybridMultilevel"/>
    <w:tmpl w:val="2E0AA8A2"/>
    <w:lvl w:ilvl="0" w:tplc="CF908792">
      <w:start w:val="1"/>
      <w:numFmt w:val="decimal"/>
      <w:lvlText w:val="%1."/>
      <w:lvlJc w:val="left"/>
      <w:pPr>
        <w:ind w:left="720" w:hanging="360"/>
      </w:pPr>
      <w:rPr>
        <w:rFonts w:ascii="Bookman Old Style" w:eastAsiaTheme="minorHAnsi" w:hAnsi="Bookman Old Style"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585B36"/>
    <w:multiLevelType w:val="hybridMultilevel"/>
    <w:tmpl w:val="1AEE82B6"/>
    <w:lvl w:ilvl="0" w:tplc="DAAEEE88">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0206A"/>
    <w:multiLevelType w:val="hybridMultilevel"/>
    <w:tmpl w:val="BF665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048F7"/>
    <w:multiLevelType w:val="hybridMultilevel"/>
    <w:tmpl w:val="795C49AE"/>
    <w:lvl w:ilvl="0" w:tplc="2E66635E">
      <w:start w:val="1"/>
      <w:numFmt w:val="decimal"/>
      <w:lvlText w:val="3.2.%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7C0F8C"/>
    <w:multiLevelType w:val="hybridMultilevel"/>
    <w:tmpl w:val="47E458E6"/>
    <w:lvl w:ilvl="0" w:tplc="7BEC8B6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05ED4"/>
    <w:multiLevelType w:val="hybridMultilevel"/>
    <w:tmpl w:val="C136E616"/>
    <w:lvl w:ilvl="0" w:tplc="C42A2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032D6C"/>
    <w:multiLevelType w:val="hybridMultilevel"/>
    <w:tmpl w:val="DD50C50C"/>
    <w:lvl w:ilvl="0" w:tplc="44E2F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3178F7"/>
    <w:multiLevelType w:val="hybridMultilevel"/>
    <w:tmpl w:val="73588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7A050B"/>
    <w:multiLevelType w:val="hybridMultilevel"/>
    <w:tmpl w:val="B712B6A6"/>
    <w:lvl w:ilvl="0" w:tplc="CF3237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E320FCF"/>
    <w:multiLevelType w:val="hybridMultilevel"/>
    <w:tmpl w:val="4F6653A6"/>
    <w:lvl w:ilvl="0" w:tplc="D0FE4D8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6"/>
  </w:num>
  <w:num w:numId="4">
    <w:abstractNumId w:val="10"/>
  </w:num>
  <w:num w:numId="5">
    <w:abstractNumId w:val="18"/>
  </w:num>
  <w:num w:numId="6">
    <w:abstractNumId w:val="9"/>
  </w:num>
  <w:num w:numId="7">
    <w:abstractNumId w:val="8"/>
  </w:num>
  <w:num w:numId="8">
    <w:abstractNumId w:val="16"/>
  </w:num>
  <w:num w:numId="9">
    <w:abstractNumId w:val="13"/>
  </w:num>
  <w:num w:numId="10">
    <w:abstractNumId w:val="20"/>
  </w:num>
  <w:num w:numId="11">
    <w:abstractNumId w:val="4"/>
  </w:num>
  <w:num w:numId="12">
    <w:abstractNumId w:val="5"/>
  </w:num>
  <w:num w:numId="13">
    <w:abstractNumId w:val="11"/>
  </w:num>
  <w:num w:numId="14">
    <w:abstractNumId w:val="12"/>
  </w:num>
  <w:num w:numId="15">
    <w:abstractNumId w:val="0"/>
  </w:num>
  <w:num w:numId="16">
    <w:abstractNumId w:val="19"/>
  </w:num>
  <w:num w:numId="17">
    <w:abstractNumId w:val="7"/>
  </w:num>
  <w:num w:numId="18">
    <w:abstractNumId w:val="2"/>
  </w:num>
  <w:num w:numId="19">
    <w:abstractNumId w:val="14"/>
  </w:num>
  <w:num w:numId="20">
    <w:abstractNumId w:val="1"/>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87A25"/>
    <w:rsid w:val="00000F02"/>
    <w:rsid w:val="000042C3"/>
    <w:rsid w:val="000058AE"/>
    <w:rsid w:val="00026A30"/>
    <w:rsid w:val="00026D32"/>
    <w:rsid w:val="00037FD3"/>
    <w:rsid w:val="00051A39"/>
    <w:rsid w:val="000534D2"/>
    <w:rsid w:val="00055CA7"/>
    <w:rsid w:val="00056C03"/>
    <w:rsid w:val="00056D13"/>
    <w:rsid w:val="00060EB2"/>
    <w:rsid w:val="00073DFC"/>
    <w:rsid w:val="00080DFE"/>
    <w:rsid w:val="000855C0"/>
    <w:rsid w:val="000938EA"/>
    <w:rsid w:val="000938FA"/>
    <w:rsid w:val="000B6F06"/>
    <w:rsid w:val="000C7A65"/>
    <w:rsid w:val="000E0167"/>
    <w:rsid w:val="000E4F36"/>
    <w:rsid w:val="000E542E"/>
    <w:rsid w:val="001017B9"/>
    <w:rsid w:val="001038BC"/>
    <w:rsid w:val="00125AAD"/>
    <w:rsid w:val="001266DD"/>
    <w:rsid w:val="001345BF"/>
    <w:rsid w:val="00141191"/>
    <w:rsid w:val="00143123"/>
    <w:rsid w:val="00143867"/>
    <w:rsid w:val="00150B3C"/>
    <w:rsid w:val="00151D9C"/>
    <w:rsid w:val="00161C83"/>
    <w:rsid w:val="00163269"/>
    <w:rsid w:val="00174CB4"/>
    <w:rsid w:val="001759F1"/>
    <w:rsid w:val="00175FA9"/>
    <w:rsid w:val="001822A6"/>
    <w:rsid w:val="00196A77"/>
    <w:rsid w:val="001B5D75"/>
    <w:rsid w:val="001B6F10"/>
    <w:rsid w:val="001C3269"/>
    <w:rsid w:val="001C78A4"/>
    <w:rsid w:val="001D791A"/>
    <w:rsid w:val="001E0980"/>
    <w:rsid w:val="001E2969"/>
    <w:rsid w:val="001E4B06"/>
    <w:rsid w:val="001F6E4C"/>
    <w:rsid w:val="00201540"/>
    <w:rsid w:val="0020488F"/>
    <w:rsid w:val="00210047"/>
    <w:rsid w:val="002103A3"/>
    <w:rsid w:val="00214C9B"/>
    <w:rsid w:val="00235B30"/>
    <w:rsid w:val="002462F1"/>
    <w:rsid w:val="00246F59"/>
    <w:rsid w:val="00247E02"/>
    <w:rsid w:val="00262E84"/>
    <w:rsid w:val="00281687"/>
    <w:rsid w:val="00291016"/>
    <w:rsid w:val="002964C3"/>
    <w:rsid w:val="002B377A"/>
    <w:rsid w:val="002B6176"/>
    <w:rsid w:val="002B6C82"/>
    <w:rsid w:val="002E3C07"/>
    <w:rsid w:val="002F2573"/>
    <w:rsid w:val="002F2CA5"/>
    <w:rsid w:val="003002DF"/>
    <w:rsid w:val="0030632F"/>
    <w:rsid w:val="003119AC"/>
    <w:rsid w:val="00313117"/>
    <w:rsid w:val="0032356B"/>
    <w:rsid w:val="00326113"/>
    <w:rsid w:val="00341010"/>
    <w:rsid w:val="00344931"/>
    <w:rsid w:val="0034719F"/>
    <w:rsid w:val="0035584F"/>
    <w:rsid w:val="00357E41"/>
    <w:rsid w:val="00373D5B"/>
    <w:rsid w:val="003818AB"/>
    <w:rsid w:val="00384EE4"/>
    <w:rsid w:val="003B0677"/>
    <w:rsid w:val="003B1003"/>
    <w:rsid w:val="003B1E91"/>
    <w:rsid w:val="003B615E"/>
    <w:rsid w:val="003C5126"/>
    <w:rsid w:val="003C74F0"/>
    <w:rsid w:val="003D25CF"/>
    <w:rsid w:val="003F1313"/>
    <w:rsid w:val="003F2375"/>
    <w:rsid w:val="003F2C83"/>
    <w:rsid w:val="003F5133"/>
    <w:rsid w:val="003F537D"/>
    <w:rsid w:val="00403031"/>
    <w:rsid w:val="00405771"/>
    <w:rsid w:val="00417956"/>
    <w:rsid w:val="004232B8"/>
    <w:rsid w:val="004350CA"/>
    <w:rsid w:val="004546FA"/>
    <w:rsid w:val="00454869"/>
    <w:rsid w:val="00476E64"/>
    <w:rsid w:val="004832A4"/>
    <w:rsid w:val="0048479F"/>
    <w:rsid w:val="00486A65"/>
    <w:rsid w:val="00487757"/>
    <w:rsid w:val="004925FA"/>
    <w:rsid w:val="00497FFB"/>
    <w:rsid w:val="004A02B5"/>
    <w:rsid w:val="004A0DAF"/>
    <w:rsid w:val="004A0F1D"/>
    <w:rsid w:val="004A5B30"/>
    <w:rsid w:val="004B641F"/>
    <w:rsid w:val="004B6A8F"/>
    <w:rsid w:val="004B6FCF"/>
    <w:rsid w:val="004B7B9C"/>
    <w:rsid w:val="004C6A2D"/>
    <w:rsid w:val="004D0CFA"/>
    <w:rsid w:val="004E09C6"/>
    <w:rsid w:val="004E1677"/>
    <w:rsid w:val="0050628A"/>
    <w:rsid w:val="00507A4C"/>
    <w:rsid w:val="0051056E"/>
    <w:rsid w:val="00523156"/>
    <w:rsid w:val="00532DB2"/>
    <w:rsid w:val="00535BDE"/>
    <w:rsid w:val="005473F6"/>
    <w:rsid w:val="005547E4"/>
    <w:rsid w:val="00555167"/>
    <w:rsid w:val="00561DA3"/>
    <w:rsid w:val="00562EC4"/>
    <w:rsid w:val="00571A9F"/>
    <w:rsid w:val="00573A3E"/>
    <w:rsid w:val="005A7477"/>
    <w:rsid w:val="005B5397"/>
    <w:rsid w:val="005B5CE1"/>
    <w:rsid w:val="005D6297"/>
    <w:rsid w:val="005E0C29"/>
    <w:rsid w:val="005F0DFB"/>
    <w:rsid w:val="00602C1D"/>
    <w:rsid w:val="00605D50"/>
    <w:rsid w:val="00624E3E"/>
    <w:rsid w:val="00625D10"/>
    <w:rsid w:val="0063068A"/>
    <w:rsid w:val="00643C37"/>
    <w:rsid w:val="006460A2"/>
    <w:rsid w:val="00646331"/>
    <w:rsid w:val="00646FFA"/>
    <w:rsid w:val="00653FB9"/>
    <w:rsid w:val="00665D9C"/>
    <w:rsid w:val="0066775F"/>
    <w:rsid w:val="00672FBC"/>
    <w:rsid w:val="00680344"/>
    <w:rsid w:val="006B0EE0"/>
    <w:rsid w:val="006B1768"/>
    <w:rsid w:val="006B1AAD"/>
    <w:rsid w:val="006B7C06"/>
    <w:rsid w:val="006E0F09"/>
    <w:rsid w:val="006E3A74"/>
    <w:rsid w:val="006F464C"/>
    <w:rsid w:val="006F4A3A"/>
    <w:rsid w:val="006F509E"/>
    <w:rsid w:val="006F59AC"/>
    <w:rsid w:val="00706910"/>
    <w:rsid w:val="007154F1"/>
    <w:rsid w:val="00722059"/>
    <w:rsid w:val="00734A05"/>
    <w:rsid w:val="00735CC1"/>
    <w:rsid w:val="0075482D"/>
    <w:rsid w:val="0075532F"/>
    <w:rsid w:val="007707CB"/>
    <w:rsid w:val="00775879"/>
    <w:rsid w:val="00781881"/>
    <w:rsid w:val="007A52F2"/>
    <w:rsid w:val="007E2591"/>
    <w:rsid w:val="007E571F"/>
    <w:rsid w:val="007E756D"/>
    <w:rsid w:val="008070E4"/>
    <w:rsid w:val="008147D6"/>
    <w:rsid w:val="00824142"/>
    <w:rsid w:val="008274F9"/>
    <w:rsid w:val="0083173D"/>
    <w:rsid w:val="00835A7C"/>
    <w:rsid w:val="00836BA2"/>
    <w:rsid w:val="0085299C"/>
    <w:rsid w:val="00854650"/>
    <w:rsid w:val="00855828"/>
    <w:rsid w:val="00882028"/>
    <w:rsid w:val="0088483F"/>
    <w:rsid w:val="008B47C0"/>
    <w:rsid w:val="008B53B1"/>
    <w:rsid w:val="008B5D91"/>
    <w:rsid w:val="008B7A73"/>
    <w:rsid w:val="008E7ECB"/>
    <w:rsid w:val="008F30DF"/>
    <w:rsid w:val="008F3FBF"/>
    <w:rsid w:val="008F57B5"/>
    <w:rsid w:val="0091133E"/>
    <w:rsid w:val="0091536A"/>
    <w:rsid w:val="00935455"/>
    <w:rsid w:val="00944C33"/>
    <w:rsid w:val="00974901"/>
    <w:rsid w:val="009758A3"/>
    <w:rsid w:val="0097766C"/>
    <w:rsid w:val="009870C0"/>
    <w:rsid w:val="0099312C"/>
    <w:rsid w:val="009A49D2"/>
    <w:rsid w:val="009A64EA"/>
    <w:rsid w:val="009C188A"/>
    <w:rsid w:val="009C2A1C"/>
    <w:rsid w:val="009C3D1E"/>
    <w:rsid w:val="009D1802"/>
    <w:rsid w:val="009D2DC6"/>
    <w:rsid w:val="009D3F94"/>
    <w:rsid w:val="009E249A"/>
    <w:rsid w:val="009E5A7D"/>
    <w:rsid w:val="009F5BF3"/>
    <w:rsid w:val="009F77E4"/>
    <w:rsid w:val="00A06E27"/>
    <w:rsid w:val="00A07275"/>
    <w:rsid w:val="00A253ED"/>
    <w:rsid w:val="00A34DCD"/>
    <w:rsid w:val="00A35EDB"/>
    <w:rsid w:val="00A42357"/>
    <w:rsid w:val="00A435D5"/>
    <w:rsid w:val="00A4662D"/>
    <w:rsid w:val="00A47C55"/>
    <w:rsid w:val="00A5031D"/>
    <w:rsid w:val="00A7377B"/>
    <w:rsid w:val="00A74FC6"/>
    <w:rsid w:val="00A85AE6"/>
    <w:rsid w:val="00A9040E"/>
    <w:rsid w:val="00AB49B6"/>
    <w:rsid w:val="00AB6DB8"/>
    <w:rsid w:val="00AC4393"/>
    <w:rsid w:val="00AD41ED"/>
    <w:rsid w:val="00AD657D"/>
    <w:rsid w:val="00AF5A0F"/>
    <w:rsid w:val="00B038DF"/>
    <w:rsid w:val="00B07FBD"/>
    <w:rsid w:val="00B10519"/>
    <w:rsid w:val="00B13441"/>
    <w:rsid w:val="00B15D04"/>
    <w:rsid w:val="00B200C1"/>
    <w:rsid w:val="00B22B38"/>
    <w:rsid w:val="00B23EA2"/>
    <w:rsid w:val="00B32893"/>
    <w:rsid w:val="00B533AB"/>
    <w:rsid w:val="00B53ECC"/>
    <w:rsid w:val="00B6352A"/>
    <w:rsid w:val="00B6472F"/>
    <w:rsid w:val="00B7273F"/>
    <w:rsid w:val="00B86DC8"/>
    <w:rsid w:val="00B915B8"/>
    <w:rsid w:val="00B96EE4"/>
    <w:rsid w:val="00BA367D"/>
    <w:rsid w:val="00BA38F2"/>
    <w:rsid w:val="00BB19B5"/>
    <w:rsid w:val="00BC675D"/>
    <w:rsid w:val="00BD0A05"/>
    <w:rsid w:val="00BE54DC"/>
    <w:rsid w:val="00BE5BA2"/>
    <w:rsid w:val="00BF3D3B"/>
    <w:rsid w:val="00C04FFD"/>
    <w:rsid w:val="00C10912"/>
    <w:rsid w:val="00C251AB"/>
    <w:rsid w:val="00C270FA"/>
    <w:rsid w:val="00C32489"/>
    <w:rsid w:val="00C32AAD"/>
    <w:rsid w:val="00C337BC"/>
    <w:rsid w:val="00C4166B"/>
    <w:rsid w:val="00C47296"/>
    <w:rsid w:val="00C52F82"/>
    <w:rsid w:val="00C6586C"/>
    <w:rsid w:val="00C6727E"/>
    <w:rsid w:val="00C711E3"/>
    <w:rsid w:val="00C719BD"/>
    <w:rsid w:val="00C73EBD"/>
    <w:rsid w:val="00C76B69"/>
    <w:rsid w:val="00C857E4"/>
    <w:rsid w:val="00C91A93"/>
    <w:rsid w:val="00C949EB"/>
    <w:rsid w:val="00C95818"/>
    <w:rsid w:val="00C973D4"/>
    <w:rsid w:val="00CA2BF9"/>
    <w:rsid w:val="00CA69FE"/>
    <w:rsid w:val="00CB085C"/>
    <w:rsid w:val="00CC0503"/>
    <w:rsid w:val="00CC2606"/>
    <w:rsid w:val="00CD2041"/>
    <w:rsid w:val="00CD3E07"/>
    <w:rsid w:val="00CE6239"/>
    <w:rsid w:val="00CF5F81"/>
    <w:rsid w:val="00D106CF"/>
    <w:rsid w:val="00D17AE1"/>
    <w:rsid w:val="00D22224"/>
    <w:rsid w:val="00D22B22"/>
    <w:rsid w:val="00D30B0C"/>
    <w:rsid w:val="00D30EA3"/>
    <w:rsid w:val="00D34DE1"/>
    <w:rsid w:val="00D35FAE"/>
    <w:rsid w:val="00D37CC6"/>
    <w:rsid w:val="00D45418"/>
    <w:rsid w:val="00D45913"/>
    <w:rsid w:val="00D538EF"/>
    <w:rsid w:val="00D669AE"/>
    <w:rsid w:val="00D76665"/>
    <w:rsid w:val="00D76E5A"/>
    <w:rsid w:val="00D86CC0"/>
    <w:rsid w:val="00DA4000"/>
    <w:rsid w:val="00DA4A72"/>
    <w:rsid w:val="00DB431A"/>
    <w:rsid w:val="00DD31C0"/>
    <w:rsid w:val="00DD54FF"/>
    <w:rsid w:val="00DE135A"/>
    <w:rsid w:val="00DE237B"/>
    <w:rsid w:val="00DF3EE9"/>
    <w:rsid w:val="00DF7994"/>
    <w:rsid w:val="00E03609"/>
    <w:rsid w:val="00E04633"/>
    <w:rsid w:val="00E062BA"/>
    <w:rsid w:val="00E123F1"/>
    <w:rsid w:val="00E2111D"/>
    <w:rsid w:val="00E30268"/>
    <w:rsid w:val="00E33F2A"/>
    <w:rsid w:val="00E4249F"/>
    <w:rsid w:val="00E50269"/>
    <w:rsid w:val="00E50DA4"/>
    <w:rsid w:val="00E52B40"/>
    <w:rsid w:val="00E53FD5"/>
    <w:rsid w:val="00E54EBA"/>
    <w:rsid w:val="00E65D65"/>
    <w:rsid w:val="00E67BE0"/>
    <w:rsid w:val="00E87A25"/>
    <w:rsid w:val="00EA13ED"/>
    <w:rsid w:val="00EA3D9D"/>
    <w:rsid w:val="00EB6B46"/>
    <w:rsid w:val="00EB6B8E"/>
    <w:rsid w:val="00EC0CC2"/>
    <w:rsid w:val="00ED52EB"/>
    <w:rsid w:val="00EE292A"/>
    <w:rsid w:val="00EF0359"/>
    <w:rsid w:val="00EF7E76"/>
    <w:rsid w:val="00F041FB"/>
    <w:rsid w:val="00F04BDE"/>
    <w:rsid w:val="00F14D83"/>
    <w:rsid w:val="00F14EDB"/>
    <w:rsid w:val="00F15E8E"/>
    <w:rsid w:val="00F214BB"/>
    <w:rsid w:val="00F35EF5"/>
    <w:rsid w:val="00F3678E"/>
    <w:rsid w:val="00F41E1D"/>
    <w:rsid w:val="00F431B1"/>
    <w:rsid w:val="00F44AC3"/>
    <w:rsid w:val="00F52C1F"/>
    <w:rsid w:val="00F57AEE"/>
    <w:rsid w:val="00F70F6B"/>
    <w:rsid w:val="00F72F47"/>
    <w:rsid w:val="00F824FF"/>
    <w:rsid w:val="00F83822"/>
    <w:rsid w:val="00F8777A"/>
    <w:rsid w:val="00FB012E"/>
    <w:rsid w:val="00FB35AC"/>
    <w:rsid w:val="00FB7560"/>
    <w:rsid w:val="00FC1E35"/>
    <w:rsid w:val="00FE127E"/>
    <w:rsid w:val="00FE28AA"/>
    <w:rsid w:val="00FE4729"/>
    <w:rsid w:val="00FE592D"/>
    <w:rsid w:val="00FE5CB8"/>
    <w:rsid w:val="00FF081E"/>
    <w:rsid w:val="00FF384C"/>
    <w:rsid w:val="00FF7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C1F"/>
  </w:style>
  <w:style w:type="paragraph" w:styleId="Heading1">
    <w:name w:val="heading 1"/>
    <w:basedOn w:val="Normal"/>
    <w:link w:val="Heading1Char"/>
    <w:uiPriority w:val="9"/>
    <w:qFormat/>
    <w:rsid w:val="00486A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A25"/>
    <w:pPr>
      <w:ind w:left="720"/>
      <w:contextualSpacing/>
    </w:pPr>
  </w:style>
  <w:style w:type="paragraph" w:styleId="FootnoteText">
    <w:name w:val="footnote text"/>
    <w:basedOn w:val="Normal"/>
    <w:link w:val="FootnoteTextChar"/>
    <w:uiPriority w:val="99"/>
    <w:unhideWhenUsed/>
    <w:rsid w:val="00B915B8"/>
    <w:pPr>
      <w:spacing w:line="240" w:lineRule="auto"/>
    </w:pPr>
    <w:rPr>
      <w:sz w:val="20"/>
      <w:szCs w:val="20"/>
    </w:rPr>
  </w:style>
  <w:style w:type="character" w:customStyle="1" w:styleId="FootnoteTextChar">
    <w:name w:val="Footnote Text Char"/>
    <w:basedOn w:val="DefaultParagraphFont"/>
    <w:link w:val="FootnoteText"/>
    <w:uiPriority w:val="99"/>
    <w:rsid w:val="00B915B8"/>
    <w:rPr>
      <w:sz w:val="20"/>
      <w:szCs w:val="20"/>
    </w:rPr>
  </w:style>
  <w:style w:type="character" w:styleId="FootnoteReference">
    <w:name w:val="footnote reference"/>
    <w:basedOn w:val="DefaultParagraphFont"/>
    <w:uiPriority w:val="99"/>
    <w:semiHidden/>
    <w:unhideWhenUsed/>
    <w:rsid w:val="00B915B8"/>
    <w:rPr>
      <w:vertAlign w:val="superscript"/>
    </w:rPr>
  </w:style>
  <w:style w:type="character" w:customStyle="1" w:styleId="Heading1Char">
    <w:name w:val="Heading 1 Char"/>
    <w:basedOn w:val="DefaultParagraphFont"/>
    <w:link w:val="Heading1"/>
    <w:uiPriority w:val="9"/>
    <w:rsid w:val="00486A65"/>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7E756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E756D"/>
  </w:style>
  <w:style w:type="paragraph" w:styleId="Footer">
    <w:name w:val="footer"/>
    <w:basedOn w:val="Normal"/>
    <w:link w:val="FooterChar"/>
    <w:uiPriority w:val="99"/>
    <w:unhideWhenUsed/>
    <w:rsid w:val="007E756D"/>
    <w:pPr>
      <w:tabs>
        <w:tab w:val="center" w:pos="4680"/>
        <w:tab w:val="right" w:pos="9360"/>
      </w:tabs>
      <w:spacing w:line="240" w:lineRule="auto"/>
    </w:pPr>
  </w:style>
  <w:style w:type="character" w:customStyle="1" w:styleId="FooterChar">
    <w:name w:val="Footer Char"/>
    <w:basedOn w:val="DefaultParagraphFont"/>
    <w:link w:val="Footer"/>
    <w:uiPriority w:val="99"/>
    <w:rsid w:val="007E756D"/>
  </w:style>
  <w:style w:type="character" w:styleId="Hyperlink">
    <w:name w:val="Hyperlink"/>
    <w:basedOn w:val="DefaultParagraphFont"/>
    <w:uiPriority w:val="99"/>
    <w:unhideWhenUsed/>
    <w:rsid w:val="0075532F"/>
    <w:rPr>
      <w:color w:val="0000FF" w:themeColor="hyperlink"/>
      <w:u w:val="single"/>
    </w:rPr>
  </w:style>
  <w:style w:type="paragraph" w:styleId="HTMLPreformatted">
    <w:name w:val="HTML Preformatted"/>
    <w:basedOn w:val="Normal"/>
    <w:link w:val="HTMLPreformattedChar"/>
    <w:uiPriority w:val="99"/>
    <w:unhideWhenUsed/>
    <w:rsid w:val="00836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BA2"/>
    <w:rPr>
      <w:rFonts w:ascii="Courier New" w:eastAsia="Times New Roman" w:hAnsi="Courier New" w:cs="Courier New"/>
      <w:sz w:val="20"/>
      <w:szCs w:val="20"/>
    </w:rPr>
  </w:style>
  <w:style w:type="character" w:customStyle="1" w:styleId="bold">
    <w:name w:val="bold"/>
    <w:basedOn w:val="DefaultParagraphFont"/>
    <w:rsid w:val="00B07FBD"/>
  </w:style>
  <w:style w:type="paragraph" w:customStyle="1" w:styleId="Default">
    <w:name w:val="Default"/>
    <w:rsid w:val="00454869"/>
    <w:pPr>
      <w:autoSpaceDE w:val="0"/>
      <w:autoSpaceDN w:val="0"/>
      <w:adjustRightInd w:val="0"/>
      <w:spacing w:line="240" w:lineRule="auto"/>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divs>
    <w:div w:id="586302337">
      <w:bodyDiv w:val="1"/>
      <w:marLeft w:val="0"/>
      <w:marRight w:val="0"/>
      <w:marTop w:val="0"/>
      <w:marBottom w:val="0"/>
      <w:divBdr>
        <w:top w:val="none" w:sz="0" w:space="0" w:color="auto"/>
        <w:left w:val="none" w:sz="0" w:space="0" w:color="auto"/>
        <w:bottom w:val="none" w:sz="0" w:space="0" w:color="auto"/>
        <w:right w:val="none" w:sz="0" w:space="0" w:color="auto"/>
      </w:divBdr>
    </w:div>
    <w:div w:id="1093933911">
      <w:bodyDiv w:val="1"/>
      <w:marLeft w:val="0"/>
      <w:marRight w:val="0"/>
      <w:marTop w:val="0"/>
      <w:marBottom w:val="0"/>
      <w:divBdr>
        <w:top w:val="none" w:sz="0" w:space="0" w:color="auto"/>
        <w:left w:val="none" w:sz="0" w:space="0" w:color="auto"/>
        <w:bottom w:val="none" w:sz="0" w:space="0" w:color="auto"/>
        <w:right w:val="none" w:sz="0" w:space="0" w:color="auto"/>
      </w:divBdr>
    </w:div>
    <w:div w:id="1681548106">
      <w:bodyDiv w:val="1"/>
      <w:marLeft w:val="0"/>
      <w:marRight w:val="0"/>
      <w:marTop w:val="0"/>
      <w:marBottom w:val="0"/>
      <w:divBdr>
        <w:top w:val="none" w:sz="0" w:space="0" w:color="auto"/>
        <w:left w:val="none" w:sz="0" w:space="0" w:color="auto"/>
        <w:bottom w:val="none" w:sz="0" w:space="0" w:color="auto"/>
        <w:right w:val="none" w:sz="0" w:space="0" w:color="auto"/>
      </w:divBdr>
    </w:div>
    <w:div w:id="186922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nej.ac.id/handle/123456789/801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sariy7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21FB-3BD3-43F8-9C25-847EB7DD5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4103262</TotalTime>
  <Pages>15</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2019-03-23T09:02:00Z</dcterms:created>
  <dcterms:modified xsi:type="dcterms:W3CDTF">2019-05-20T18:50:00Z</dcterms:modified>
</cp:coreProperties>
</file>