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90" w:rsidRDefault="00C11590" w:rsidP="004403DC">
      <w:pPr>
        <w:spacing w:line="240" w:lineRule="auto"/>
        <w:jc w:val="center"/>
        <w:rPr>
          <w:rFonts w:ascii="Times New Roman" w:hAnsi="Times New Roman"/>
          <w:b/>
          <w:sz w:val="24"/>
          <w:szCs w:val="24"/>
        </w:rPr>
      </w:pPr>
      <w:r>
        <w:rPr>
          <w:rFonts w:ascii="Times New Roman" w:hAnsi="Times New Roman"/>
          <w:b/>
          <w:sz w:val="24"/>
          <w:szCs w:val="24"/>
        </w:rPr>
        <w:t>HAK ANAK UNTUK MEMILIH AGAMANYA SENDIRI SEBAGAI BENTUK HAK ATAS KEBEBASAN BERAGAMA</w:t>
      </w:r>
    </w:p>
    <w:p w:rsidR="00C11590" w:rsidRDefault="00C11590" w:rsidP="004403DC">
      <w:pPr>
        <w:spacing w:line="240" w:lineRule="auto"/>
        <w:jc w:val="center"/>
        <w:rPr>
          <w:rFonts w:ascii="Times New Roman" w:hAnsi="Times New Roman"/>
          <w:sz w:val="24"/>
          <w:szCs w:val="24"/>
        </w:rPr>
      </w:pPr>
      <w:r>
        <w:rPr>
          <w:rFonts w:ascii="Times New Roman" w:hAnsi="Times New Roman"/>
          <w:sz w:val="24"/>
          <w:szCs w:val="24"/>
        </w:rPr>
        <w:t>Oleh:</w:t>
      </w:r>
    </w:p>
    <w:p w:rsidR="00C11590" w:rsidRDefault="00C11590" w:rsidP="004403DC">
      <w:pPr>
        <w:spacing w:line="240" w:lineRule="auto"/>
        <w:jc w:val="center"/>
        <w:rPr>
          <w:rFonts w:ascii="Times New Roman" w:hAnsi="Times New Roman"/>
          <w:sz w:val="24"/>
          <w:szCs w:val="24"/>
        </w:rPr>
      </w:pPr>
      <w:r>
        <w:rPr>
          <w:rFonts w:ascii="Times New Roman" w:hAnsi="Times New Roman"/>
          <w:sz w:val="24"/>
          <w:szCs w:val="24"/>
        </w:rPr>
        <w:t>M. Najib</w:t>
      </w:r>
    </w:p>
    <w:p w:rsidR="00FB1FE1" w:rsidRDefault="00FB1FE1" w:rsidP="004403DC">
      <w:pPr>
        <w:spacing w:line="240" w:lineRule="auto"/>
        <w:jc w:val="center"/>
        <w:rPr>
          <w:rFonts w:ascii="Times New Roman" w:hAnsi="Times New Roman"/>
          <w:sz w:val="24"/>
          <w:szCs w:val="24"/>
        </w:rPr>
      </w:pPr>
      <w:r>
        <w:rPr>
          <w:rFonts w:ascii="Times New Roman" w:hAnsi="Times New Roman"/>
          <w:sz w:val="24"/>
          <w:szCs w:val="24"/>
        </w:rPr>
        <w:t>Ni Luh Gede Astariyani</w:t>
      </w:r>
    </w:p>
    <w:p w:rsidR="00C11590" w:rsidRDefault="00C11590" w:rsidP="004403DC">
      <w:pPr>
        <w:spacing w:line="240" w:lineRule="auto"/>
        <w:jc w:val="center"/>
        <w:rPr>
          <w:rFonts w:ascii="Times New Roman" w:hAnsi="Times New Roman"/>
          <w:sz w:val="24"/>
          <w:szCs w:val="24"/>
        </w:rPr>
      </w:pPr>
      <w:r>
        <w:rPr>
          <w:rFonts w:ascii="Times New Roman" w:hAnsi="Times New Roman"/>
          <w:sz w:val="24"/>
          <w:szCs w:val="24"/>
        </w:rPr>
        <w:t>Bagian Hukum Tata Negara, Fakultas Hukum, Universitas Udayana</w:t>
      </w:r>
    </w:p>
    <w:p w:rsidR="00C11590" w:rsidRDefault="00C11590" w:rsidP="004403DC">
      <w:pPr>
        <w:spacing w:line="240" w:lineRule="auto"/>
        <w:jc w:val="center"/>
        <w:rPr>
          <w:rFonts w:ascii="Times New Roman" w:hAnsi="Times New Roman"/>
          <w:b/>
          <w:i/>
          <w:sz w:val="24"/>
          <w:szCs w:val="24"/>
        </w:rPr>
      </w:pPr>
      <w:r>
        <w:rPr>
          <w:rFonts w:ascii="Times New Roman" w:hAnsi="Times New Roman"/>
          <w:b/>
          <w:i/>
          <w:sz w:val="24"/>
          <w:szCs w:val="24"/>
        </w:rPr>
        <w:t>ABSTRACT</w:t>
      </w:r>
    </w:p>
    <w:p w:rsidR="00C82487" w:rsidRPr="00C82487" w:rsidRDefault="00C82487" w:rsidP="00A05FEC">
      <w:pPr>
        <w:spacing w:after="0" w:line="240" w:lineRule="auto"/>
        <w:ind w:firstLine="720"/>
        <w:jc w:val="both"/>
        <w:rPr>
          <w:rFonts w:ascii="Times New Roman" w:hAnsi="Times New Roman"/>
          <w:i/>
          <w:sz w:val="24"/>
          <w:szCs w:val="24"/>
        </w:rPr>
      </w:pPr>
      <w:r>
        <w:rPr>
          <w:rFonts w:ascii="Times New Roman" w:hAnsi="Times New Roman"/>
          <w:i/>
          <w:sz w:val="24"/>
          <w:szCs w:val="24"/>
        </w:rPr>
        <w:t>This paper is entitled Child</w:t>
      </w:r>
      <w:r w:rsidR="009E27B0">
        <w:rPr>
          <w:rFonts w:ascii="Times New Roman" w:hAnsi="Times New Roman"/>
          <w:i/>
          <w:sz w:val="24"/>
          <w:szCs w:val="24"/>
        </w:rPr>
        <w:t>’s Rights to Choose His Own Religion by His Self as Form of</w:t>
      </w:r>
      <w:r w:rsidR="00A05FEC">
        <w:rPr>
          <w:rFonts w:ascii="Times New Roman" w:hAnsi="Times New Roman"/>
          <w:i/>
          <w:sz w:val="24"/>
          <w:szCs w:val="24"/>
        </w:rPr>
        <w:t xml:space="preserve"> the</w:t>
      </w:r>
      <w:r w:rsidR="009E27B0">
        <w:rPr>
          <w:rFonts w:ascii="Times New Roman" w:hAnsi="Times New Roman"/>
          <w:i/>
          <w:sz w:val="24"/>
          <w:szCs w:val="24"/>
        </w:rPr>
        <w:t xml:space="preserve"> </w:t>
      </w:r>
      <w:r w:rsidR="009E3FA3">
        <w:rPr>
          <w:rFonts w:ascii="Times New Roman" w:hAnsi="Times New Roman"/>
          <w:i/>
          <w:sz w:val="24"/>
          <w:szCs w:val="24"/>
        </w:rPr>
        <w:t xml:space="preserve">right of </w:t>
      </w:r>
      <w:r w:rsidR="009E27B0">
        <w:rPr>
          <w:rFonts w:ascii="Times New Roman" w:hAnsi="Times New Roman"/>
          <w:i/>
          <w:sz w:val="24"/>
          <w:szCs w:val="24"/>
        </w:rPr>
        <w:t xml:space="preserve">Religious Freedom, it applies normative legal </w:t>
      </w:r>
      <w:r w:rsidR="008055A1">
        <w:rPr>
          <w:rFonts w:ascii="Times New Roman" w:hAnsi="Times New Roman"/>
          <w:i/>
          <w:sz w:val="24"/>
          <w:szCs w:val="24"/>
        </w:rPr>
        <w:t>writing</w:t>
      </w:r>
      <w:r w:rsidR="009E27B0">
        <w:rPr>
          <w:rFonts w:ascii="Times New Roman" w:hAnsi="Times New Roman"/>
          <w:i/>
          <w:sz w:val="24"/>
          <w:szCs w:val="24"/>
        </w:rPr>
        <w:t xml:space="preserve"> method combined with </w:t>
      </w:r>
      <w:r w:rsidR="009E3FA3">
        <w:rPr>
          <w:rFonts w:ascii="Times New Roman" w:hAnsi="Times New Roman"/>
          <w:i/>
          <w:sz w:val="24"/>
          <w:szCs w:val="24"/>
        </w:rPr>
        <w:t>analisic legal conceptance</w:t>
      </w:r>
      <w:r w:rsidR="009E27B0">
        <w:rPr>
          <w:rFonts w:ascii="Times New Roman" w:hAnsi="Times New Roman"/>
          <w:i/>
          <w:sz w:val="24"/>
          <w:szCs w:val="24"/>
        </w:rPr>
        <w:t xml:space="preserve"> and statutory approaches, it will describes the rules </w:t>
      </w:r>
      <w:r w:rsidR="00792283">
        <w:rPr>
          <w:rFonts w:ascii="Times New Roman" w:hAnsi="Times New Roman"/>
          <w:i/>
          <w:sz w:val="24"/>
          <w:szCs w:val="24"/>
        </w:rPr>
        <w:t xml:space="preserve">of religious freedom related </w:t>
      </w:r>
      <w:r w:rsidR="009E3FA3">
        <w:rPr>
          <w:rFonts w:ascii="Times New Roman" w:hAnsi="Times New Roman"/>
          <w:i/>
          <w:sz w:val="24"/>
          <w:szCs w:val="24"/>
        </w:rPr>
        <w:t>to child’s right</w:t>
      </w:r>
      <w:r w:rsidR="00792283">
        <w:rPr>
          <w:rFonts w:ascii="Times New Roman" w:hAnsi="Times New Roman"/>
          <w:i/>
          <w:sz w:val="24"/>
          <w:szCs w:val="24"/>
        </w:rPr>
        <w:t xml:space="preserve"> to choose his own religion by his self. The conclusion from this writing is although when a</w:t>
      </w:r>
      <w:r w:rsidR="009E3FA3">
        <w:rPr>
          <w:rFonts w:ascii="Times New Roman" w:hAnsi="Times New Roman"/>
          <w:i/>
          <w:sz w:val="24"/>
          <w:szCs w:val="24"/>
        </w:rPr>
        <w:t xml:space="preserve"> child was born h</w:t>
      </w:r>
      <w:r w:rsidR="00792283">
        <w:rPr>
          <w:rFonts w:ascii="Times New Roman" w:hAnsi="Times New Roman"/>
          <w:i/>
          <w:sz w:val="24"/>
          <w:szCs w:val="24"/>
        </w:rPr>
        <w:t>e has to follow his parent’s religion, but when he decides to choose his own religion by his self which is different from his parent, the parent should not forbid it, because it is a form of religious freedom which is confirmed by the constitution and another legal instruments.</w:t>
      </w:r>
    </w:p>
    <w:p w:rsidR="00C11590" w:rsidRDefault="00792283" w:rsidP="00FB1FE1">
      <w:pPr>
        <w:spacing w:line="240" w:lineRule="auto"/>
        <w:rPr>
          <w:rFonts w:ascii="Times New Roman" w:hAnsi="Times New Roman"/>
          <w:sz w:val="24"/>
          <w:szCs w:val="24"/>
        </w:rPr>
      </w:pPr>
      <w:r>
        <w:rPr>
          <w:rFonts w:ascii="Times New Roman" w:hAnsi="Times New Roman"/>
          <w:b/>
          <w:i/>
          <w:sz w:val="24"/>
          <w:szCs w:val="24"/>
        </w:rPr>
        <w:t>Keywords: Child</w:t>
      </w:r>
      <w:r w:rsidR="00C11590">
        <w:rPr>
          <w:rFonts w:ascii="Times New Roman" w:hAnsi="Times New Roman"/>
          <w:b/>
          <w:i/>
          <w:sz w:val="24"/>
          <w:szCs w:val="24"/>
        </w:rPr>
        <w:t>, Choose Religion</w:t>
      </w:r>
      <w:r w:rsidR="009E3FA3">
        <w:rPr>
          <w:rFonts w:ascii="Times New Roman" w:hAnsi="Times New Roman"/>
          <w:b/>
          <w:i/>
          <w:sz w:val="24"/>
          <w:szCs w:val="24"/>
        </w:rPr>
        <w:t>, Right of Religious Freedom</w:t>
      </w:r>
    </w:p>
    <w:p w:rsidR="00C11590" w:rsidRDefault="00C11590" w:rsidP="004403DC">
      <w:pPr>
        <w:spacing w:line="240" w:lineRule="auto"/>
        <w:jc w:val="center"/>
        <w:rPr>
          <w:rFonts w:ascii="Times New Roman" w:hAnsi="Times New Roman"/>
          <w:b/>
          <w:sz w:val="24"/>
          <w:szCs w:val="24"/>
        </w:rPr>
      </w:pPr>
      <w:r>
        <w:rPr>
          <w:rFonts w:ascii="Times New Roman" w:hAnsi="Times New Roman"/>
          <w:b/>
          <w:sz w:val="24"/>
          <w:szCs w:val="24"/>
        </w:rPr>
        <w:t>ABSTRAK</w:t>
      </w:r>
    </w:p>
    <w:p w:rsidR="006478F1" w:rsidRPr="00C82487" w:rsidRDefault="006478F1" w:rsidP="00A05FEC">
      <w:pPr>
        <w:spacing w:after="0" w:line="240" w:lineRule="auto"/>
        <w:ind w:firstLine="720"/>
        <w:jc w:val="both"/>
        <w:rPr>
          <w:rFonts w:ascii="Times New Roman" w:hAnsi="Times New Roman"/>
          <w:sz w:val="24"/>
          <w:szCs w:val="24"/>
        </w:rPr>
      </w:pPr>
      <w:r>
        <w:rPr>
          <w:rFonts w:ascii="Times New Roman" w:hAnsi="Times New Roman"/>
          <w:sz w:val="24"/>
          <w:szCs w:val="24"/>
        </w:rPr>
        <w:t xml:space="preserve">Tulisan ini berjudul </w:t>
      </w:r>
      <w:r w:rsidR="00C82487">
        <w:rPr>
          <w:rFonts w:ascii="Times New Roman" w:hAnsi="Times New Roman"/>
          <w:sz w:val="24"/>
          <w:szCs w:val="24"/>
        </w:rPr>
        <w:t xml:space="preserve">Hak Anak untuk </w:t>
      </w:r>
      <w:r w:rsidR="009E27B0">
        <w:rPr>
          <w:rFonts w:ascii="Times New Roman" w:hAnsi="Times New Roman"/>
          <w:sz w:val="24"/>
          <w:szCs w:val="24"/>
        </w:rPr>
        <w:t>Memilih Agamanya Sendiri sebagai Bentuk Hak atas Kebebasan Beragama</w:t>
      </w:r>
      <w:r>
        <w:rPr>
          <w:rFonts w:ascii="Times New Roman" w:hAnsi="Times New Roman"/>
          <w:sz w:val="24"/>
          <w:szCs w:val="24"/>
        </w:rPr>
        <w:t xml:space="preserve">, tulisan ini menggunakan metode </w:t>
      </w:r>
      <w:r w:rsidR="008055A1">
        <w:rPr>
          <w:rFonts w:ascii="Times New Roman" w:hAnsi="Times New Roman"/>
          <w:sz w:val="24"/>
          <w:szCs w:val="24"/>
        </w:rPr>
        <w:t>penulisan</w:t>
      </w:r>
      <w:r>
        <w:rPr>
          <w:rFonts w:ascii="Times New Roman" w:hAnsi="Times New Roman"/>
          <w:sz w:val="24"/>
          <w:szCs w:val="24"/>
        </w:rPr>
        <w:t xml:space="preserve"> hukum normatif dengan pendekatan pendekatan analisis konsep hukum, dan pendekatan perundang-undangan. Tulisan ini akan memaparkan mengenai pengaturan hak atas kebebasan beragama terkait hak anak untuk memilih agamanya sendiri. Kesimpulan yang dapat ditarik dari </w:t>
      </w:r>
      <w:r w:rsidR="009E3FA3">
        <w:rPr>
          <w:rFonts w:ascii="Times New Roman" w:hAnsi="Times New Roman"/>
          <w:sz w:val="24"/>
          <w:szCs w:val="24"/>
        </w:rPr>
        <w:t>tulisan ini adalah meskipun ketika</w:t>
      </w:r>
      <w:r>
        <w:rPr>
          <w:rFonts w:ascii="Times New Roman" w:hAnsi="Times New Roman"/>
          <w:sz w:val="24"/>
          <w:szCs w:val="24"/>
        </w:rPr>
        <w:t xml:space="preserve"> lahir agama </w:t>
      </w:r>
      <w:r w:rsidR="00792283">
        <w:rPr>
          <w:rFonts w:ascii="Times New Roman" w:hAnsi="Times New Roman"/>
          <w:sz w:val="24"/>
          <w:szCs w:val="24"/>
        </w:rPr>
        <w:t>anak</w:t>
      </w:r>
      <w:r>
        <w:rPr>
          <w:rFonts w:ascii="Times New Roman" w:hAnsi="Times New Roman"/>
          <w:sz w:val="24"/>
          <w:szCs w:val="24"/>
        </w:rPr>
        <w:t xml:space="preserve"> mengikuti agama orang tuanya, namun ketika anak tersebut memutuskan untuk memilih agamanya sendiri yang berbeda dengan orang tuanya, orang tua tidak boleh melarangnya, sebab ini merupakan bentuk dari hak atas kebebasan beragama yang telah dijamin dalam konstitusi dan instrumen hukum lainnya.</w:t>
      </w:r>
    </w:p>
    <w:p w:rsidR="00C11590" w:rsidRPr="00792283" w:rsidRDefault="00C11590" w:rsidP="009E3FA3">
      <w:pPr>
        <w:spacing w:after="0" w:line="240" w:lineRule="auto"/>
        <w:jc w:val="both"/>
        <w:rPr>
          <w:rFonts w:ascii="Times New Roman" w:hAnsi="Times New Roman"/>
          <w:b/>
          <w:sz w:val="24"/>
          <w:szCs w:val="24"/>
        </w:rPr>
      </w:pPr>
      <w:r>
        <w:rPr>
          <w:rFonts w:ascii="Times New Roman" w:hAnsi="Times New Roman"/>
          <w:b/>
          <w:sz w:val="24"/>
          <w:szCs w:val="24"/>
        </w:rPr>
        <w:t>Kata Kunci: Anak, Memilih Agama</w:t>
      </w:r>
      <w:r w:rsidR="009E3FA3">
        <w:rPr>
          <w:rFonts w:ascii="Times New Roman" w:hAnsi="Times New Roman"/>
          <w:b/>
          <w:sz w:val="24"/>
          <w:szCs w:val="24"/>
        </w:rPr>
        <w:t>, Hak atas Kebebasan Beragama</w:t>
      </w:r>
    </w:p>
    <w:p w:rsidR="00C11590" w:rsidRDefault="004A2687" w:rsidP="009E3FA3">
      <w:pPr>
        <w:pStyle w:val="ListParagraph"/>
        <w:numPr>
          <w:ilvl w:val="0"/>
          <w:numId w:val="1"/>
        </w:numPr>
        <w:spacing w:before="240" w:after="0" w:line="360" w:lineRule="auto"/>
        <w:ind w:left="426" w:hanging="437"/>
        <w:jc w:val="both"/>
        <w:rPr>
          <w:rFonts w:ascii="Times New Roman" w:hAnsi="Times New Roman"/>
          <w:b/>
          <w:sz w:val="24"/>
          <w:szCs w:val="24"/>
        </w:rPr>
      </w:pPr>
      <w:r>
        <w:rPr>
          <w:rFonts w:ascii="Times New Roman" w:hAnsi="Times New Roman"/>
          <w:b/>
          <w:sz w:val="24"/>
          <w:szCs w:val="24"/>
        </w:rPr>
        <w:t>PENDAHULUAN</w:t>
      </w:r>
    </w:p>
    <w:p w:rsidR="00C11590" w:rsidRPr="004A2687" w:rsidRDefault="004A2687" w:rsidP="004A2687">
      <w:pPr>
        <w:pStyle w:val="ListParagraph"/>
        <w:numPr>
          <w:ilvl w:val="1"/>
          <w:numId w:val="1"/>
        </w:numPr>
        <w:spacing w:after="0" w:line="360" w:lineRule="auto"/>
        <w:ind w:left="426" w:hanging="426"/>
        <w:jc w:val="both"/>
        <w:rPr>
          <w:rFonts w:ascii="Times New Roman" w:hAnsi="Times New Roman"/>
          <w:b/>
          <w:sz w:val="24"/>
          <w:szCs w:val="24"/>
        </w:rPr>
      </w:pPr>
      <w:r>
        <w:rPr>
          <w:rFonts w:ascii="Times New Roman" w:hAnsi="Times New Roman"/>
          <w:b/>
          <w:sz w:val="24"/>
          <w:szCs w:val="24"/>
        </w:rPr>
        <w:t>Lat</w:t>
      </w:r>
      <w:r w:rsidR="00540706">
        <w:rPr>
          <w:rFonts w:ascii="Times New Roman" w:hAnsi="Times New Roman"/>
          <w:b/>
          <w:sz w:val="24"/>
          <w:szCs w:val="24"/>
        </w:rPr>
        <w:t>ar Belakang</w:t>
      </w:r>
    </w:p>
    <w:p w:rsidR="00540706" w:rsidRDefault="00834DBC" w:rsidP="00540706">
      <w:pPr>
        <w:spacing w:after="0" w:line="360" w:lineRule="auto"/>
        <w:ind w:firstLine="426"/>
        <w:jc w:val="both"/>
        <w:rPr>
          <w:rFonts w:ascii="Times New Roman" w:hAnsi="Times New Roman"/>
          <w:sz w:val="24"/>
          <w:szCs w:val="24"/>
        </w:rPr>
      </w:pPr>
      <w:r w:rsidRPr="000149C2">
        <w:rPr>
          <w:rFonts w:ascii="Times New Roman" w:hAnsi="Times New Roman"/>
          <w:sz w:val="24"/>
          <w:szCs w:val="24"/>
        </w:rPr>
        <w:t xml:space="preserve">Hak asasi manusia ialah </w:t>
      </w:r>
      <w:r w:rsidR="00564F86">
        <w:rPr>
          <w:rFonts w:ascii="Times New Roman" w:hAnsi="Times New Roman"/>
          <w:sz w:val="24"/>
          <w:szCs w:val="24"/>
        </w:rPr>
        <w:t xml:space="preserve">hak </w:t>
      </w:r>
      <w:r w:rsidRPr="000149C2">
        <w:rPr>
          <w:rFonts w:ascii="Times New Roman" w:hAnsi="Times New Roman"/>
          <w:sz w:val="24"/>
          <w:szCs w:val="24"/>
        </w:rPr>
        <w:t>yang mele</w:t>
      </w:r>
      <w:r>
        <w:rPr>
          <w:rFonts w:ascii="Times New Roman" w:hAnsi="Times New Roman"/>
          <w:sz w:val="24"/>
          <w:szCs w:val="24"/>
        </w:rPr>
        <w:t xml:space="preserve">kat pada setiap individu tanpa terkecuali, termasuk pula anak-anak, namun dalam praktiknya, </w:t>
      </w:r>
      <w:r w:rsidR="00564F86">
        <w:rPr>
          <w:rFonts w:ascii="Times New Roman" w:hAnsi="Times New Roman"/>
          <w:sz w:val="24"/>
          <w:szCs w:val="24"/>
        </w:rPr>
        <w:t>anak-anak tidak mendapat hak asasinya secara penuh, anak kerap kali tidak bisa membuat kebijakan atas dirinya sendiri.</w:t>
      </w:r>
      <w:r w:rsidR="00564F86">
        <w:rPr>
          <w:rStyle w:val="FootnoteReference"/>
          <w:rFonts w:ascii="Times New Roman" w:hAnsi="Times New Roman"/>
          <w:sz w:val="24"/>
          <w:szCs w:val="24"/>
        </w:rPr>
        <w:footnoteReference w:id="2"/>
      </w:r>
      <w:r w:rsidR="00564F86">
        <w:rPr>
          <w:rFonts w:ascii="Times New Roman" w:hAnsi="Times New Roman"/>
          <w:sz w:val="24"/>
          <w:szCs w:val="24"/>
        </w:rPr>
        <w:t xml:space="preserve"> Hal ini salah satunya akibat </w:t>
      </w:r>
      <w:r w:rsidR="00C11590">
        <w:rPr>
          <w:rFonts w:ascii="Times New Roman" w:hAnsi="Times New Roman"/>
          <w:sz w:val="24"/>
          <w:szCs w:val="24"/>
        </w:rPr>
        <w:t xml:space="preserve">faktor </w:t>
      </w:r>
      <w:r w:rsidR="00564F86">
        <w:rPr>
          <w:rFonts w:ascii="Times New Roman" w:hAnsi="Times New Roman"/>
          <w:sz w:val="24"/>
          <w:szCs w:val="24"/>
        </w:rPr>
        <w:t>ekonomi, dimana anak yang belum mampu mandiri secara ekonomi</w:t>
      </w:r>
      <w:r w:rsidR="005E26B8">
        <w:rPr>
          <w:rFonts w:ascii="Times New Roman" w:hAnsi="Times New Roman"/>
          <w:sz w:val="24"/>
          <w:szCs w:val="24"/>
        </w:rPr>
        <w:t xml:space="preserve"> harus bergantung pada orang dewasa, terutama orang</w:t>
      </w:r>
      <w:r w:rsidR="004403DC">
        <w:rPr>
          <w:rFonts w:ascii="Times New Roman" w:hAnsi="Times New Roman"/>
          <w:sz w:val="24"/>
          <w:szCs w:val="24"/>
        </w:rPr>
        <w:t xml:space="preserve"> </w:t>
      </w:r>
      <w:r w:rsidR="005E26B8">
        <w:rPr>
          <w:rFonts w:ascii="Times New Roman" w:hAnsi="Times New Roman"/>
          <w:sz w:val="24"/>
          <w:szCs w:val="24"/>
        </w:rPr>
        <w:t>tuanya.</w:t>
      </w:r>
    </w:p>
    <w:p w:rsidR="00540706" w:rsidRDefault="005E26B8" w:rsidP="00540706">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Ketergantungan anak </w:t>
      </w:r>
      <w:r w:rsidR="004A2687">
        <w:rPr>
          <w:rFonts w:ascii="Times New Roman" w:hAnsi="Times New Roman"/>
          <w:sz w:val="24"/>
          <w:szCs w:val="24"/>
        </w:rPr>
        <w:t>terhadap</w:t>
      </w:r>
      <w:r>
        <w:rPr>
          <w:rFonts w:ascii="Times New Roman" w:hAnsi="Times New Roman"/>
          <w:sz w:val="24"/>
          <w:szCs w:val="24"/>
        </w:rPr>
        <w:t xml:space="preserve"> orangtuanya mengakibatkan orang</w:t>
      </w:r>
      <w:r w:rsidR="004403DC">
        <w:rPr>
          <w:rFonts w:ascii="Times New Roman" w:hAnsi="Times New Roman"/>
          <w:sz w:val="24"/>
          <w:szCs w:val="24"/>
        </w:rPr>
        <w:t xml:space="preserve"> </w:t>
      </w:r>
      <w:r>
        <w:rPr>
          <w:rFonts w:ascii="Times New Roman" w:hAnsi="Times New Roman"/>
          <w:sz w:val="24"/>
          <w:szCs w:val="24"/>
        </w:rPr>
        <w:t>tua m</w:t>
      </w:r>
      <w:r w:rsidR="00540706">
        <w:rPr>
          <w:rFonts w:ascii="Times New Roman" w:hAnsi="Times New Roman"/>
          <w:sz w:val="24"/>
          <w:szCs w:val="24"/>
        </w:rPr>
        <w:t>erasa berhak atas segala hal</w:t>
      </w:r>
      <w:r>
        <w:rPr>
          <w:rFonts w:ascii="Times New Roman" w:hAnsi="Times New Roman"/>
          <w:sz w:val="24"/>
          <w:szCs w:val="24"/>
        </w:rPr>
        <w:t xml:space="preserve"> yang ada pada </w:t>
      </w:r>
      <w:r w:rsidR="00540706">
        <w:rPr>
          <w:rFonts w:ascii="Times New Roman" w:hAnsi="Times New Roman"/>
          <w:sz w:val="24"/>
          <w:szCs w:val="24"/>
        </w:rPr>
        <w:t xml:space="preserve">diri </w:t>
      </w:r>
      <w:r w:rsidR="00E00BF5">
        <w:rPr>
          <w:rFonts w:ascii="Times New Roman" w:hAnsi="Times New Roman"/>
          <w:sz w:val="24"/>
          <w:szCs w:val="24"/>
        </w:rPr>
        <w:t>anaknya, termasuk pula</w:t>
      </w:r>
      <w:r>
        <w:rPr>
          <w:rFonts w:ascii="Times New Roman" w:hAnsi="Times New Roman"/>
          <w:sz w:val="24"/>
          <w:szCs w:val="24"/>
        </w:rPr>
        <w:t xml:space="preserve"> agama anaknya,</w:t>
      </w:r>
      <w:r w:rsidR="004A2687">
        <w:rPr>
          <w:rFonts w:ascii="Times New Roman" w:hAnsi="Times New Roman"/>
          <w:sz w:val="24"/>
          <w:szCs w:val="24"/>
        </w:rPr>
        <w:t xml:space="preserve"> anak tidak pernah benar-benar diberi pilihan untuk menentukan a</w:t>
      </w:r>
      <w:r w:rsidR="00E00BF5">
        <w:rPr>
          <w:rFonts w:ascii="Times New Roman" w:hAnsi="Times New Roman"/>
          <w:sz w:val="24"/>
          <w:szCs w:val="24"/>
        </w:rPr>
        <w:t xml:space="preserve">gamanya </w:t>
      </w:r>
      <w:r w:rsidR="004A2687">
        <w:rPr>
          <w:rFonts w:ascii="Times New Roman" w:hAnsi="Times New Roman"/>
          <w:sz w:val="24"/>
          <w:szCs w:val="24"/>
        </w:rPr>
        <w:t>sendiri, agama anak telah ditentukan sejak lahir oleh orang</w:t>
      </w:r>
      <w:r w:rsidR="00E5608B">
        <w:rPr>
          <w:rFonts w:ascii="Times New Roman" w:hAnsi="Times New Roman"/>
          <w:sz w:val="24"/>
          <w:szCs w:val="24"/>
        </w:rPr>
        <w:t xml:space="preserve"> </w:t>
      </w:r>
      <w:r w:rsidR="004A2687">
        <w:rPr>
          <w:rFonts w:ascii="Times New Roman" w:hAnsi="Times New Roman"/>
          <w:sz w:val="24"/>
          <w:szCs w:val="24"/>
        </w:rPr>
        <w:t>tuanya baik secar</w:t>
      </w:r>
      <w:r w:rsidR="00540706">
        <w:rPr>
          <w:rFonts w:ascii="Times New Roman" w:hAnsi="Times New Roman"/>
          <w:sz w:val="24"/>
          <w:szCs w:val="24"/>
        </w:rPr>
        <w:t xml:space="preserve">a sosial seperti </w:t>
      </w:r>
      <w:r w:rsidR="004403DC">
        <w:rPr>
          <w:rFonts w:ascii="Times New Roman" w:hAnsi="Times New Roman"/>
          <w:sz w:val="24"/>
          <w:szCs w:val="24"/>
        </w:rPr>
        <w:t xml:space="preserve">melalui </w:t>
      </w:r>
      <w:r w:rsidR="00540706">
        <w:rPr>
          <w:rFonts w:ascii="Times New Roman" w:hAnsi="Times New Roman"/>
          <w:sz w:val="24"/>
          <w:szCs w:val="24"/>
        </w:rPr>
        <w:t>pemberian nama</w:t>
      </w:r>
      <w:r w:rsidR="004A2687">
        <w:rPr>
          <w:rFonts w:ascii="Times New Roman" w:hAnsi="Times New Roman"/>
          <w:sz w:val="24"/>
          <w:szCs w:val="24"/>
        </w:rPr>
        <w:t xml:space="preserve"> serta upacara-upacara kega</w:t>
      </w:r>
      <w:r w:rsidR="00E5608B">
        <w:rPr>
          <w:rFonts w:ascii="Times New Roman" w:hAnsi="Times New Roman"/>
          <w:sz w:val="24"/>
          <w:szCs w:val="24"/>
        </w:rPr>
        <w:t>maan</w:t>
      </w:r>
      <w:r w:rsidR="004A2687">
        <w:rPr>
          <w:rFonts w:ascii="Times New Roman" w:hAnsi="Times New Roman"/>
          <w:sz w:val="24"/>
          <w:szCs w:val="24"/>
        </w:rPr>
        <w:t>, maupun secara hukum, yakni dalam bentuk administrasi kependudukan, dimana anak akan ditulis kedalam Kartu Keluarga (KK) dengan kolom agama mengikuti agama ora</w:t>
      </w:r>
      <w:r w:rsidR="00540706">
        <w:rPr>
          <w:rFonts w:ascii="Times New Roman" w:hAnsi="Times New Roman"/>
          <w:sz w:val="24"/>
          <w:szCs w:val="24"/>
        </w:rPr>
        <w:t>ng tuanya.</w:t>
      </w:r>
      <w:r w:rsidR="004403DC">
        <w:rPr>
          <w:rFonts w:ascii="Times New Roman" w:hAnsi="Times New Roman"/>
          <w:sz w:val="24"/>
          <w:szCs w:val="24"/>
        </w:rPr>
        <w:t xml:space="preserve"> </w:t>
      </w:r>
      <w:r w:rsidR="00540706">
        <w:rPr>
          <w:rFonts w:ascii="Times New Roman" w:hAnsi="Times New Roman"/>
          <w:sz w:val="24"/>
          <w:szCs w:val="24"/>
        </w:rPr>
        <w:t>A</w:t>
      </w:r>
      <w:r w:rsidR="004A2687">
        <w:rPr>
          <w:rFonts w:ascii="Times New Roman" w:hAnsi="Times New Roman"/>
          <w:sz w:val="24"/>
          <w:szCs w:val="24"/>
        </w:rPr>
        <w:t>nak secara tidak langsung</w:t>
      </w:r>
      <w:r w:rsidR="003A45AF">
        <w:rPr>
          <w:rFonts w:ascii="Times New Roman" w:hAnsi="Times New Roman"/>
          <w:sz w:val="24"/>
          <w:szCs w:val="24"/>
        </w:rPr>
        <w:t xml:space="preserve"> dipaksa untuk mengikuti agama orang tuanya</w:t>
      </w:r>
      <w:r w:rsidR="00540706">
        <w:rPr>
          <w:rFonts w:ascii="Times New Roman" w:hAnsi="Times New Roman"/>
          <w:sz w:val="24"/>
          <w:szCs w:val="24"/>
        </w:rPr>
        <w:t>, a</w:t>
      </w:r>
      <w:r w:rsidR="003A45AF">
        <w:rPr>
          <w:rFonts w:ascii="Times New Roman" w:hAnsi="Times New Roman"/>
          <w:sz w:val="24"/>
          <w:szCs w:val="24"/>
        </w:rPr>
        <w:t>gama tidak lagi dianggap sebagai hak, melainkan sebuah kewajiba</w:t>
      </w:r>
      <w:r w:rsidR="00C11590">
        <w:rPr>
          <w:rFonts w:ascii="Times New Roman" w:hAnsi="Times New Roman"/>
          <w:sz w:val="24"/>
          <w:szCs w:val="24"/>
        </w:rPr>
        <w:t>n yang harus dipatuhi</w:t>
      </w:r>
      <w:r w:rsidR="004A2687">
        <w:rPr>
          <w:rFonts w:ascii="Times New Roman" w:hAnsi="Times New Roman"/>
          <w:sz w:val="24"/>
          <w:szCs w:val="24"/>
        </w:rPr>
        <w:t>.</w:t>
      </w:r>
    </w:p>
    <w:p w:rsidR="00E00BF5" w:rsidRPr="0079783C" w:rsidRDefault="00540706" w:rsidP="00346B7D">
      <w:pPr>
        <w:spacing w:line="360" w:lineRule="auto"/>
        <w:ind w:firstLine="426"/>
        <w:jc w:val="both"/>
        <w:rPr>
          <w:rFonts w:ascii="Times New Roman" w:hAnsi="Times New Roman"/>
          <w:color w:val="000000"/>
          <w:sz w:val="24"/>
          <w:szCs w:val="24"/>
        </w:rPr>
      </w:pPr>
      <w:r w:rsidRPr="0079783C">
        <w:rPr>
          <w:rFonts w:ascii="Times New Roman" w:hAnsi="Times New Roman"/>
          <w:color w:val="000000"/>
          <w:sz w:val="24"/>
          <w:szCs w:val="24"/>
        </w:rPr>
        <w:t xml:space="preserve">Hal ini kemudian akan memunculkan masalah apabila </w:t>
      </w:r>
      <w:r w:rsidR="004403DC" w:rsidRPr="0079783C">
        <w:rPr>
          <w:rFonts w:ascii="Times New Roman" w:hAnsi="Times New Roman"/>
          <w:color w:val="000000"/>
          <w:sz w:val="24"/>
          <w:szCs w:val="24"/>
        </w:rPr>
        <w:t xml:space="preserve">di kemudian hari </w:t>
      </w:r>
      <w:r w:rsidRPr="0079783C">
        <w:rPr>
          <w:rFonts w:ascii="Times New Roman" w:hAnsi="Times New Roman"/>
          <w:color w:val="000000"/>
          <w:sz w:val="24"/>
          <w:szCs w:val="24"/>
        </w:rPr>
        <w:t>anak tersebut mem</w:t>
      </w:r>
      <w:r w:rsidR="00E00BF5" w:rsidRPr="0079783C">
        <w:rPr>
          <w:rFonts w:ascii="Times New Roman" w:hAnsi="Times New Roman"/>
          <w:color w:val="000000"/>
          <w:sz w:val="24"/>
          <w:szCs w:val="24"/>
        </w:rPr>
        <w:t xml:space="preserve">utuskan untuk memilih agama </w:t>
      </w:r>
      <w:r w:rsidRPr="0079783C">
        <w:rPr>
          <w:rFonts w:ascii="Times New Roman" w:hAnsi="Times New Roman"/>
          <w:color w:val="000000"/>
          <w:sz w:val="24"/>
          <w:szCs w:val="24"/>
        </w:rPr>
        <w:t>yang tidak sama dengan agama orang tuanya</w:t>
      </w:r>
      <w:r w:rsidR="004403DC" w:rsidRPr="0079783C">
        <w:rPr>
          <w:rFonts w:ascii="Times New Roman" w:hAnsi="Times New Roman"/>
          <w:color w:val="000000"/>
          <w:sz w:val="24"/>
          <w:szCs w:val="24"/>
        </w:rPr>
        <w:t xml:space="preserve"> atau </w:t>
      </w:r>
      <w:r w:rsidR="00692597" w:rsidRPr="0079783C">
        <w:rPr>
          <w:rFonts w:ascii="Times New Roman" w:hAnsi="Times New Roman"/>
          <w:color w:val="000000"/>
          <w:sz w:val="24"/>
          <w:szCs w:val="24"/>
        </w:rPr>
        <w:t>oleh masyarakat</w:t>
      </w:r>
      <w:r w:rsidR="004403DC" w:rsidRPr="0079783C">
        <w:rPr>
          <w:rFonts w:ascii="Times New Roman" w:hAnsi="Times New Roman"/>
          <w:color w:val="000000"/>
          <w:sz w:val="24"/>
          <w:szCs w:val="24"/>
        </w:rPr>
        <w:t xml:space="preserve"> dikenal dengan </w:t>
      </w:r>
      <w:r w:rsidR="00692597" w:rsidRPr="0079783C">
        <w:rPr>
          <w:rFonts w:ascii="Times New Roman" w:hAnsi="Times New Roman"/>
          <w:color w:val="000000"/>
          <w:sz w:val="24"/>
          <w:szCs w:val="24"/>
        </w:rPr>
        <w:t xml:space="preserve">istilah </w:t>
      </w:r>
      <w:r w:rsidR="004403DC" w:rsidRPr="0079783C">
        <w:rPr>
          <w:rFonts w:ascii="Times New Roman" w:hAnsi="Times New Roman"/>
          <w:color w:val="000000"/>
          <w:sz w:val="24"/>
          <w:szCs w:val="24"/>
        </w:rPr>
        <w:t>pindah agama</w:t>
      </w:r>
      <w:r w:rsidRPr="0079783C">
        <w:rPr>
          <w:rFonts w:ascii="Times New Roman" w:hAnsi="Times New Roman"/>
          <w:color w:val="000000"/>
          <w:sz w:val="24"/>
          <w:szCs w:val="24"/>
        </w:rPr>
        <w:t>.</w:t>
      </w:r>
      <w:r w:rsidR="001F151F" w:rsidRPr="0079783C">
        <w:rPr>
          <w:rFonts w:ascii="Times New Roman" w:hAnsi="Times New Roman"/>
          <w:color w:val="000000"/>
          <w:sz w:val="24"/>
          <w:szCs w:val="24"/>
        </w:rPr>
        <w:t xml:space="preserve"> Orang tua biasanya tidak rela anaknya bila anaknya memilih agama yang berbeda, </w:t>
      </w:r>
      <w:r w:rsidR="00E00BF5" w:rsidRPr="0079783C">
        <w:rPr>
          <w:rFonts w:ascii="Times New Roman" w:hAnsi="Times New Roman"/>
          <w:color w:val="000000"/>
          <w:sz w:val="24"/>
          <w:szCs w:val="24"/>
        </w:rPr>
        <w:t xml:space="preserve">hal ini </w:t>
      </w:r>
      <w:r w:rsidR="001F151F" w:rsidRPr="0079783C">
        <w:rPr>
          <w:rFonts w:ascii="Times New Roman" w:hAnsi="Times New Roman"/>
          <w:color w:val="000000"/>
          <w:sz w:val="24"/>
          <w:szCs w:val="24"/>
        </w:rPr>
        <w:t xml:space="preserve">terutama akibat adanya doktrin kebenaran </w:t>
      </w:r>
      <w:r w:rsidR="00157254" w:rsidRPr="0079783C">
        <w:rPr>
          <w:rFonts w:ascii="Times New Roman" w:hAnsi="Times New Roman"/>
          <w:color w:val="000000"/>
          <w:sz w:val="24"/>
          <w:szCs w:val="24"/>
        </w:rPr>
        <w:t xml:space="preserve">mutlak </w:t>
      </w:r>
      <w:r w:rsidR="001F151F" w:rsidRPr="0079783C">
        <w:rPr>
          <w:rFonts w:ascii="Times New Roman" w:hAnsi="Times New Roman"/>
          <w:color w:val="000000"/>
          <w:sz w:val="24"/>
          <w:szCs w:val="24"/>
        </w:rPr>
        <w:t xml:space="preserve">dan </w:t>
      </w:r>
      <w:r w:rsidR="00157254" w:rsidRPr="0079783C">
        <w:rPr>
          <w:rFonts w:ascii="Times New Roman" w:hAnsi="Times New Roman"/>
          <w:color w:val="000000"/>
          <w:sz w:val="24"/>
          <w:szCs w:val="24"/>
        </w:rPr>
        <w:t xml:space="preserve">doktrin </w:t>
      </w:r>
      <w:r w:rsidR="001F151F" w:rsidRPr="0079783C">
        <w:rPr>
          <w:rFonts w:ascii="Times New Roman" w:hAnsi="Times New Roman"/>
          <w:color w:val="000000"/>
          <w:sz w:val="24"/>
          <w:szCs w:val="24"/>
        </w:rPr>
        <w:t>keselamatan dalam suatu agama</w:t>
      </w:r>
      <w:r w:rsidR="00E5608B" w:rsidRPr="0079783C">
        <w:rPr>
          <w:rFonts w:ascii="Times New Roman" w:hAnsi="Times New Roman"/>
          <w:color w:val="000000"/>
          <w:sz w:val="24"/>
          <w:szCs w:val="24"/>
        </w:rPr>
        <w:t>,</w:t>
      </w:r>
      <w:r w:rsidR="00157254" w:rsidRPr="0079783C">
        <w:rPr>
          <w:rStyle w:val="FootnoteReference"/>
          <w:rFonts w:ascii="Times New Roman" w:hAnsi="Times New Roman"/>
          <w:color w:val="000000"/>
          <w:sz w:val="24"/>
          <w:szCs w:val="24"/>
        </w:rPr>
        <w:footnoteReference w:id="3"/>
      </w:r>
      <w:r w:rsidR="001F151F" w:rsidRPr="0079783C">
        <w:rPr>
          <w:rFonts w:ascii="Times New Roman" w:hAnsi="Times New Roman"/>
          <w:color w:val="000000"/>
          <w:sz w:val="24"/>
          <w:szCs w:val="24"/>
        </w:rPr>
        <w:t xml:space="preserve"> </w:t>
      </w:r>
      <w:r w:rsidR="00E5608B" w:rsidRPr="0079783C">
        <w:rPr>
          <w:rFonts w:ascii="Times New Roman" w:hAnsi="Times New Roman"/>
          <w:color w:val="000000"/>
          <w:sz w:val="24"/>
          <w:szCs w:val="24"/>
        </w:rPr>
        <w:t>selain itu anak juga diharapkan menjadi</w:t>
      </w:r>
      <w:r w:rsidR="00E00BF5" w:rsidRPr="0079783C">
        <w:rPr>
          <w:rFonts w:ascii="Times New Roman" w:hAnsi="Times New Roman"/>
          <w:color w:val="000000"/>
          <w:sz w:val="24"/>
          <w:szCs w:val="24"/>
        </w:rPr>
        <w:t xml:space="preserve"> ahli waris keluarga, bukan hanya warisan materiil seper</w:t>
      </w:r>
      <w:r w:rsidR="00E5608B" w:rsidRPr="0079783C">
        <w:rPr>
          <w:rFonts w:ascii="Times New Roman" w:hAnsi="Times New Roman"/>
          <w:color w:val="000000"/>
          <w:sz w:val="24"/>
          <w:szCs w:val="24"/>
        </w:rPr>
        <w:t>ti harta kekayaan, namun juga i</w:t>
      </w:r>
      <w:r w:rsidR="00E00BF5" w:rsidRPr="0079783C">
        <w:rPr>
          <w:rFonts w:ascii="Times New Roman" w:hAnsi="Times New Roman"/>
          <w:color w:val="000000"/>
          <w:sz w:val="24"/>
          <w:szCs w:val="24"/>
        </w:rPr>
        <w:t>materiil seperti melanjutkan tradisi</w:t>
      </w:r>
      <w:r w:rsidR="00E5608B" w:rsidRPr="0079783C">
        <w:rPr>
          <w:rFonts w:ascii="Times New Roman" w:hAnsi="Times New Roman"/>
          <w:color w:val="000000"/>
          <w:sz w:val="24"/>
          <w:szCs w:val="24"/>
        </w:rPr>
        <w:t>,</w:t>
      </w:r>
      <w:r w:rsidR="00E714DF" w:rsidRPr="0079783C">
        <w:rPr>
          <w:rStyle w:val="FootnoteReference"/>
          <w:rFonts w:ascii="Times New Roman" w:hAnsi="Times New Roman"/>
          <w:color w:val="000000"/>
          <w:sz w:val="24"/>
          <w:szCs w:val="24"/>
        </w:rPr>
        <w:footnoteReference w:id="4"/>
      </w:r>
      <w:r w:rsidR="00E5608B" w:rsidRPr="0079783C">
        <w:rPr>
          <w:rFonts w:ascii="Times New Roman" w:hAnsi="Times New Roman"/>
          <w:color w:val="000000"/>
          <w:sz w:val="24"/>
          <w:szCs w:val="24"/>
        </w:rPr>
        <w:t xml:space="preserve"> misalnya </w:t>
      </w:r>
      <w:r w:rsidR="007E189D" w:rsidRPr="0079783C">
        <w:rPr>
          <w:rFonts w:ascii="Times New Roman" w:hAnsi="Times New Roman"/>
          <w:color w:val="000000"/>
          <w:sz w:val="24"/>
          <w:szCs w:val="24"/>
        </w:rPr>
        <w:t>hukum waris islam tidak memberikan bagian hak waris bagi anak yang berbeda agama,</w:t>
      </w:r>
      <w:r w:rsidR="00C25426" w:rsidRPr="0079783C">
        <w:rPr>
          <w:rStyle w:val="FootnoteReference"/>
          <w:rFonts w:ascii="Times New Roman" w:hAnsi="Times New Roman"/>
          <w:color w:val="000000"/>
          <w:sz w:val="24"/>
          <w:szCs w:val="24"/>
        </w:rPr>
        <w:footnoteReference w:id="5"/>
      </w:r>
      <w:r w:rsidR="007E189D" w:rsidRPr="0079783C">
        <w:rPr>
          <w:rFonts w:ascii="Times New Roman" w:hAnsi="Times New Roman"/>
          <w:color w:val="000000"/>
          <w:sz w:val="24"/>
          <w:szCs w:val="24"/>
        </w:rPr>
        <w:t xml:space="preserve"> dan</w:t>
      </w:r>
      <w:r w:rsidR="00E5608B" w:rsidRPr="0079783C">
        <w:rPr>
          <w:rFonts w:ascii="Times New Roman" w:hAnsi="Times New Roman"/>
          <w:color w:val="000000"/>
          <w:sz w:val="24"/>
          <w:szCs w:val="24"/>
        </w:rPr>
        <w:t xml:space="preserve"> dalam beberapa masyarakat adat</w:t>
      </w:r>
      <w:r w:rsidR="007E189D" w:rsidRPr="0079783C">
        <w:rPr>
          <w:rFonts w:ascii="Times New Roman" w:hAnsi="Times New Roman"/>
          <w:color w:val="000000"/>
          <w:sz w:val="24"/>
          <w:szCs w:val="24"/>
        </w:rPr>
        <w:t xml:space="preserve"> dimana pengaruh a</w:t>
      </w:r>
      <w:r w:rsidR="00E5608B" w:rsidRPr="0079783C">
        <w:rPr>
          <w:rFonts w:ascii="Times New Roman" w:hAnsi="Times New Roman"/>
          <w:color w:val="000000"/>
          <w:sz w:val="24"/>
          <w:szCs w:val="24"/>
        </w:rPr>
        <w:t>gama sangat kuat</w:t>
      </w:r>
      <w:r w:rsidR="007E189D" w:rsidRPr="0079783C">
        <w:rPr>
          <w:rFonts w:ascii="Times New Roman" w:hAnsi="Times New Roman"/>
          <w:color w:val="000000"/>
          <w:sz w:val="24"/>
          <w:szCs w:val="24"/>
        </w:rPr>
        <w:t>, berbagai tradisi atau kewajiban adat hanya bisa dilakukan oleh or</w:t>
      </w:r>
      <w:r w:rsidR="004403DC" w:rsidRPr="0079783C">
        <w:rPr>
          <w:rFonts w:ascii="Times New Roman" w:hAnsi="Times New Roman"/>
          <w:color w:val="000000"/>
          <w:sz w:val="24"/>
          <w:szCs w:val="24"/>
        </w:rPr>
        <w:t>ang dengan agama tertentu saja.</w:t>
      </w:r>
      <w:r w:rsidR="007E189D" w:rsidRPr="0079783C">
        <w:rPr>
          <w:rFonts w:ascii="Times New Roman" w:hAnsi="Times New Roman"/>
          <w:color w:val="000000"/>
          <w:sz w:val="24"/>
          <w:szCs w:val="24"/>
        </w:rPr>
        <w:t xml:space="preserve"> Hal ini </w:t>
      </w:r>
      <w:r w:rsidR="004403DC" w:rsidRPr="0079783C">
        <w:rPr>
          <w:rFonts w:ascii="Times New Roman" w:hAnsi="Times New Roman"/>
          <w:color w:val="000000"/>
          <w:sz w:val="24"/>
          <w:szCs w:val="24"/>
        </w:rPr>
        <w:t xml:space="preserve">kemudian </w:t>
      </w:r>
      <w:r w:rsidR="007E189D" w:rsidRPr="0079783C">
        <w:rPr>
          <w:rFonts w:ascii="Times New Roman" w:hAnsi="Times New Roman"/>
          <w:color w:val="000000"/>
          <w:sz w:val="24"/>
          <w:szCs w:val="24"/>
        </w:rPr>
        <w:t>memicu b</w:t>
      </w:r>
      <w:r w:rsidR="00E00BF5" w:rsidRPr="0079783C">
        <w:rPr>
          <w:rFonts w:ascii="Times New Roman" w:hAnsi="Times New Roman"/>
          <w:color w:val="000000"/>
          <w:sz w:val="24"/>
          <w:szCs w:val="24"/>
        </w:rPr>
        <w:t>anyak kasus dimana orang tua</w:t>
      </w:r>
      <w:r w:rsidR="004403DC" w:rsidRPr="0079783C">
        <w:rPr>
          <w:rFonts w:ascii="Times New Roman" w:hAnsi="Times New Roman"/>
          <w:color w:val="000000"/>
          <w:sz w:val="24"/>
          <w:szCs w:val="24"/>
        </w:rPr>
        <w:t xml:space="preserve"> yang</w:t>
      </w:r>
      <w:r w:rsidR="00E5608B" w:rsidRPr="0079783C">
        <w:rPr>
          <w:rFonts w:ascii="Times New Roman" w:hAnsi="Times New Roman"/>
          <w:color w:val="000000"/>
          <w:sz w:val="24"/>
          <w:szCs w:val="24"/>
        </w:rPr>
        <w:t xml:space="preserve"> tidak menerima</w:t>
      </w:r>
      <w:r w:rsidR="004403DC" w:rsidRPr="0079783C">
        <w:rPr>
          <w:rFonts w:ascii="Times New Roman" w:hAnsi="Times New Roman"/>
          <w:color w:val="000000"/>
          <w:sz w:val="24"/>
          <w:szCs w:val="24"/>
        </w:rPr>
        <w:t xml:space="preserve"> keputusan anaknya tersebut kemudian</w:t>
      </w:r>
      <w:r w:rsidR="00E00BF5" w:rsidRPr="0079783C">
        <w:rPr>
          <w:rFonts w:ascii="Times New Roman" w:hAnsi="Times New Roman"/>
          <w:color w:val="000000"/>
          <w:sz w:val="24"/>
          <w:szCs w:val="24"/>
        </w:rPr>
        <w:t xml:space="preserve"> melakukan</w:t>
      </w:r>
      <w:r w:rsidR="00E714DF" w:rsidRPr="0079783C">
        <w:rPr>
          <w:rFonts w:ascii="Times New Roman" w:hAnsi="Times New Roman"/>
          <w:color w:val="000000"/>
          <w:sz w:val="24"/>
          <w:szCs w:val="24"/>
        </w:rPr>
        <w:t xml:space="preserve"> berbagai bentuk</w:t>
      </w:r>
      <w:r w:rsidR="00E00BF5" w:rsidRPr="0079783C">
        <w:rPr>
          <w:rFonts w:ascii="Times New Roman" w:hAnsi="Times New Roman"/>
          <w:color w:val="000000"/>
          <w:sz w:val="24"/>
          <w:szCs w:val="24"/>
        </w:rPr>
        <w:t xml:space="preserve"> kekerasan baik fisik maupun mental </w:t>
      </w:r>
      <w:r w:rsidR="004403DC" w:rsidRPr="0079783C">
        <w:rPr>
          <w:rFonts w:ascii="Times New Roman" w:hAnsi="Times New Roman"/>
          <w:color w:val="000000"/>
          <w:sz w:val="24"/>
          <w:szCs w:val="24"/>
        </w:rPr>
        <w:t>terhadap anaknya</w:t>
      </w:r>
      <w:r w:rsidR="00E714DF" w:rsidRPr="0079783C">
        <w:rPr>
          <w:rFonts w:ascii="Times New Roman" w:hAnsi="Times New Roman"/>
          <w:color w:val="000000"/>
          <w:sz w:val="24"/>
          <w:szCs w:val="24"/>
        </w:rPr>
        <w:t xml:space="preserve"> dengan</w:t>
      </w:r>
      <w:r w:rsidR="002B3334" w:rsidRPr="0079783C">
        <w:rPr>
          <w:rFonts w:ascii="Times New Roman" w:hAnsi="Times New Roman"/>
          <w:color w:val="000000"/>
          <w:sz w:val="24"/>
          <w:szCs w:val="24"/>
        </w:rPr>
        <w:t xml:space="preserve"> tujuan agar anak tersebut kembali</w:t>
      </w:r>
      <w:r w:rsidR="00E714DF" w:rsidRPr="0079783C">
        <w:rPr>
          <w:rFonts w:ascii="Times New Roman" w:hAnsi="Times New Roman"/>
          <w:color w:val="000000"/>
          <w:sz w:val="24"/>
          <w:szCs w:val="24"/>
        </w:rPr>
        <w:t xml:space="preserve"> mengikuti agama orang tuanya</w:t>
      </w:r>
      <w:r w:rsidR="002B3334" w:rsidRPr="0079783C">
        <w:rPr>
          <w:rFonts w:ascii="Times New Roman" w:hAnsi="Times New Roman"/>
          <w:color w:val="000000"/>
          <w:sz w:val="24"/>
          <w:szCs w:val="24"/>
        </w:rPr>
        <w:t>,</w:t>
      </w:r>
      <w:r w:rsidR="00E00BF5" w:rsidRPr="0079783C">
        <w:rPr>
          <w:rFonts w:ascii="Times New Roman" w:hAnsi="Times New Roman"/>
          <w:color w:val="000000"/>
          <w:sz w:val="24"/>
          <w:szCs w:val="24"/>
        </w:rPr>
        <w:t xml:space="preserve"> </w:t>
      </w:r>
      <w:r w:rsidR="00E5608B" w:rsidRPr="0079783C">
        <w:rPr>
          <w:rFonts w:ascii="Times New Roman" w:hAnsi="Times New Roman"/>
          <w:color w:val="000000"/>
          <w:sz w:val="24"/>
          <w:szCs w:val="24"/>
        </w:rPr>
        <w:t xml:space="preserve">sering </w:t>
      </w:r>
      <w:r w:rsidR="002B3334" w:rsidRPr="0079783C">
        <w:rPr>
          <w:rFonts w:ascii="Times New Roman" w:hAnsi="Times New Roman"/>
          <w:color w:val="000000"/>
          <w:sz w:val="24"/>
          <w:szCs w:val="24"/>
        </w:rPr>
        <w:t xml:space="preserve">pula </w:t>
      </w:r>
      <w:r w:rsidR="00E5608B" w:rsidRPr="0079783C">
        <w:rPr>
          <w:rFonts w:ascii="Times New Roman" w:hAnsi="Times New Roman"/>
          <w:color w:val="000000"/>
          <w:sz w:val="24"/>
          <w:szCs w:val="24"/>
        </w:rPr>
        <w:t>did</w:t>
      </w:r>
      <w:r w:rsidR="00E714DF" w:rsidRPr="0079783C">
        <w:rPr>
          <w:rFonts w:ascii="Times New Roman" w:hAnsi="Times New Roman"/>
          <w:color w:val="000000"/>
          <w:sz w:val="24"/>
          <w:szCs w:val="24"/>
        </w:rPr>
        <w:t>apati kasus</w:t>
      </w:r>
      <w:r w:rsidR="00E00BF5" w:rsidRPr="0079783C">
        <w:rPr>
          <w:rFonts w:ascii="Times New Roman" w:hAnsi="Times New Roman"/>
          <w:color w:val="000000"/>
          <w:sz w:val="24"/>
          <w:szCs w:val="24"/>
        </w:rPr>
        <w:t xml:space="preserve"> penelantaran </w:t>
      </w:r>
      <w:r w:rsidR="00E714DF" w:rsidRPr="0079783C">
        <w:rPr>
          <w:rFonts w:ascii="Times New Roman" w:hAnsi="Times New Roman"/>
          <w:color w:val="000000"/>
          <w:sz w:val="24"/>
          <w:szCs w:val="24"/>
        </w:rPr>
        <w:t xml:space="preserve">maupun pengusiran </w:t>
      </w:r>
      <w:r w:rsidR="002B3334" w:rsidRPr="0079783C">
        <w:rPr>
          <w:rFonts w:ascii="Times New Roman" w:hAnsi="Times New Roman"/>
          <w:color w:val="000000"/>
          <w:sz w:val="24"/>
          <w:szCs w:val="24"/>
        </w:rPr>
        <w:t xml:space="preserve">anak </w:t>
      </w:r>
      <w:r w:rsidR="00E00BF5" w:rsidRPr="0079783C">
        <w:rPr>
          <w:rFonts w:ascii="Times New Roman" w:hAnsi="Times New Roman"/>
          <w:color w:val="000000"/>
          <w:sz w:val="24"/>
          <w:szCs w:val="24"/>
        </w:rPr>
        <w:t>akibat pilihan agama anaknya yang berbeda tersebut.</w:t>
      </w:r>
    </w:p>
    <w:p w:rsidR="00540706" w:rsidRDefault="00540706" w:rsidP="00540706">
      <w:pPr>
        <w:pStyle w:val="ListParagraph"/>
        <w:numPr>
          <w:ilvl w:val="1"/>
          <w:numId w:val="1"/>
        </w:numPr>
        <w:spacing w:after="0" w:line="360" w:lineRule="auto"/>
        <w:ind w:left="426" w:hanging="426"/>
        <w:jc w:val="both"/>
        <w:rPr>
          <w:rFonts w:ascii="Times New Roman" w:hAnsi="Times New Roman"/>
          <w:b/>
          <w:sz w:val="24"/>
          <w:szCs w:val="24"/>
        </w:rPr>
      </w:pPr>
      <w:r>
        <w:rPr>
          <w:rFonts w:ascii="Times New Roman" w:hAnsi="Times New Roman"/>
          <w:b/>
          <w:sz w:val="24"/>
          <w:szCs w:val="24"/>
        </w:rPr>
        <w:t>Tujuan Penulisan</w:t>
      </w:r>
    </w:p>
    <w:p w:rsidR="004403DC" w:rsidRPr="004403DC" w:rsidRDefault="00540706" w:rsidP="004403DC">
      <w:pPr>
        <w:pStyle w:val="ListParagraph"/>
        <w:spacing w:after="0" w:line="360" w:lineRule="auto"/>
        <w:ind w:left="0" w:firstLine="426"/>
        <w:jc w:val="both"/>
        <w:rPr>
          <w:rFonts w:ascii="Times New Roman" w:hAnsi="Times New Roman"/>
          <w:sz w:val="24"/>
          <w:szCs w:val="24"/>
        </w:rPr>
      </w:pPr>
      <w:r>
        <w:rPr>
          <w:rFonts w:ascii="Times New Roman" w:hAnsi="Times New Roman"/>
          <w:sz w:val="24"/>
          <w:szCs w:val="24"/>
        </w:rPr>
        <w:t>Tujuan penulisan jurnal ini adalah untuk memaparkan mengenai hak anak untuk memilih agama sesuai dengan keyakinannya sendiri merupakan bentuk hak atas kebebasan beragama serta untuk menget</w:t>
      </w:r>
      <w:r w:rsidR="002B3334">
        <w:rPr>
          <w:rFonts w:ascii="Times New Roman" w:hAnsi="Times New Roman"/>
          <w:sz w:val="24"/>
          <w:szCs w:val="24"/>
        </w:rPr>
        <w:t xml:space="preserve">ahui pengaturan dan jaminan </w:t>
      </w:r>
      <w:r>
        <w:rPr>
          <w:rFonts w:ascii="Times New Roman" w:hAnsi="Times New Roman"/>
          <w:sz w:val="24"/>
          <w:szCs w:val="24"/>
        </w:rPr>
        <w:t>atas hak tersebut dalam peraturan perundang-undangan.</w:t>
      </w:r>
    </w:p>
    <w:p w:rsidR="00540706" w:rsidRDefault="001F151F" w:rsidP="00540706">
      <w:pPr>
        <w:pStyle w:val="ListParagraph"/>
        <w:numPr>
          <w:ilvl w:val="0"/>
          <w:numId w:val="1"/>
        </w:numPr>
        <w:spacing w:after="0" w:line="360" w:lineRule="auto"/>
        <w:ind w:left="426" w:hanging="437"/>
        <w:jc w:val="both"/>
        <w:rPr>
          <w:rFonts w:ascii="Times New Roman" w:hAnsi="Times New Roman"/>
          <w:b/>
          <w:sz w:val="24"/>
          <w:szCs w:val="24"/>
        </w:rPr>
      </w:pPr>
      <w:r>
        <w:rPr>
          <w:rFonts w:ascii="Times New Roman" w:hAnsi="Times New Roman"/>
          <w:b/>
          <w:sz w:val="24"/>
          <w:szCs w:val="24"/>
        </w:rPr>
        <w:lastRenderedPageBreak/>
        <w:t>ISI MAKALAH</w:t>
      </w:r>
    </w:p>
    <w:p w:rsidR="001F151F" w:rsidRDefault="001F151F" w:rsidP="001F151F">
      <w:pPr>
        <w:pStyle w:val="ListParagraph"/>
        <w:numPr>
          <w:ilvl w:val="1"/>
          <w:numId w:val="1"/>
        </w:numPr>
        <w:spacing w:after="0" w:line="360" w:lineRule="auto"/>
        <w:ind w:left="426" w:hanging="426"/>
        <w:jc w:val="both"/>
        <w:rPr>
          <w:rFonts w:ascii="Times New Roman" w:hAnsi="Times New Roman"/>
          <w:b/>
          <w:sz w:val="24"/>
          <w:szCs w:val="24"/>
        </w:rPr>
      </w:pPr>
      <w:r>
        <w:rPr>
          <w:rFonts w:ascii="Times New Roman" w:hAnsi="Times New Roman"/>
          <w:b/>
          <w:sz w:val="24"/>
          <w:szCs w:val="24"/>
        </w:rPr>
        <w:t xml:space="preserve">Metode </w:t>
      </w:r>
      <w:r w:rsidR="008055A1">
        <w:rPr>
          <w:rFonts w:ascii="Times New Roman" w:hAnsi="Times New Roman"/>
          <w:b/>
          <w:sz w:val="24"/>
          <w:szCs w:val="24"/>
        </w:rPr>
        <w:t>Penulisan</w:t>
      </w:r>
    </w:p>
    <w:p w:rsidR="00540706" w:rsidRDefault="001F151F" w:rsidP="001F151F">
      <w:pPr>
        <w:pStyle w:val="ListParagraph"/>
        <w:spacing w:after="0" w:line="360" w:lineRule="auto"/>
        <w:ind w:left="0" w:firstLine="426"/>
        <w:jc w:val="both"/>
        <w:rPr>
          <w:rFonts w:ascii="Times New Roman" w:hAnsi="Times New Roman"/>
          <w:sz w:val="24"/>
          <w:szCs w:val="24"/>
        </w:rPr>
      </w:pPr>
      <w:r>
        <w:rPr>
          <w:rFonts w:ascii="Times New Roman" w:hAnsi="Times New Roman"/>
          <w:sz w:val="24"/>
          <w:szCs w:val="24"/>
        </w:rPr>
        <w:t xml:space="preserve">Metode </w:t>
      </w:r>
      <w:r w:rsidR="008055A1">
        <w:rPr>
          <w:rFonts w:ascii="Times New Roman" w:hAnsi="Times New Roman"/>
          <w:sz w:val="24"/>
          <w:szCs w:val="24"/>
        </w:rPr>
        <w:t>penulisan</w:t>
      </w:r>
      <w:r>
        <w:rPr>
          <w:rFonts w:ascii="Times New Roman" w:hAnsi="Times New Roman"/>
          <w:sz w:val="24"/>
          <w:szCs w:val="24"/>
        </w:rPr>
        <w:t xml:space="preserve"> yang digunakan adalah metode </w:t>
      </w:r>
      <w:r w:rsidR="008055A1">
        <w:rPr>
          <w:rFonts w:ascii="Times New Roman" w:hAnsi="Times New Roman"/>
          <w:sz w:val="24"/>
          <w:szCs w:val="24"/>
        </w:rPr>
        <w:t>penulisan</w:t>
      </w:r>
      <w:r>
        <w:rPr>
          <w:rFonts w:ascii="Times New Roman" w:hAnsi="Times New Roman"/>
          <w:sz w:val="24"/>
          <w:szCs w:val="24"/>
        </w:rPr>
        <w:t xml:space="preserve"> hukum normatif, </w:t>
      </w:r>
      <w:r w:rsidR="0006371B">
        <w:rPr>
          <w:rFonts w:ascii="Times New Roman" w:hAnsi="Times New Roman"/>
          <w:sz w:val="24"/>
          <w:szCs w:val="24"/>
        </w:rPr>
        <w:t xml:space="preserve">yakni </w:t>
      </w:r>
      <w:r w:rsidR="008055A1">
        <w:rPr>
          <w:rFonts w:ascii="Times New Roman" w:hAnsi="Times New Roman"/>
          <w:sz w:val="24"/>
          <w:szCs w:val="24"/>
        </w:rPr>
        <w:t>dengan</w:t>
      </w:r>
      <w:r w:rsidR="0006371B">
        <w:rPr>
          <w:rFonts w:ascii="Times New Roman" w:hAnsi="Times New Roman"/>
          <w:sz w:val="24"/>
          <w:szCs w:val="24"/>
        </w:rPr>
        <w:t xml:space="preserve"> berfokus pada peraturan tertulis dengan menemukan aturan hukum, prinsip hukum, maupun doktrin guna menjawab isu hukum yang dihadapi</w:t>
      </w:r>
      <w:r w:rsidR="00C25426">
        <w:rPr>
          <w:rFonts w:ascii="Times New Roman" w:hAnsi="Times New Roman"/>
          <w:sz w:val="24"/>
          <w:szCs w:val="24"/>
        </w:rPr>
        <w:t>,</w:t>
      </w:r>
      <w:r w:rsidR="0006371B">
        <w:rPr>
          <w:rStyle w:val="FootnoteReference"/>
          <w:rFonts w:ascii="Times New Roman" w:hAnsi="Times New Roman"/>
          <w:sz w:val="24"/>
          <w:szCs w:val="24"/>
        </w:rPr>
        <w:footnoteReference w:id="6"/>
      </w:r>
      <w:r w:rsidR="0006371B">
        <w:rPr>
          <w:rFonts w:ascii="Times New Roman" w:hAnsi="Times New Roman"/>
          <w:sz w:val="24"/>
          <w:szCs w:val="24"/>
        </w:rPr>
        <w:t xml:space="preserve"> </w:t>
      </w:r>
      <w:r w:rsidR="008055A1">
        <w:rPr>
          <w:rFonts w:ascii="Times New Roman" w:hAnsi="Times New Roman"/>
          <w:sz w:val="24"/>
          <w:szCs w:val="24"/>
        </w:rPr>
        <w:t xml:space="preserve">terkait </w:t>
      </w:r>
      <w:r w:rsidR="0006371B">
        <w:rPr>
          <w:rFonts w:ascii="Times New Roman" w:hAnsi="Times New Roman"/>
          <w:sz w:val="24"/>
          <w:szCs w:val="24"/>
        </w:rPr>
        <w:t>hak anak untuk memilih agama sesuai keyakinannya sendiri. D</w:t>
      </w:r>
      <w:r w:rsidR="000B383C">
        <w:rPr>
          <w:rFonts w:ascii="Times New Roman" w:hAnsi="Times New Roman"/>
          <w:sz w:val="24"/>
          <w:szCs w:val="24"/>
        </w:rPr>
        <w:t xml:space="preserve">alam </w:t>
      </w:r>
      <w:r w:rsidR="008055A1">
        <w:rPr>
          <w:rFonts w:ascii="Times New Roman" w:hAnsi="Times New Roman"/>
          <w:sz w:val="24"/>
          <w:szCs w:val="24"/>
        </w:rPr>
        <w:t>jurnal</w:t>
      </w:r>
      <w:r w:rsidR="000B383C">
        <w:rPr>
          <w:rFonts w:ascii="Times New Roman" w:hAnsi="Times New Roman"/>
          <w:sz w:val="24"/>
          <w:szCs w:val="24"/>
        </w:rPr>
        <w:t xml:space="preserve"> ini </w:t>
      </w:r>
      <w:r w:rsidR="008055A1">
        <w:rPr>
          <w:rFonts w:ascii="Times New Roman" w:hAnsi="Times New Roman"/>
          <w:sz w:val="24"/>
          <w:szCs w:val="24"/>
        </w:rPr>
        <w:t xml:space="preserve">juga </w:t>
      </w:r>
      <w:r w:rsidR="000B383C">
        <w:rPr>
          <w:rFonts w:ascii="Times New Roman" w:hAnsi="Times New Roman"/>
          <w:sz w:val="24"/>
          <w:szCs w:val="24"/>
        </w:rPr>
        <w:t>di</w:t>
      </w:r>
      <w:r w:rsidR="0006371B">
        <w:rPr>
          <w:rFonts w:ascii="Times New Roman" w:hAnsi="Times New Roman"/>
          <w:sz w:val="24"/>
          <w:szCs w:val="24"/>
        </w:rPr>
        <w:t xml:space="preserve">gunakan </w:t>
      </w:r>
      <w:r w:rsidR="007E189D">
        <w:rPr>
          <w:rFonts w:ascii="Times New Roman" w:hAnsi="Times New Roman"/>
          <w:sz w:val="24"/>
          <w:szCs w:val="24"/>
        </w:rPr>
        <w:t xml:space="preserve">pendekatan </w:t>
      </w:r>
      <w:r w:rsidR="002B3334">
        <w:rPr>
          <w:rFonts w:ascii="Times New Roman" w:hAnsi="Times New Roman"/>
          <w:sz w:val="24"/>
          <w:szCs w:val="24"/>
        </w:rPr>
        <w:t>analisis konsep hukum serta</w:t>
      </w:r>
      <w:r w:rsidR="0006371B">
        <w:rPr>
          <w:rFonts w:ascii="Times New Roman" w:hAnsi="Times New Roman"/>
          <w:sz w:val="24"/>
          <w:szCs w:val="24"/>
        </w:rPr>
        <w:t xml:space="preserve"> pendekatan perundang-undangan.</w:t>
      </w:r>
    </w:p>
    <w:p w:rsidR="00B946C6" w:rsidRDefault="00B946C6" w:rsidP="00B946C6">
      <w:pPr>
        <w:pStyle w:val="ListParagraph"/>
        <w:numPr>
          <w:ilvl w:val="1"/>
          <w:numId w:val="1"/>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 Hasil dan Pembahasan</w:t>
      </w:r>
    </w:p>
    <w:p w:rsidR="00B946C6" w:rsidRDefault="00B946C6" w:rsidP="00B946C6">
      <w:pPr>
        <w:spacing w:after="0" w:line="360" w:lineRule="auto"/>
        <w:ind w:left="426"/>
        <w:jc w:val="both"/>
        <w:rPr>
          <w:rFonts w:ascii="Times New Roman" w:hAnsi="Times New Roman"/>
          <w:b/>
          <w:sz w:val="24"/>
          <w:szCs w:val="24"/>
        </w:rPr>
      </w:pPr>
      <w:r>
        <w:rPr>
          <w:rFonts w:ascii="Times New Roman" w:hAnsi="Times New Roman"/>
          <w:b/>
          <w:sz w:val="24"/>
          <w:szCs w:val="24"/>
        </w:rPr>
        <w:t>Hak Anak untuk Memilih Agamanya Sendiri sebagai Bentuk Hak atas Kebebasan Beragama</w:t>
      </w:r>
    </w:p>
    <w:p w:rsidR="000A1A52" w:rsidRPr="000A1A52" w:rsidRDefault="00B946C6" w:rsidP="000A1A52">
      <w:pPr>
        <w:autoSpaceDE w:val="0"/>
        <w:autoSpaceDN w:val="0"/>
        <w:adjustRightInd w:val="0"/>
        <w:spacing w:after="0" w:line="360" w:lineRule="auto"/>
        <w:ind w:firstLine="426"/>
        <w:jc w:val="both"/>
        <w:rPr>
          <w:rFonts w:ascii="Times New Roman" w:hAnsi="Times New Roman"/>
          <w:sz w:val="24"/>
          <w:szCs w:val="24"/>
        </w:rPr>
      </w:pPr>
      <w:r w:rsidRPr="0052323E">
        <w:rPr>
          <w:rFonts w:ascii="Times New Roman" w:hAnsi="Times New Roman"/>
          <w:sz w:val="24"/>
          <w:szCs w:val="24"/>
        </w:rPr>
        <w:t xml:space="preserve">Definisi kebebasan beragama tidak dijelaskan dalam </w:t>
      </w:r>
      <w:r w:rsidR="0052323E">
        <w:rPr>
          <w:rFonts w:ascii="Times New Roman" w:hAnsi="Times New Roman"/>
          <w:sz w:val="24"/>
          <w:szCs w:val="24"/>
        </w:rPr>
        <w:t>peraturan perundang-undangan</w:t>
      </w:r>
      <w:r w:rsidRPr="0052323E">
        <w:rPr>
          <w:rFonts w:ascii="Times New Roman" w:hAnsi="Times New Roman"/>
          <w:sz w:val="24"/>
          <w:szCs w:val="24"/>
        </w:rPr>
        <w:t>,</w:t>
      </w:r>
      <w:r w:rsidR="005A319D">
        <w:rPr>
          <w:rFonts w:ascii="Times New Roman" w:hAnsi="Times New Roman"/>
          <w:sz w:val="24"/>
          <w:szCs w:val="24"/>
        </w:rPr>
        <w:t xml:space="preserve"> n</w:t>
      </w:r>
      <w:r w:rsidR="0052323E">
        <w:rPr>
          <w:rFonts w:ascii="Times New Roman" w:hAnsi="Times New Roman"/>
          <w:sz w:val="24"/>
          <w:szCs w:val="24"/>
        </w:rPr>
        <w:t xml:space="preserve">amun </w:t>
      </w:r>
      <w:r w:rsidR="005A319D">
        <w:rPr>
          <w:rFonts w:ascii="Times New Roman" w:hAnsi="Times New Roman"/>
          <w:sz w:val="24"/>
          <w:szCs w:val="24"/>
        </w:rPr>
        <w:t>oleh Sir Alfred Denning kebebasan beragama</w:t>
      </w:r>
      <w:r w:rsidR="0052323E">
        <w:rPr>
          <w:rFonts w:ascii="Times New Roman" w:hAnsi="Times New Roman"/>
          <w:sz w:val="24"/>
          <w:szCs w:val="24"/>
        </w:rPr>
        <w:t xml:space="preserve"> </w:t>
      </w:r>
      <w:r w:rsidR="00E714DF">
        <w:rPr>
          <w:rFonts w:ascii="Times New Roman" w:hAnsi="Times New Roman"/>
          <w:sz w:val="24"/>
          <w:szCs w:val="24"/>
        </w:rPr>
        <w:t xml:space="preserve">diartikan </w:t>
      </w:r>
      <w:r w:rsidR="0052323E">
        <w:rPr>
          <w:rFonts w:ascii="Times New Roman" w:hAnsi="Times New Roman"/>
          <w:sz w:val="24"/>
          <w:szCs w:val="24"/>
        </w:rPr>
        <w:t xml:space="preserve">sebagai </w:t>
      </w:r>
      <w:r w:rsidR="00E714DF">
        <w:rPr>
          <w:rFonts w:ascii="Times New Roman" w:hAnsi="Times New Roman"/>
          <w:sz w:val="24"/>
          <w:szCs w:val="24"/>
        </w:rPr>
        <w:t>ke</w:t>
      </w:r>
      <w:r w:rsidR="0052323E">
        <w:rPr>
          <w:rFonts w:ascii="Times New Roman" w:hAnsi="Times New Roman"/>
          <w:sz w:val="24"/>
          <w:szCs w:val="24"/>
        </w:rPr>
        <w:t>bebas</w:t>
      </w:r>
      <w:r w:rsidR="00E714DF">
        <w:rPr>
          <w:rFonts w:ascii="Times New Roman" w:hAnsi="Times New Roman"/>
          <w:sz w:val="24"/>
          <w:szCs w:val="24"/>
        </w:rPr>
        <w:t>an</w:t>
      </w:r>
      <w:r w:rsidR="0052323E">
        <w:rPr>
          <w:rFonts w:ascii="Times New Roman" w:hAnsi="Times New Roman"/>
          <w:sz w:val="24"/>
          <w:szCs w:val="24"/>
        </w:rPr>
        <w:t xml:space="preserve"> untuk beribadah atau tidak beribadah, untuk mengakui keberadaan tuhan atau menolaknya, untuk percaya pada suatu agama atau tidak sama sekali.</w:t>
      </w:r>
      <w:r w:rsidR="0052323E">
        <w:rPr>
          <w:rStyle w:val="FootnoteReference"/>
          <w:rFonts w:ascii="Times New Roman" w:hAnsi="Times New Roman"/>
          <w:sz w:val="24"/>
          <w:szCs w:val="24"/>
        </w:rPr>
        <w:footnoteReference w:id="7"/>
      </w:r>
      <w:r w:rsidR="00BC4F64">
        <w:rPr>
          <w:rFonts w:ascii="Times New Roman" w:hAnsi="Times New Roman"/>
          <w:sz w:val="24"/>
          <w:szCs w:val="24"/>
        </w:rPr>
        <w:t xml:space="preserve"> Sedangkan instrumen hukum yang ada hanya berisi jaminan atas hak untuk beragama dan beribadat menurut</w:t>
      </w:r>
      <w:r w:rsidR="002B3334">
        <w:rPr>
          <w:rFonts w:ascii="Times New Roman" w:hAnsi="Times New Roman"/>
          <w:sz w:val="24"/>
          <w:szCs w:val="24"/>
        </w:rPr>
        <w:t xml:space="preserve"> agamanya seperti</w:t>
      </w:r>
      <w:r w:rsidR="00BC4F64">
        <w:rPr>
          <w:rFonts w:ascii="Times New Roman" w:hAnsi="Times New Roman"/>
          <w:sz w:val="24"/>
          <w:szCs w:val="24"/>
        </w:rPr>
        <w:t xml:space="preserve"> dalam Pas</w:t>
      </w:r>
      <w:r w:rsidR="002B3334">
        <w:rPr>
          <w:rFonts w:ascii="Times New Roman" w:hAnsi="Times New Roman"/>
          <w:sz w:val="24"/>
          <w:szCs w:val="24"/>
        </w:rPr>
        <w:t>al 28E ayat (1) UUD NRI 1945 yan</w:t>
      </w:r>
      <w:r w:rsidR="00BC4F64">
        <w:rPr>
          <w:rFonts w:ascii="Times New Roman" w:hAnsi="Times New Roman"/>
          <w:sz w:val="24"/>
          <w:szCs w:val="24"/>
        </w:rPr>
        <w:t>g menyatakan bahwa setiap orang bebas memeluk agama dan beribadat menurut agamanya, dan dalam aya</w:t>
      </w:r>
      <w:r w:rsidR="002B3334">
        <w:rPr>
          <w:rFonts w:ascii="Times New Roman" w:hAnsi="Times New Roman"/>
          <w:sz w:val="24"/>
          <w:szCs w:val="24"/>
        </w:rPr>
        <w:t>t (2)</w:t>
      </w:r>
      <w:r w:rsidR="00A55437">
        <w:rPr>
          <w:rFonts w:ascii="Times New Roman" w:hAnsi="Times New Roman"/>
          <w:sz w:val="24"/>
          <w:szCs w:val="24"/>
        </w:rPr>
        <w:t xml:space="preserve"> menyatakan bahwa setiap orang berhak atas kebebasan meyakini kepercayaan, menyatakan pikiran dan sikap, sesuai hati nuraninya. </w:t>
      </w:r>
    </w:p>
    <w:p w:rsidR="00BC4F64" w:rsidRDefault="00BC4F64" w:rsidP="00CE129C">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Sebagai sebuah hak asasi manusia</w:t>
      </w:r>
      <w:r w:rsidR="009C18B7">
        <w:rPr>
          <w:rFonts w:ascii="Times New Roman" w:hAnsi="Times New Roman"/>
          <w:sz w:val="24"/>
          <w:szCs w:val="24"/>
        </w:rPr>
        <w:t xml:space="preserve"> yang telah dijamin</w:t>
      </w:r>
      <w:r w:rsidR="00692597">
        <w:rPr>
          <w:rFonts w:ascii="Times New Roman" w:hAnsi="Times New Roman"/>
          <w:sz w:val="24"/>
          <w:szCs w:val="24"/>
        </w:rPr>
        <w:t xml:space="preserve"> </w:t>
      </w:r>
      <w:r w:rsidR="000A1A52">
        <w:rPr>
          <w:rFonts w:ascii="Times New Roman" w:hAnsi="Times New Roman"/>
          <w:sz w:val="24"/>
          <w:szCs w:val="24"/>
        </w:rPr>
        <w:t>dalam undang-undang</w:t>
      </w:r>
      <w:r>
        <w:rPr>
          <w:rFonts w:ascii="Times New Roman" w:hAnsi="Times New Roman"/>
          <w:sz w:val="24"/>
          <w:szCs w:val="24"/>
        </w:rPr>
        <w:t xml:space="preserve">, kebebasan beragama </w:t>
      </w:r>
      <w:r w:rsidR="00A55437">
        <w:rPr>
          <w:rFonts w:ascii="Times New Roman" w:hAnsi="Times New Roman"/>
          <w:sz w:val="24"/>
          <w:szCs w:val="24"/>
        </w:rPr>
        <w:t xml:space="preserve">ini </w:t>
      </w:r>
      <w:r w:rsidR="000A1A52">
        <w:rPr>
          <w:rFonts w:ascii="Times New Roman" w:hAnsi="Times New Roman"/>
          <w:sz w:val="24"/>
          <w:szCs w:val="24"/>
        </w:rPr>
        <w:t>se</w:t>
      </w:r>
      <w:r w:rsidR="00A55437">
        <w:rPr>
          <w:rFonts w:ascii="Times New Roman" w:hAnsi="Times New Roman"/>
          <w:sz w:val="24"/>
          <w:szCs w:val="24"/>
        </w:rPr>
        <w:t>harusnya dapat</w:t>
      </w:r>
      <w:r w:rsidR="00E714DF">
        <w:rPr>
          <w:rFonts w:ascii="Times New Roman" w:hAnsi="Times New Roman"/>
          <w:sz w:val="24"/>
          <w:szCs w:val="24"/>
        </w:rPr>
        <w:t xml:space="preserve"> </w:t>
      </w:r>
      <w:r w:rsidR="000A1A52">
        <w:rPr>
          <w:rFonts w:ascii="Times New Roman" w:hAnsi="Times New Roman"/>
          <w:sz w:val="24"/>
          <w:szCs w:val="24"/>
        </w:rPr>
        <w:t xml:space="preserve">dinikmati </w:t>
      </w:r>
      <w:r>
        <w:rPr>
          <w:rFonts w:ascii="Times New Roman" w:hAnsi="Times New Roman"/>
          <w:sz w:val="24"/>
          <w:szCs w:val="24"/>
        </w:rPr>
        <w:t>semua orang tanpa terk</w:t>
      </w:r>
      <w:r w:rsidR="000A1A52">
        <w:rPr>
          <w:rFonts w:ascii="Times New Roman" w:hAnsi="Times New Roman"/>
          <w:sz w:val="24"/>
          <w:szCs w:val="24"/>
        </w:rPr>
        <w:t xml:space="preserve">ecuali, namun dalam praktiknya, terdapat orang-orang </w:t>
      </w:r>
      <w:r w:rsidR="00692597">
        <w:rPr>
          <w:rFonts w:ascii="Times New Roman" w:hAnsi="Times New Roman"/>
          <w:sz w:val="24"/>
          <w:szCs w:val="24"/>
        </w:rPr>
        <w:t xml:space="preserve">atau kelompok </w:t>
      </w:r>
      <w:r w:rsidR="000A1A52">
        <w:rPr>
          <w:rFonts w:ascii="Times New Roman" w:hAnsi="Times New Roman"/>
          <w:sz w:val="24"/>
          <w:szCs w:val="24"/>
        </w:rPr>
        <w:t>yang</w:t>
      </w:r>
      <w:r w:rsidR="00692597">
        <w:rPr>
          <w:rFonts w:ascii="Times New Roman" w:hAnsi="Times New Roman"/>
          <w:sz w:val="24"/>
          <w:szCs w:val="24"/>
        </w:rPr>
        <w:t xml:space="preserve"> tidak mendapatkan haknya atas</w:t>
      </w:r>
      <w:r w:rsidR="000A1A52">
        <w:rPr>
          <w:rFonts w:ascii="Times New Roman" w:hAnsi="Times New Roman"/>
          <w:sz w:val="24"/>
          <w:szCs w:val="24"/>
        </w:rPr>
        <w:t xml:space="preserve"> kebebasan beragama secara penuh, bukan hanya orang-orang dari agama atau keyakinan minoritas saja, namun juga orang-orang yang berpindah agama, termasuk anak-anak yang memilih agama yang tidak sama dengan agama orang</w:t>
      </w:r>
      <w:r w:rsidR="00E714DF">
        <w:rPr>
          <w:rFonts w:ascii="Times New Roman" w:hAnsi="Times New Roman"/>
          <w:sz w:val="24"/>
          <w:szCs w:val="24"/>
        </w:rPr>
        <w:t xml:space="preserve"> </w:t>
      </w:r>
      <w:r w:rsidR="000A1A52">
        <w:rPr>
          <w:rFonts w:ascii="Times New Roman" w:hAnsi="Times New Roman"/>
          <w:sz w:val="24"/>
          <w:szCs w:val="24"/>
        </w:rPr>
        <w:t>tuanya.</w:t>
      </w:r>
    </w:p>
    <w:p w:rsidR="00CE129C" w:rsidRDefault="00CE129C" w:rsidP="00CE129C">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Saat memasuki masa remaja</w:t>
      </w:r>
      <w:r w:rsidR="009C18B7">
        <w:rPr>
          <w:rFonts w:ascii="Times New Roman" w:hAnsi="Times New Roman"/>
          <w:sz w:val="24"/>
          <w:szCs w:val="24"/>
        </w:rPr>
        <w:t xml:space="preserve"> atau</w:t>
      </w:r>
      <w:r w:rsidR="000D625A">
        <w:rPr>
          <w:rFonts w:ascii="Times New Roman" w:hAnsi="Times New Roman"/>
          <w:sz w:val="24"/>
          <w:szCs w:val="24"/>
        </w:rPr>
        <w:t xml:space="preserve"> </w:t>
      </w:r>
      <w:r w:rsidR="009C18B7">
        <w:rPr>
          <w:rFonts w:ascii="Times New Roman" w:hAnsi="Times New Roman"/>
          <w:sz w:val="24"/>
          <w:szCs w:val="24"/>
        </w:rPr>
        <w:t xml:space="preserve">masa transisi dari anak-anak menuju dewasa, yakni </w:t>
      </w:r>
      <w:r w:rsidR="000D625A">
        <w:rPr>
          <w:rFonts w:ascii="Times New Roman" w:hAnsi="Times New Roman"/>
          <w:sz w:val="24"/>
          <w:szCs w:val="24"/>
        </w:rPr>
        <w:t xml:space="preserve">usia 13 sampai 17 tahun, biasanya terjadi transisi dalam agama, hal ini </w:t>
      </w:r>
      <w:r w:rsidR="00E714DF">
        <w:rPr>
          <w:rFonts w:ascii="Times New Roman" w:hAnsi="Times New Roman"/>
          <w:sz w:val="24"/>
          <w:szCs w:val="24"/>
        </w:rPr>
        <w:t>mengakibatkan timbulnya</w:t>
      </w:r>
      <w:r w:rsidR="000D625A">
        <w:rPr>
          <w:rFonts w:ascii="Times New Roman" w:hAnsi="Times New Roman"/>
          <w:sz w:val="24"/>
          <w:szCs w:val="24"/>
        </w:rPr>
        <w:t xml:space="preserve"> keraguan </w:t>
      </w:r>
      <w:r w:rsidR="009C18B7">
        <w:rPr>
          <w:rFonts w:ascii="Times New Roman" w:hAnsi="Times New Roman"/>
          <w:sz w:val="24"/>
          <w:szCs w:val="24"/>
        </w:rPr>
        <w:t xml:space="preserve">dalam diri remaja </w:t>
      </w:r>
      <w:r w:rsidR="000D625A">
        <w:rPr>
          <w:rFonts w:ascii="Times New Roman" w:hAnsi="Times New Roman"/>
          <w:sz w:val="24"/>
          <w:szCs w:val="24"/>
        </w:rPr>
        <w:t xml:space="preserve">terhadap agama yang dianutnya </w:t>
      </w:r>
      <w:r w:rsidR="000D625A">
        <w:rPr>
          <w:rFonts w:ascii="Times New Roman" w:hAnsi="Times New Roman"/>
          <w:sz w:val="24"/>
          <w:szCs w:val="24"/>
        </w:rPr>
        <w:lastRenderedPageBreak/>
        <w:t xml:space="preserve">sebagai akibat </w:t>
      </w:r>
      <w:r w:rsidR="002B3334">
        <w:rPr>
          <w:rFonts w:ascii="Times New Roman" w:hAnsi="Times New Roman"/>
          <w:sz w:val="24"/>
          <w:szCs w:val="24"/>
        </w:rPr>
        <w:t>perkembangan berfikir remaja</w:t>
      </w:r>
      <w:r w:rsidR="000D625A">
        <w:rPr>
          <w:rFonts w:ascii="Times New Roman" w:hAnsi="Times New Roman"/>
          <w:sz w:val="24"/>
          <w:szCs w:val="24"/>
        </w:rPr>
        <w:t xml:space="preserve"> yang mulai kritis.</w:t>
      </w:r>
      <w:r w:rsidR="000D625A">
        <w:rPr>
          <w:rStyle w:val="FootnoteReference"/>
          <w:rFonts w:ascii="Times New Roman" w:hAnsi="Times New Roman"/>
          <w:sz w:val="24"/>
          <w:szCs w:val="24"/>
        </w:rPr>
        <w:footnoteReference w:id="8"/>
      </w:r>
      <w:r w:rsidR="00FB3B37">
        <w:rPr>
          <w:rFonts w:ascii="Times New Roman" w:hAnsi="Times New Roman"/>
          <w:sz w:val="24"/>
          <w:szCs w:val="24"/>
        </w:rPr>
        <w:t xml:space="preserve"> Tidak jarang </w:t>
      </w:r>
      <w:r w:rsidR="002B3334">
        <w:rPr>
          <w:rFonts w:ascii="Times New Roman" w:hAnsi="Times New Roman"/>
          <w:sz w:val="24"/>
          <w:szCs w:val="24"/>
        </w:rPr>
        <w:t>hal ini membuat</w:t>
      </w:r>
      <w:r w:rsidR="00FB3B37">
        <w:rPr>
          <w:rFonts w:ascii="Times New Roman" w:hAnsi="Times New Roman"/>
          <w:sz w:val="24"/>
          <w:szCs w:val="24"/>
        </w:rPr>
        <w:t xml:space="preserve"> remaja </w:t>
      </w:r>
      <w:r w:rsidR="002B3334">
        <w:rPr>
          <w:rFonts w:ascii="Times New Roman" w:hAnsi="Times New Roman"/>
          <w:sz w:val="24"/>
          <w:szCs w:val="24"/>
        </w:rPr>
        <w:t xml:space="preserve">kemudian </w:t>
      </w:r>
      <w:r w:rsidR="00FB3B37">
        <w:rPr>
          <w:rFonts w:ascii="Times New Roman" w:hAnsi="Times New Roman"/>
          <w:sz w:val="24"/>
          <w:szCs w:val="24"/>
        </w:rPr>
        <w:t>memutuskan untuk memilih agama</w:t>
      </w:r>
      <w:r w:rsidR="002B3334">
        <w:rPr>
          <w:rFonts w:ascii="Times New Roman" w:hAnsi="Times New Roman"/>
          <w:sz w:val="24"/>
          <w:szCs w:val="24"/>
        </w:rPr>
        <w:t xml:space="preserve"> atau berganti agama yang </w:t>
      </w:r>
      <w:r w:rsidR="009C18B7">
        <w:rPr>
          <w:rFonts w:ascii="Times New Roman" w:hAnsi="Times New Roman"/>
          <w:sz w:val="24"/>
          <w:szCs w:val="24"/>
        </w:rPr>
        <w:t>sesuai</w:t>
      </w:r>
      <w:r w:rsidR="00FB3B37">
        <w:rPr>
          <w:rFonts w:ascii="Times New Roman" w:hAnsi="Times New Roman"/>
          <w:sz w:val="24"/>
          <w:szCs w:val="24"/>
        </w:rPr>
        <w:t xml:space="preserve"> dengan keyakinan dan logikanya.</w:t>
      </w:r>
    </w:p>
    <w:p w:rsidR="00FB3B37" w:rsidRDefault="00FB3B37" w:rsidP="00CE129C">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Undang-undang tidak me</w:t>
      </w:r>
      <w:r w:rsidR="009C18B7">
        <w:rPr>
          <w:rFonts w:ascii="Times New Roman" w:hAnsi="Times New Roman"/>
          <w:sz w:val="24"/>
          <w:szCs w:val="24"/>
        </w:rPr>
        <w:t>ngenal istilah remaja, hanya terdapat</w:t>
      </w:r>
      <w:r>
        <w:rPr>
          <w:rFonts w:ascii="Times New Roman" w:hAnsi="Times New Roman"/>
          <w:sz w:val="24"/>
          <w:szCs w:val="24"/>
        </w:rPr>
        <w:t xml:space="preserve"> istilah anak-anak dan dewasa, </w:t>
      </w:r>
      <w:r w:rsidR="000B6135">
        <w:rPr>
          <w:rFonts w:ascii="Times New Roman" w:hAnsi="Times New Roman"/>
          <w:sz w:val="24"/>
          <w:szCs w:val="24"/>
        </w:rPr>
        <w:t>menurut Undang-Undang Perlindungan Anak</w:t>
      </w:r>
      <w:r w:rsidR="009C18B7">
        <w:rPr>
          <w:rFonts w:ascii="Times New Roman" w:hAnsi="Times New Roman"/>
          <w:sz w:val="24"/>
          <w:szCs w:val="24"/>
        </w:rPr>
        <w:t xml:space="preserve"> dan Undang-Undang HAM</w:t>
      </w:r>
      <w:r w:rsidR="000B6135">
        <w:rPr>
          <w:rFonts w:ascii="Times New Roman" w:hAnsi="Times New Roman"/>
          <w:sz w:val="24"/>
          <w:szCs w:val="24"/>
        </w:rPr>
        <w:t xml:space="preserve">, anak adalah seseorang yang belum berusia 18 (delapan belas) tahun, </w:t>
      </w:r>
      <w:r w:rsidR="00EE0D0F">
        <w:rPr>
          <w:rFonts w:ascii="Times New Roman" w:hAnsi="Times New Roman"/>
          <w:sz w:val="24"/>
          <w:szCs w:val="24"/>
        </w:rPr>
        <w:t>dengan demikian, menurut undang-undang remaja masih dikategorikan sebagai anak.</w:t>
      </w:r>
    </w:p>
    <w:p w:rsidR="002B3334" w:rsidRDefault="00C25426" w:rsidP="00FB3B37">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Hukum keluarga di Indonesia pada dasarnya juga bertujuan untuk melanggengkan agama sebagai tradisi tur</w:t>
      </w:r>
      <w:r w:rsidR="002B3334">
        <w:rPr>
          <w:rFonts w:ascii="Times New Roman" w:hAnsi="Times New Roman"/>
          <w:sz w:val="24"/>
          <w:szCs w:val="24"/>
        </w:rPr>
        <w:t>u</w:t>
      </w:r>
      <w:r>
        <w:rPr>
          <w:rFonts w:ascii="Times New Roman" w:hAnsi="Times New Roman"/>
          <w:sz w:val="24"/>
          <w:szCs w:val="24"/>
        </w:rPr>
        <w:t>n-temurun dalam sebuah keluarga, hal ini dapat dilihat dari hukum perkawinan Indonesia yang mensyaratkan persamaan agama bagi kedua mempelai</w:t>
      </w:r>
      <w:r w:rsidR="002B3334">
        <w:rPr>
          <w:rFonts w:ascii="Times New Roman" w:hAnsi="Times New Roman"/>
          <w:sz w:val="24"/>
          <w:szCs w:val="24"/>
        </w:rPr>
        <w:t>,</w:t>
      </w:r>
      <w:r>
        <w:rPr>
          <w:rFonts w:ascii="Times New Roman" w:hAnsi="Times New Roman"/>
          <w:sz w:val="24"/>
          <w:szCs w:val="24"/>
        </w:rPr>
        <w:t xml:space="preserve"> serta hukum adopsi yang juga mensyaratkan</w:t>
      </w:r>
      <w:r w:rsidR="002B3334">
        <w:rPr>
          <w:rFonts w:ascii="Times New Roman" w:hAnsi="Times New Roman"/>
          <w:sz w:val="24"/>
          <w:szCs w:val="24"/>
        </w:rPr>
        <w:t xml:space="preserve"> persamaan agama antara calon orang tua</w:t>
      </w:r>
      <w:r>
        <w:rPr>
          <w:rFonts w:ascii="Times New Roman" w:hAnsi="Times New Roman"/>
          <w:sz w:val="24"/>
          <w:szCs w:val="24"/>
        </w:rPr>
        <w:t xml:space="preserve"> angkat d</w:t>
      </w:r>
      <w:r w:rsidR="002B3334">
        <w:rPr>
          <w:rFonts w:ascii="Times New Roman" w:hAnsi="Times New Roman"/>
          <w:sz w:val="24"/>
          <w:szCs w:val="24"/>
        </w:rPr>
        <w:t>eng</w:t>
      </w:r>
      <w:r>
        <w:rPr>
          <w:rFonts w:ascii="Times New Roman" w:hAnsi="Times New Roman"/>
          <w:sz w:val="24"/>
          <w:szCs w:val="24"/>
        </w:rPr>
        <w:t>an calon anak angkat.</w:t>
      </w:r>
    </w:p>
    <w:p w:rsidR="00156B92" w:rsidRDefault="002B3334" w:rsidP="00FB3B37">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K</w:t>
      </w:r>
      <w:r w:rsidR="00156B92">
        <w:rPr>
          <w:rFonts w:ascii="Times New Roman" w:hAnsi="Times New Roman"/>
          <w:sz w:val="24"/>
          <w:szCs w:val="24"/>
        </w:rPr>
        <w:t xml:space="preserve">etentuan Pasal 42 ayat (2) Undang-Undang </w:t>
      </w:r>
      <w:r>
        <w:rPr>
          <w:rFonts w:ascii="Times New Roman" w:hAnsi="Times New Roman"/>
          <w:sz w:val="24"/>
          <w:szCs w:val="24"/>
        </w:rPr>
        <w:t>p</w:t>
      </w:r>
      <w:r w:rsidR="00156B92">
        <w:rPr>
          <w:rFonts w:ascii="Times New Roman" w:hAnsi="Times New Roman"/>
          <w:sz w:val="24"/>
          <w:szCs w:val="24"/>
        </w:rPr>
        <w:t>erlindungan anak menyebutkan bahwa sebelum anak dapat menetukan pilihannya, agama yang dipeluk anak</w:t>
      </w:r>
      <w:r w:rsidR="00E714DF">
        <w:rPr>
          <w:rFonts w:ascii="Times New Roman" w:hAnsi="Times New Roman"/>
          <w:sz w:val="24"/>
          <w:szCs w:val="24"/>
        </w:rPr>
        <w:t xml:space="preserve"> mengikuti agama orang tuanya, n</w:t>
      </w:r>
      <w:r w:rsidR="00156B92">
        <w:rPr>
          <w:rFonts w:ascii="Times New Roman" w:hAnsi="Times New Roman"/>
          <w:sz w:val="24"/>
          <w:szCs w:val="24"/>
        </w:rPr>
        <w:t>amun tidak dijelaskan kapan seorang anak dapat menentukan agama pilihanya, penjelasan ayat tersebut hanya menyebutkan bahwa anak dapat menentukan agama pilihannya apabila anak tersebut telah berakal dan bertanggungjawab</w:t>
      </w:r>
      <w:r w:rsidR="00157254">
        <w:rPr>
          <w:rFonts w:ascii="Times New Roman" w:hAnsi="Times New Roman"/>
          <w:sz w:val="24"/>
          <w:szCs w:val="24"/>
        </w:rPr>
        <w:t>, serta memenuhi syarat dan tata cara sesuai dengan ketentuan agama yang dipilihnya, dan ketentuan peraturan perundang-undangan yang berlaku.</w:t>
      </w:r>
    </w:p>
    <w:p w:rsidR="00346B7D" w:rsidRDefault="00EE0D0F" w:rsidP="00346B7D">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 xml:space="preserve">Hal tersebut menunjukkan </w:t>
      </w:r>
      <w:r w:rsidR="002B3334">
        <w:rPr>
          <w:rFonts w:ascii="Times New Roman" w:hAnsi="Times New Roman"/>
          <w:sz w:val="24"/>
          <w:szCs w:val="24"/>
        </w:rPr>
        <w:t xml:space="preserve">bahwa </w:t>
      </w:r>
      <w:r>
        <w:rPr>
          <w:rFonts w:ascii="Times New Roman" w:hAnsi="Times New Roman"/>
          <w:sz w:val="24"/>
          <w:szCs w:val="24"/>
        </w:rPr>
        <w:t>meskipun pada awalnya agama anak mengi</w:t>
      </w:r>
      <w:r w:rsidR="00D963B7">
        <w:rPr>
          <w:rFonts w:ascii="Times New Roman" w:hAnsi="Times New Roman"/>
          <w:sz w:val="24"/>
          <w:szCs w:val="24"/>
        </w:rPr>
        <w:t xml:space="preserve">kuti agama orang tuanya, namun </w:t>
      </w:r>
      <w:r w:rsidR="009C18B7">
        <w:rPr>
          <w:rFonts w:ascii="Times New Roman" w:hAnsi="Times New Roman"/>
          <w:sz w:val="24"/>
          <w:szCs w:val="24"/>
        </w:rPr>
        <w:t>pada akhirnya, pilihan agama</w:t>
      </w:r>
      <w:r w:rsidR="00D963B7">
        <w:rPr>
          <w:rFonts w:ascii="Times New Roman" w:hAnsi="Times New Roman"/>
          <w:sz w:val="24"/>
          <w:szCs w:val="24"/>
        </w:rPr>
        <w:t xml:space="preserve"> </w:t>
      </w:r>
      <w:r>
        <w:rPr>
          <w:rFonts w:ascii="Times New Roman" w:hAnsi="Times New Roman"/>
          <w:sz w:val="24"/>
          <w:szCs w:val="24"/>
        </w:rPr>
        <w:t xml:space="preserve">anak akan dikembalikan </w:t>
      </w:r>
      <w:r w:rsidR="00D963B7">
        <w:rPr>
          <w:rFonts w:ascii="Times New Roman" w:hAnsi="Times New Roman"/>
          <w:sz w:val="24"/>
          <w:szCs w:val="24"/>
        </w:rPr>
        <w:t xml:space="preserve">lagi </w:t>
      </w:r>
      <w:r>
        <w:rPr>
          <w:rFonts w:ascii="Times New Roman" w:hAnsi="Times New Roman"/>
          <w:sz w:val="24"/>
          <w:szCs w:val="24"/>
        </w:rPr>
        <w:t>kepada anak itu sendiri.</w:t>
      </w:r>
      <w:r w:rsidR="008F3FF4">
        <w:rPr>
          <w:rFonts w:ascii="Times New Roman" w:hAnsi="Times New Roman"/>
          <w:sz w:val="24"/>
          <w:szCs w:val="24"/>
        </w:rPr>
        <w:t xml:space="preserve"> Ini sesuai dengan Pasal 22 Undang-Undang </w:t>
      </w:r>
      <w:r w:rsidR="00346B7D">
        <w:rPr>
          <w:rFonts w:ascii="Times New Roman" w:hAnsi="Times New Roman"/>
          <w:sz w:val="24"/>
          <w:szCs w:val="24"/>
        </w:rPr>
        <w:t>HAM</w:t>
      </w:r>
      <w:r w:rsidR="008F3FF4">
        <w:rPr>
          <w:rFonts w:ascii="Times New Roman" w:hAnsi="Times New Roman"/>
          <w:sz w:val="24"/>
          <w:szCs w:val="24"/>
        </w:rPr>
        <w:t xml:space="preserve"> yang menyebutkan bahwa setiap orang bebas memeluk agamanya masing-masing, yakni hak setiap orang untuk beragama menurut keyakinannya sendiri, tanpa adanya paksaan</w:t>
      </w:r>
      <w:r w:rsidR="00192241">
        <w:rPr>
          <w:rFonts w:ascii="Times New Roman" w:hAnsi="Times New Roman"/>
          <w:sz w:val="24"/>
          <w:szCs w:val="24"/>
        </w:rPr>
        <w:t xml:space="preserve"> dari siapapun</w:t>
      </w:r>
      <w:r w:rsidR="00E714DF">
        <w:rPr>
          <w:rFonts w:ascii="Times New Roman" w:hAnsi="Times New Roman"/>
          <w:sz w:val="24"/>
          <w:szCs w:val="24"/>
        </w:rPr>
        <w:t>,</w:t>
      </w:r>
      <w:r w:rsidR="002B3334">
        <w:rPr>
          <w:rFonts w:ascii="Times New Roman" w:hAnsi="Times New Roman"/>
          <w:sz w:val="24"/>
          <w:szCs w:val="24"/>
        </w:rPr>
        <w:t xml:space="preserve"> dan</w:t>
      </w:r>
      <w:r w:rsidR="00192241">
        <w:rPr>
          <w:rFonts w:ascii="Times New Roman" w:hAnsi="Times New Roman"/>
          <w:sz w:val="24"/>
          <w:szCs w:val="24"/>
        </w:rPr>
        <w:t xml:space="preserve"> Pasal 18 ayat (2) Undang-Undang 12 Tahun 2005 tentang Pengesahan Konvenan Internasional tentang Hak-Hak Sipil Politik yang menyebutkan bahwa tidak seorang pun boleh dipaksa sehingga mengganggu kebebasannya untuk menganut atau menerima suatu agama atau kepercayaanya sesuai dengan pilihannya.</w:t>
      </w:r>
    </w:p>
    <w:p w:rsidR="00792283" w:rsidRDefault="007A2825" w:rsidP="004403DC">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Mengacu pada berbagai peraturan perundang-undangan diatas,</w:t>
      </w:r>
      <w:r w:rsidR="00346B7D">
        <w:rPr>
          <w:rFonts w:ascii="Times New Roman" w:hAnsi="Times New Roman"/>
          <w:sz w:val="24"/>
          <w:szCs w:val="24"/>
        </w:rPr>
        <w:t xml:space="preserve"> maka ketika sesorang </w:t>
      </w:r>
      <w:r>
        <w:rPr>
          <w:rFonts w:ascii="Times New Roman" w:hAnsi="Times New Roman"/>
          <w:sz w:val="24"/>
          <w:szCs w:val="24"/>
        </w:rPr>
        <w:t>anak yang sudah berakal dan dianggap sudah mampu bertanggungjawab, maka ia dapat</w:t>
      </w:r>
      <w:r w:rsidR="00E714DF">
        <w:rPr>
          <w:rFonts w:ascii="Times New Roman" w:hAnsi="Times New Roman"/>
          <w:sz w:val="24"/>
          <w:szCs w:val="24"/>
        </w:rPr>
        <w:t xml:space="preserve"> memilih agamanya sendiri, </w:t>
      </w:r>
      <w:r>
        <w:rPr>
          <w:rFonts w:ascii="Times New Roman" w:hAnsi="Times New Roman"/>
          <w:sz w:val="24"/>
          <w:szCs w:val="24"/>
        </w:rPr>
        <w:t>dan orang lain</w:t>
      </w:r>
      <w:r w:rsidR="000F1FCB">
        <w:rPr>
          <w:rFonts w:ascii="Times New Roman" w:hAnsi="Times New Roman"/>
          <w:sz w:val="24"/>
          <w:szCs w:val="24"/>
        </w:rPr>
        <w:t xml:space="preserve"> termasuk orang tua</w:t>
      </w:r>
      <w:r w:rsidR="00E714DF">
        <w:rPr>
          <w:rFonts w:ascii="Times New Roman" w:hAnsi="Times New Roman"/>
          <w:sz w:val="24"/>
          <w:szCs w:val="24"/>
        </w:rPr>
        <w:t xml:space="preserve">nya tidak boleh </w:t>
      </w:r>
      <w:r w:rsidR="00E714DF">
        <w:rPr>
          <w:rFonts w:ascii="Times New Roman" w:hAnsi="Times New Roman"/>
          <w:sz w:val="24"/>
          <w:szCs w:val="24"/>
        </w:rPr>
        <w:lastRenderedPageBreak/>
        <w:t>melarang atau</w:t>
      </w:r>
      <w:r w:rsidR="000F1FCB">
        <w:rPr>
          <w:rFonts w:ascii="Times New Roman" w:hAnsi="Times New Roman"/>
          <w:sz w:val="24"/>
          <w:szCs w:val="24"/>
        </w:rPr>
        <w:t xml:space="preserve"> menghalangi keputusan anaknya tersebut</w:t>
      </w:r>
      <w:r w:rsidR="00D963B7">
        <w:rPr>
          <w:rFonts w:ascii="Times New Roman" w:hAnsi="Times New Roman"/>
          <w:sz w:val="24"/>
          <w:szCs w:val="24"/>
        </w:rPr>
        <w:t>, juga</w:t>
      </w:r>
      <w:r w:rsidR="00E714DF">
        <w:rPr>
          <w:rFonts w:ascii="Times New Roman" w:hAnsi="Times New Roman"/>
          <w:sz w:val="24"/>
          <w:szCs w:val="24"/>
        </w:rPr>
        <w:t xml:space="preserve"> tidak boleh</w:t>
      </w:r>
      <w:r w:rsidR="00D963B7">
        <w:rPr>
          <w:rFonts w:ascii="Times New Roman" w:hAnsi="Times New Roman"/>
          <w:sz w:val="24"/>
          <w:szCs w:val="24"/>
        </w:rPr>
        <w:t xml:space="preserve"> memaksa anaknya agar kemba</w:t>
      </w:r>
      <w:r w:rsidR="00E714DF">
        <w:rPr>
          <w:rFonts w:ascii="Times New Roman" w:hAnsi="Times New Roman"/>
          <w:sz w:val="24"/>
          <w:szCs w:val="24"/>
        </w:rPr>
        <w:t>li mengikuti agama orang tuanya</w:t>
      </w:r>
      <w:r w:rsidR="00D963B7">
        <w:rPr>
          <w:rFonts w:ascii="Times New Roman" w:hAnsi="Times New Roman"/>
          <w:sz w:val="24"/>
          <w:szCs w:val="24"/>
        </w:rPr>
        <w:t xml:space="preserve"> apalagi melakukan tindak kekerasan, baik secara fisik maupun secara mental term</w:t>
      </w:r>
      <w:r w:rsidR="009C18B7">
        <w:rPr>
          <w:rFonts w:ascii="Times New Roman" w:hAnsi="Times New Roman"/>
          <w:sz w:val="24"/>
          <w:szCs w:val="24"/>
        </w:rPr>
        <w:t xml:space="preserve">asuk penelantaran terhadap </w:t>
      </w:r>
      <w:r w:rsidR="009E3FA3">
        <w:rPr>
          <w:rFonts w:ascii="Times New Roman" w:hAnsi="Times New Roman"/>
          <w:sz w:val="24"/>
          <w:szCs w:val="24"/>
        </w:rPr>
        <w:t>anak</w:t>
      </w:r>
      <w:r w:rsidR="00D963B7">
        <w:rPr>
          <w:rFonts w:ascii="Times New Roman" w:hAnsi="Times New Roman"/>
          <w:sz w:val="24"/>
          <w:szCs w:val="24"/>
        </w:rPr>
        <w:t xml:space="preserve"> sesuai dengan Undang-Undang</w:t>
      </w:r>
      <w:r w:rsidR="002B3334">
        <w:rPr>
          <w:rFonts w:ascii="Times New Roman" w:hAnsi="Times New Roman"/>
          <w:sz w:val="24"/>
          <w:szCs w:val="24"/>
        </w:rPr>
        <w:t xml:space="preserve"> </w:t>
      </w:r>
      <w:r w:rsidR="00346B7D" w:rsidRPr="00346B7D">
        <w:rPr>
          <w:rFonts w:ascii="Times New Roman" w:hAnsi="Times New Roman"/>
          <w:bCs/>
          <w:sz w:val="24"/>
          <w:szCs w:val="24"/>
        </w:rPr>
        <w:t>Penghapusan Kekerasan Dalam Rumah Tangga</w:t>
      </w:r>
      <w:r w:rsidR="00D963B7">
        <w:rPr>
          <w:rFonts w:ascii="Times New Roman" w:hAnsi="Times New Roman"/>
          <w:sz w:val="24"/>
          <w:szCs w:val="24"/>
        </w:rPr>
        <w:t>.</w:t>
      </w:r>
    </w:p>
    <w:p w:rsidR="007A2825" w:rsidRDefault="007A2825" w:rsidP="009E3FA3">
      <w:pPr>
        <w:pStyle w:val="ListParagraph"/>
        <w:numPr>
          <w:ilvl w:val="0"/>
          <w:numId w:val="1"/>
        </w:numPr>
        <w:autoSpaceDE w:val="0"/>
        <w:autoSpaceDN w:val="0"/>
        <w:adjustRightInd w:val="0"/>
        <w:spacing w:before="240" w:after="0" w:line="360" w:lineRule="auto"/>
        <w:ind w:left="426" w:hanging="437"/>
        <w:jc w:val="both"/>
        <w:rPr>
          <w:rFonts w:ascii="Times New Roman" w:hAnsi="Times New Roman"/>
          <w:b/>
          <w:sz w:val="24"/>
          <w:szCs w:val="24"/>
        </w:rPr>
      </w:pPr>
      <w:r>
        <w:rPr>
          <w:rFonts w:ascii="Times New Roman" w:hAnsi="Times New Roman"/>
          <w:b/>
          <w:sz w:val="24"/>
          <w:szCs w:val="24"/>
        </w:rPr>
        <w:t>KESIMPULAN</w:t>
      </w:r>
    </w:p>
    <w:p w:rsidR="00332E16" w:rsidRDefault="007A2825" w:rsidP="007A2825">
      <w:pPr>
        <w:pStyle w:val="ListParagraph"/>
        <w:autoSpaceDE w:val="0"/>
        <w:autoSpaceDN w:val="0"/>
        <w:adjustRightInd w:val="0"/>
        <w:spacing w:after="0" w:line="360" w:lineRule="auto"/>
        <w:ind w:left="0" w:firstLine="426"/>
        <w:jc w:val="both"/>
        <w:rPr>
          <w:rFonts w:ascii="Times New Roman" w:hAnsi="Times New Roman"/>
          <w:sz w:val="24"/>
          <w:szCs w:val="24"/>
        </w:rPr>
      </w:pPr>
      <w:r>
        <w:rPr>
          <w:rFonts w:ascii="Times New Roman" w:hAnsi="Times New Roman"/>
          <w:sz w:val="24"/>
          <w:szCs w:val="24"/>
        </w:rPr>
        <w:t>Hak atas kebebasan beragama merupakan sebuah hak asasi manusia yang</w:t>
      </w:r>
      <w:r w:rsidR="002B3334">
        <w:rPr>
          <w:rFonts w:ascii="Times New Roman" w:hAnsi="Times New Roman"/>
          <w:sz w:val="24"/>
          <w:szCs w:val="24"/>
        </w:rPr>
        <w:t xml:space="preserve"> berlaku bagi setiap manusia yang</w:t>
      </w:r>
      <w:r>
        <w:rPr>
          <w:rFonts w:ascii="Times New Roman" w:hAnsi="Times New Roman"/>
          <w:sz w:val="24"/>
          <w:szCs w:val="24"/>
        </w:rPr>
        <w:t xml:space="preserve"> tidak dapat dikurangi, termasuk pula bagi anak-anak. Meskipun</w:t>
      </w:r>
      <w:r w:rsidR="00D963B7">
        <w:rPr>
          <w:rFonts w:ascii="Times New Roman" w:hAnsi="Times New Roman"/>
          <w:sz w:val="24"/>
          <w:szCs w:val="24"/>
        </w:rPr>
        <w:t xml:space="preserve"> undang-undang memberikan hak bagi orang tua untuk meneruskan agamanya kepada anaknya, namun ketika anak tersebut kemudian memutuskan untuk memilih agama</w:t>
      </w:r>
      <w:r w:rsidR="002B3334">
        <w:rPr>
          <w:rFonts w:ascii="Times New Roman" w:hAnsi="Times New Roman"/>
          <w:sz w:val="24"/>
          <w:szCs w:val="24"/>
        </w:rPr>
        <w:t>nya</w:t>
      </w:r>
      <w:r w:rsidR="00D963B7">
        <w:rPr>
          <w:rFonts w:ascii="Times New Roman" w:hAnsi="Times New Roman"/>
          <w:sz w:val="24"/>
          <w:szCs w:val="24"/>
        </w:rPr>
        <w:t xml:space="preserve"> sesuai keyakinannya sendiri yang </w:t>
      </w:r>
      <w:r w:rsidR="00692597">
        <w:rPr>
          <w:rFonts w:ascii="Times New Roman" w:hAnsi="Times New Roman"/>
          <w:sz w:val="24"/>
          <w:szCs w:val="24"/>
        </w:rPr>
        <w:t>berbeda</w:t>
      </w:r>
      <w:r w:rsidR="00D963B7">
        <w:rPr>
          <w:rFonts w:ascii="Times New Roman" w:hAnsi="Times New Roman"/>
          <w:sz w:val="24"/>
          <w:szCs w:val="24"/>
        </w:rPr>
        <w:t xml:space="preserve"> dengan agama orang tuanya, maka orang tua tidak boleh melarangnya, sebab pilihan anak tersebut merupakan bentuk hak atas kebebasan beragama dan dijamin oleh undang-undang.</w:t>
      </w:r>
    </w:p>
    <w:p w:rsidR="007A2825" w:rsidRDefault="00332E16" w:rsidP="009E3FA3">
      <w:pPr>
        <w:spacing w:before="240"/>
        <w:rPr>
          <w:rFonts w:ascii="Times New Roman" w:hAnsi="Times New Roman"/>
          <w:b/>
          <w:sz w:val="24"/>
          <w:szCs w:val="24"/>
        </w:rPr>
      </w:pPr>
      <w:r>
        <w:rPr>
          <w:rFonts w:ascii="Times New Roman" w:hAnsi="Times New Roman"/>
          <w:b/>
          <w:sz w:val="24"/>
          <w:szCs w:val="24"/>
        </w:rPr>
        <w:t>DAFTAR PUSTAKA</w:t>
      </w:r>
    </w:p>
    <w:p w:rsidR="00332E16" w:rsidRDefault="00332E16" w:rsidP="009E3FA3">
      <w:pPr>
        <w:spacing w:after="0"/>
        <w:rPr>
          <w:rFonts w:ascii="Times New Roman" w:hAnsi="Times New Roman"/>
          <w:b/>
          <w:sz w:val="24"/>
          <w:szCs w:val="24"/>
        </w:rPr>
      </w:pPr>
      <w:r>
        <w:rPr>
          <w:rFonts w:ascii="Times New Roman" w:hAnsi="Times New Roman"/>
          <w:b/>
          <w:sz w:val="24"/>
          <w:szCs w:val="24"/>
        </w:rPr>
        <w:t>Buku</w:t>
      </w:r>
    </w:p>
    <w:p w:rsidR="00332E16" w:rsidRPr="00332E16" w:rsidRDefault="00332E16" w:rsidP="009E3FA3">
      <w:pPr>
        <w:spacing w:after="0" w:line="240" w:lineRule="auto"/>
        <w:ind w:left="426" w:hanging="426"/>
        <w:jc w:val="both"/>
        <w:rPr>
          <w:rFonts w:ascii="Times New Roman" w:hAnsi="Times New Roman"/>
          <w:sz w:val="24"/>
          <w:szCs w:val="24"/>
        </w:rPr>
      </w:pPr>
      <w:r w:rsidRPr="00332E16">
        <w:rPr>
          <w:rFonts w:ascii="Times New Roman" w:hAnsi="Times New Roman"/>
          <w:sz w:val="24"/>
          <w:szCs w:val="24"/>
        </w:rPr>
        <w:t xml:space="preserve">Amiruddin dan Zainal Asikin, 2008, </w:t>
      </w:r>
      <w:r w:rsidRPr="00332E16">
        <w:rPr>
          <w:rFonts w:ascii="Times New Roman" w:hAnsi="Times New Roman"/>
          <w:i/>
          <w:sz w:val="24"/>
          <w:szCs w:val="24"/>
        </w:rPr>
        <w:t>Pengantar Metode Penelitian Hukum</w:t>
      </w:r>
      <w:r w:rsidRPr="00332E16">
        <w:rPr>
          <w:rFonts w:ascii="Times New Roman" w:hAnsi="Times New Roman"/>
          <w:sz w:val="24"/>
          <w:szCs w:val="24"/>
        </w:rPr>
        <w:t>, Cet. IV, PT Raja Grafindo Persada, Jakarta</w:t>
      </w:r>
      <w:r w:rsidR="00346B7D">
        <w:rPr>
          <w:rFonts w:ascii="Times New Roman" w:hAnsi="Times New Roman"/>
          <w:sz w:val="24"/>
          <w:szCs w:val="24"/>
        </w:rPr>
        <w:t>.</w:t>
      </w:r>
    </w:p>
    <w:p w:rsidR="00332E16" w:rsidRPr="00332E16" w:rsidRDefault="00332E16" w:rsidP="00332E16">
      <w:pPr>
        <w:spacing w:after="0" w:line="240" w:lineRule="auto"/>
        <w:ind w:left="426" w:hanging="426"/>
        <w:jc w:val="both"/>
        <w:rPr>
          <w:rFonts w:ascii="Times New Roman" w:hAnsi="Times New Roman"/>
          <w:sz w:val="24"/>
          <w:szCs w:val="24"/>
        </w:rPr>
      </w:pPr>
      <w:r w:rsidRPr="00332E16">
        <w:rPr>
          <w:rFonts w:ascii="Times New Roman" w:hAnsi="Times New Roman"/>
          <w:sz w:val="24"/>
          <w:szCs w:val="24"/>
        </w:rPr>
        <w:t>El Muhtaj, Majda</w:t>
      </w:r>
      <w:r>
        <w:rPr>
          <w:rFonts w:ascii="Times New Roman" w:hAnsi="Times New Roman"/>
          <w:sz w:val="24"/>
          <w:szCs w:val="24"/>
        </w:rPr>
        <w:t>,</w:t>
      </w:r>
      <w:r w:rsidRPr="00332E16">
        <w:rPr>
          <w:rFonts w:ascii="Times New Roman" w:hAnsi="Times New Roman"/>
          <w:sz w:val="24"/>
          <w:szCs w:val="24"/>
        </w:rPr>
        <w:t xml:space="preserve"> 2013, </w:t>
      </w:r>
      <w:r w:rsidRPr="00332E16">
        <w:rPr>
          <w:rFonts w:ascii="Times New Roman" w:hAnsi="Times New Roman"/>
          <w:i/>
          <w:sz w:val="24"/>
          <w:szCs w:val="24"/>
        </w:rPr>
        <w:t>Dimensi-Dimensi HAM: Mengurai Hak Ekonomi, Sosial, dan Budaya</w:t>
      </w:r>
      <w:r w:rsidR="000F1FCB">
        <w:rPr>
          <w:rFonts w:ascii="Times New Roman" w:hAnsi="Times New Roman"/>
          <w:sz w:val="24"/>
          <w:szCs w:val="24"/>
        </w:rPr>
        <w:t>, Cet. III,</w:t>
      </w:r>
      <w:r w:rsidRPr="00332E16">
        <w:rPr>
          <w:rFonts w:ascii="Times New Roman" w:hAnsi="Times New Roman"/>
          <w:sz w:val="24"/>
          <w:szCs w:val="24"/>
        </w:rPr>
        <w:t xml:space="preserve"> Raja Grafindo Persada, Jakarta</w:t>
      </w:r>
      <w:r w:rsidR="00346B7D">
        <w:rPr>
          <w:rFonts w:ascii="Times New Roman" w:hAnsi="Times New Roman"/>
          <w:sz w:val="24"/>
          <w:szCs w:val="24"/>
        </w:rPr>
        <w:t>.</w:t>
      </w:r>
    </w:p>
    <w:p w:rsidR="00332E16" w:rsidRPr="00332E16" w:rsidRDefault="00332E16" w:rsidP="00332E16">
      <w:pPr>
        <w:spacing w:after="0" w:line="240" w:lineRule="auto"/>
        <w:ind w:left="426" w:hanging="426"/>
        <w:jc w:val="both"/>
        <w:rPr>
          <w:rFonts w:ascii="Times New Roman" w:hAnsi="Times New Roman"/>
          <w:sz w:val="24"/>
          <w:szCs w:val="24"/>
        </w:rPr>
      </w:pPr>
      <w:r w:rsidRPr="00332E16">
        <w:rPr>
          <w:rFonts w:ascii="Times New Roman" w:hAnsi="Times New Roman"/>
          <w:sz w:val="24"/>
          <w:szCs w:val="24"/>
        </w:rPr>
        <w:t xml:space="preserve">Gahara, </w:t>
      </w:r>
      <w:r>
        <w:rPr>
          <w:rFonts w:ascii="Times New Roman" w:hAnsi="Times New Roman"/>
          <w:sz w:val="24"/>
          <w:szCs w:val="24"/>
        </w:rPr>
        <w:t xml:space="preserve">Ucu, </w:t>
      </w:r>
      <w:r w:rsidR="000F1FCB">
        <w:rPr>
          <w:rFonts w:ascii="Times New Roman" w:hAnsi="Times New Roman"/>
          <w:sz w:val="24"/>
          <w:szCs w:val="24"/>
        </w:rPr>
        <w:t xml:space="preserve">2013, </w:t>
      </w:r>
      <w:r w:rsidRPr="000F1FCB">
        <w:rPr>
          <w:rFonts w:ascii="Times New Roman" w:hAnsi="Times New Roman"/>
          <w:i/>
          <w:sz w:val="24"/>
          <w:szCs w:val="24"/>
        </w:rPr>
        <w:t>Katakan Tidak untuk NAPZA dan Seks Bebas</w:t>
      </w:r>
      <w:r w:rsidRPr="00332E16">
        <w:rPr>
          <w:rFonts w:ascii="Times New Roman" w:hAnsi="Times New Roman"/>
          <w:i/>
          <w:sz w:val="24"/>
          <w:szCs w:val="24"/>
        </w:rPr>
        <w:t xml:space="preserve">, </w:t>
      </w:r>
      <w:r w:rsidRPr="00332E16">
        <w:rPr>
          <w:rFonts w:ascii="Times New Roman" w:hAnsi="Times New Roman"/>
          <w:sz w:val="24"/>
          <w:szCs w:val="24"/>
        </w:rPr>
        <w:t>Cet. I, Adfale Prima Cipta, Jakarta</w:t>
      </w:r>
      <w:r w:rsidR="00346B7D">
        <w:rPr>
          <w:rFonts w:ascii="Times New Roman" w:hAnsi="Times New Roman"/>
          <w:sz w:val="24"/>
          <w:szCs w:val="24"/>
        </w:rPr>
        <w:t>.</w:t>
      </w:r>
    </w:p>
    <w:p w:rsidR="00332E16" w:rsidRDefault="00332E16" w:rsidP="00332E16">
      <w:pPr>
        <w:spacing w:after="0" w:line="240" w:lineRule="auto"/>
        <w:ind w:left="426" w:hanging="426"/>
        <w:jc w:val="both"/>
        <w:rPr>
          <w:rFonts w:ascii="Times New Roman" w:hAnsi="Times New Roman"/>
          <w:sz w:val="24"/>
          <w:szCs w:val="24"/>
        </w:rPr>
      </w:pPr>
      <w:r w:rsidRPr="00332E16">
        <w:rPr>
          <w:rFonts w:ascii="Times New Roman" w:hAnsi="Times New Roman"/>
          <w:sz w:val="24"/>
          <w:szCs w:val="24"/>
        </w:rPr>
        <w:t xml:space="preserve">Rohidin, 2015, </w:t>
      </w:r>
      <w:r w:rsidRPr="00332E16">
        <w:rPr>
          <w:rFonts w:ascii="Times New Roman" w:hAnsi="Times New Roman"/>
          <w:i/>
          <w:sz w:val="24"/>
          <w:szCs w:val="24"/>
        </w:rPr>
        <w:t xml:space="preserve">Konstruksi Baru Kebebasan Beragama, Kebebasan Beragama di Negara Hukum Indonesia Berbasis Nilai Kemanusiaan yng adil dan beradab, </w:t>
      </w:r>
      <w:r w:rsidRPr="00332E16">
        <w:rPr>
          <w:rFonts w:ascii="Times New Roman" w:hAnsi="Times New Roman"/>
          <w:sz w:val="24"/>
          <w:szCs w:val="24"/>
        </w:rPr>
        <w:t>FH UII Press, Yogyakarta</w:t>
      </w:r>
      <w:r w:rsidR="00346B7D">
        <w:rPr>
          <w:rFonts w:ascii="Times New Roman" w:hAnsi="Times New Roman"/>
          <w:sz w:val="24"/>
          <w:szCs w:val="24"/>
        </w:rPr>
        <w:t>.</w:t>
      </w:r>
    </w:p>
    <w:p w:rsidR="00C25426" w:rsidRPr="00C25426" w:rsidRDefault="00C25426" w:rsidP="00C25426">
      <w:pPr>
        <w:spacing w:after="0" w:line="240" w:lineRule="auto"/>
        <w:ind w:left="426" w:hanging="426"/>
        <w:rPr>
          <w:rFonts w:ascii="Times New Roman" w:hAnsi="Times New Roman"/>
          <w:sz w:val="24"/>
          <w:szCs w:val="24"/>
        </w:rPr>
      </w:pPr>
      <w:r w:rsidRPr="00C25426">
        <w:rPr>
          <w:rFonts w:ascii="Times New Roman" w:hAnsi="Times New Roman"/>
          <w:sz w:val="24"/>
          <w:szCs w:val="24"/>
        </w:rPr>
        <w:t xml:space="preserve">Syarifuddin, </w:t>
      </w:r>
      <w:r>
        <w:rPr>
          <w:rFonts w:ascii="Times New Roman" w:hAnsi="Times New Roman"/>
          <w:sz w:val="24"/>
          <w:szCs w:val="24"/>
        </w:rPr>
        <w:t xml:space="preserve">Syarifuddin, </w:t>
      </w:r>
      <w:r w:rsidRPr="00C25426">
        <w:rPr>
          <w:rFonts w:ascii="Times New Roman" w:hAnsi="Times New Roman"/>
          <w:sz w:val="24"/>
          <w:szCs w:val="24"/>
        </w:rPr>
        <w:t xml:space="preserve">2008, </w:t>
      </w:r>
      <w:r w:rsidRPr="00C25426">
        <w:rPr>
          <w:rFonts w:ascii="Times New Roman" w:hAnsi="Times New Roman"/>
          <w:i/>
          <w:sz w:val="24"/>
          <w:szCs w:val="24"/>
        </w:rPr>
        <w:t>Hukum Kewarisan Islam,</w:t>
      </w:r>
      <w:r w:rsidRPr="00C25426">
        <w:rPr>
          <w:rFonts w:ascii="Times New Roman" w:hAnsi="Times New Roman"/>
          <w:sz w:val="24"/>
          <w:szCs w:val="24"/>
        </w:rPr>
        <w:t xml:space="preserve"> Cet. III, Kencana, Jakarta</w:t>
      </w:r>
      <w:r>
        <w:rPr>
          <w:rFonts w:ascii="Times New Roman" w:hAnsi="Times New Roman"/>
          <w:sz w:val="24"/>
          <w:szCs w:val="24"/>
        </w:rPr>
        <w:t>.</w:t>
      </w:r>
    </w:p>
    <w:p w:rsidR="00332E16" w:rsidRDefault="00332E16" w:rsidP="00332E16">
      <w:pPr>
        <w:spacing w:after="0" w:line="240" w:lineRule="auto"/>
        <w:ind w:left="426" w:hanging="426"/>
        <w:jc w:val="both"/>
        <w:rPr>
          <w:rFonts w:ascii="Times New Roman" w:hAnsi="Times New Roman"/>
          <w:sz w:val="24"/>
          <w:szCs w:val="24"/>
        </w:rPr>
      </w:pPr>
      <w:r w:rsidRPr="00332E16">
        <w:rPr>
          <w:rFonts w:ascii="Times New Roman" w:hAnsi="Times New Roman"/>
          <w:sz w:val="24"/>
          <w:szCs w:val="24"/>
        </w:rPr>
        <w:t xml:space="preserve">Tahir Azhary, </w:t>
      </w:r>
      <w:r>
        <w:rPr>
          <w:rFonts w:ascii="Times New Roman" w:hAnsi="Times New Roman"/>
          <w:sz w:val="24"/>
          <w:szCs w:val="24"/>
        </w:rPr>
        <w:t xml:space="preserve">Muhammad, </w:t>
      </w:r>
      <w:r w:rsidRPr="00332E16">
        <w:rPr>
          <w:rFonts w:ascii="Times New Roman" w:hAnsi="Times New Roman"/>
          <w:sz w:val="24"/>
          <w:szCs w:val="24"/>
        </w:rPr>
        <w:t xml:space="preserve">2003, </w:t>
      </w:r>
      <w:r w:rsidRPr="00332E16">
        <w:rPr>
          <w:rFonts w:ascii="Times New Roman" w:hAnsi="Times New Roman"/>
          <w:i/>
          <w:sz w:val="24"/>
          <w:szCs w:val="24"/>
        </w:rPr>
        <w:t>Negara Hukum, Suatu kasus tentang Prinsip-prinsipnya Dilihat dari Segi Hukum Islam, Implementasinya pada Periode Madinah dan Masa Kini</w:t>
      </w:r>
      <w:r w:rsidRPr="00332E16">
        <w:rPr>
          <w:rFonts w:ascii="Times New Roman" w:hAnsi="Times New Roman"/>
          <w:sz w:val="24"/>
          <w:szCs w:val="24"/>
        </w:rPr>
        <w:t>, Prenada Media, Jakarta</w:t>
      </w:r>
      <w:r w:rsidR="00346B7D">
        <w:rPr>
          <w:rFonts w:ascii="Times New Roman" w:hAnsi="Times New Roman"/>
          <w:sz w:val="24"/>
          <w:szCs w:val="24"/>
        </w:rPr>
        <w:t>.</w:t>
      </w:r>
    </w:p>
    <w:p w:rsidR="00692597" w:rsidRPr="00692597" w:rsidRDefault="00692597" w:rsidP="00692597">
      <w:pPr>
        <w:spacing w:after="0" w:line="240" w:lineRule="auto"/>
        <w:jc w:val="both"/>
        <w:rPr>
          <w:rFonts w:ascii="Times New Roman" w:hAnsi="Times New Roman"/>
          <w:sz w:val="24"/>
          <w:szCs w:val="24"/>
        </w:rPr>
      </w:pPr>
      <w:r w:rsidRPr="00692597">
        <w:rPr>
          <w:rFonts w:ascii="Times New Roman" w:hAnsi="Times New Roman"/>
          <w:sz w:val="24"/>
          <w:szCs w:val="24"/>
        </w:rPr>
        <w:t xml:space="preserve">Yulius, Hendri </w:t>
      </w:r>
      <w:r>
        <w:rPr>
          <w:rFonts w:ascii="Times New Roman" w:hAnsi="Times New Roman"/>
          <w:sz w:val="24"/>
          <w:szCs w:val="24"/>
        </w:rPr>
        <w:t xml:space="preserve">, </w:t>
      </w:r>
      <w:r w:rsidRPr="00692597">
        <w:rPr>
          <w:rFonts w:ascii="Times New Roman" w:hAnsi="Times New Roman"/>
          <w:sz w:val="24"/>
          <w:szCs w:val="24"/>
        </w:rPr>
        <w:t xml:space="preserve">2015, </w:t>
      </w:r>
      <w:r w:rsidRPr="00692597">
        <w:rPr>
          <w:rFonts w:ascii="Times New Roman" w:hAnsi="Times New Roman"/>
          <w:i/>
          <w:sz w:val="24"/>
          <w:szCs w:val="24"/>
        </w:rPr>
        <w:t>Coming</w:t>
      </w:r>
      <w:r w:rsidRPr="00692597">
        <w:rPr>
          <w:rFonts w:ascii="Times New Roman" w:hAnsi="Times New Roman"/>
          <w:sz w:val="24"/>
          <w:szCs w:val="24"/>
        </w:rPr>
        <w:t xml:space="preserve"> </w:t>
      </w:r>
      <w:r w:rsidRPr="00692597">
        <w:rPr>
          <w:rFonts w:ascii="Times New Roman" w:hAnsi="Times New Roman"/>
          <w:i/>
          <w:sz w:val="24"/>
          <w:szCs w:val="24"/>
        </w:rPr>
        <w:t>Out</w:t>
      </w:r>
      <w:r w:rsidRPr="00692597">
        <w:rPr>
          <w:rFonts w:ascii="Times New Roman" w:hAnsi="Times New Roman"/>
          <w:sz w:val="24"/>
          <w:szCs w:val="24"/>
        </w:rPr>
        <w:t>, KPG (Kepustakaan Populer Gramedia), Jakarta</w:t>
      </w:r>
      <w:r>
        <w:rPr>
          <w:rFonts w:ascii="Times New Roman" w:hAnsi="Times New Roman"/>
          <w:sz w:val="24"/>
          <w:szCs w:val="24"/>
        </w:rPr>
        <w:t>.</w:t>
      </w:r>
    </w:p>
    <w:p w:rsidR="00332E16" w:rsidRDefault="00332E16" w:rsidP="00332E16">
      <w:pPr>
        <w:spacing w:before="240" w:after="0" w:line="240" w:lineRule="auto"/>
        <w:ind w:left="426" w:hanging="426"/>
        <w:jc w:val="both"/>
        <w:rPr>
          <w:rFonts w:ascii="Times New Roman" w:hAnsi="Times New Roman"/>
          <w:b/>
          <w:sz w:val="24"/>
          <w:szCs w:val="24"/>
        </w:rPr>
      </w:pPr>
      <w:r>
        <w:rPr>
          <w:rFonts w:ascii="Times New Roman" w:hAnsi="Times New Roman"/>
          <w:b/>
          <w:sz w:val="24"/>
          <w:szCs w:val="24"/>
        </w:rPr>
        <w:t>Undang-Undang</w:t>
      </w:r>
    </w:p>
    <w:p w:rsidR="00332E16" w:rsidRDefault="00332E16" w:rsidP="009E3FA3">
      <w:pPr>
        <w:spacing w:after="0" w:line="240" w:lineRule="auto"/>
        <w:ind w:left="426" w:hanging="426"/>
        <w:jc w:val="both"/>
        <w:rPr>
          <w:rFonts w:ascii="Times New Roman" w:hAnsi="Times New Roman"/>
          <w:sz w:val="24"/>
          <w:szCs w:val="24"/>
        </w:rPr>
      </w:pPr>
      <w:r w:rsidRPr="00332E16">
        <w:rPr>
          <w:rFonts w:ascii="Times New Roman" w:hAnsi="Times New Roman"/>
          <w:sz w:val="24"/>
          <w:szCs w:val="24"/>
        </w:rPr>
        <w:t>Undang-Undang Dasar Negara Republik Indonesia Tahun 1945</w:t>
      </w:r>
    </w:p>
    <w:p w:rsidR="00C25426" w:rsidRPr="00332E16" w:rsidRDefault="00C25426" w:rsidP="009E3FA3">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Undang-Undang </w:t>
      </w:r>
      <w:r w:rsidR="00E5608B">
        <w:rPr>
          <w:rFonts w:ascii="Times New Roman" w:hAnsi="Times New Roman"/>
          <w:sz w:val="24"/>
          <w:szCs w:val="24"/>
        </w:rPr>
        <w:t>Nomor 1 Tahun 1974 tentang Perkawinan</w:t>
      </w:r>
    </w:p>
    <w:p w:rsidR="00346B7D" w:rsidRDefault="00332E16" w:rsidP="009E3FA3">
      <w:pPr>
        <w:spacing w:after="0" w:line="240" w:lineRule="auto"/>
        <w:ind w:left="426" w:hanging="426"/>
        <w:jc w:val="both"/>
        <w:rPr>
          <w:rFonts w:ascii="Times New Roman" w:hAnsi="Times New Roman"/>
          <w:sz w:val="24"/>
          <w:szCs w:val="24"/>
        </w:rPr>
      </w:pPr>
      <w:r w:rsidRPr="00332E16">
        <w:rPr>
          <w:rFonts w:ascii="Times New Roman" w:hAnsi="Times New Roman"/>
          <w:sz w:val="24"/>
          <w:szCs w:val="24"/>
        </w:rPr>
        <w:t>Undang</w:t>
      </w:r>
      <w:r w:rsidR="000F1FCB">
        <w:rPr>
          <w:rFonts w:ascii="Times New Roman" w:hAnsi="Times New Roman"/>
          <w:sz w:val="24"/>
          <w:szCs w:val="24"/>
        </w:rPr>
        <w:t>-Undang Nomor 39 Tahun 1999 tentang Hak Asasi Manusia</w:t>
      </w:r>
    </w:p>
    <w:p w:rsidR="00346B7D" w:rsidRPr="00346B7D" w:rsidRDefault="00346B7D" w:rsidP="009E3FA3">
      <w:pPr>
        <w:spacing w:after="0" w:line="240" w:lineRule="auto"/>
        <w:ind w:left="426" w:hanging="426"/>
        <w:jc w:val="both"/>
        <w:rPr>
          <w:rFonts w:ascii="Times New Roman" w:hAnsi="Times New Roman"/>
          <w:sz w:val="24"/>
          <w:szCs w:val="24"/>
        </w:rPr>
      </w:pPr>
      <w:r>
        <w:rPr>
          <w:rFonts w:ascii="Times New Roman" w:hAnsi="Times New Roman"/>
          <w:bCs/>
          <w:sz w:val="24"/>
          <w:szCs w:val="24"/>
        </w:rPr>
        <w:t xml:space="preserve">Undang-Undang </w:t>
      </w:r>
      <w:r w:rsidRPr="00346B7D">
        <w:rPr>
          <w:rFonts w:ascii="Times New Roman" w:hAnsi="Times New Roman"/>
          <w:bCs/>
          <w:sz w:val="24"/>
          <w:szCs w:val="24"/>
        </w:rPr>
        <w:t>Nomor 23 Tahun 2004</w:t>
      </w:r>
      <w:r>
        <w:rPr>
          <w:rFonts w:ascii="Times New Roman" w:hAnsi="Times New Roman"/>
          <w:bCs/>
          <w:sz w:val="24"/>
          <w:szCs w:val="24"/>
        </w:rPr>
        <w:t xml:space="preserve"> t</w:t>
      </w:r>
      <w:r w:rsidRPr="00346B7D">
        <w:rPr>
          <w:rFonts w:ascii="Times New Roman" w:hAnsi="Times New Roman"/>
          <w:bCs/>
          <w:sz w:val="24"/>
          <w:szCs w:val="24"/>
        </w:rPr>
        <w:t>entangPenghapusan Kekerasan Dalam Rumah Tangga</w:t>
      </w:r>
    </w:p>
    <w:p w:rsidR="000F1FCB" w:rsidRDefault="000F1FCB" w:rsidP="009E3FA3">
      <w:pPr>
        <w:spacing w:after="0" w:line="240" w:lineRule="auto"/>
        <w:ind w:left="426" w:hanging="426"/>
        <w:jc w:val="both"/>
        <w:rPr>
          <w:rFonts w:ascii="Times New Roman" w:hAnsi="Times New Roman"/>
          <w:sz w:val="24"/>
          <w:szCs w:val="24"/>
        </w:rPr>
      </w:pPr>
      <w:r>
        <w:rPr>
          <w:rFonts w:ascii="Times New Roman" w:hAnsi="Times New Roman"/>
          <w:sz w:val="24"/>
          <w:szCs w:val="24"/>
        </w:rPr>
        <w:t>Undang-Undang Nomor 12 Tahun 2005 tentang Pengesahan Konvenan Internasional tentang Hak-Hak Sipil Politik</w:t>
      </w:r>
    </w:p>
    <w:p w:rsidR="00E714DF" w:rsidRDefault="000F1FCB" w:rsidP="009E3FA3">
      <w:pPr>
        <w:spacing w:after="0" w:line="240" w:lineRule="auto"/>
        <w:ind w:left="426" w:hanging="426"/>
        <w:jc w:val="both"/>
        <w:rPr>
          <w:rFonts w:ascii="Times New Roman" w:hAnsi="Times New Roman"/>
          <w:sz w:val="24"/>
          <w:szCs w:val="24"/>
        </w:rPr>
      </w:pPr>
      <w:r w:rsidRPr="000F1FCB">
        <w:rPr>
          <w:rFonts w:ascii="Times New Roman" w:hAnsi="Times New Roman"/>
          <w:sz w:val="24"/>
          <w:szCs w:val="24"/>
        </w:rPr>
        <w:t>Undang-Undang Nomor 35 Tahun 2014  Tentang  Perubahan Atas Undang-Undang Nomor 23 Tahun 2002 Tentang Perlindungan Anak</w:t>
      </w:r>
    </w:p>
    <w:p w:rsidR="009E3FA3" w:rsidRPr="009C18B7" w:rsidRDefault="00E5608B" w:rsidP="009E3FA3">
      <w:pPr>
        <w:spacing w:after="0" w:line="240" w:lineRule="auto"/>
        <w:ind w:left="426" w:hanging="426"/>
        <w:jc w:val="both"/>
        <w:rPr>
          <w:rFonts w:ascii="Times New Roman" w:hAnsi="Times New Roman"/>
          <w:sz w:val="24"/>
          <w:szCs w:val="24"/>
        </w:rPr>
      </w:pPr>
      <w:r>
        <w:rPr>
          <w:rFonts w:ascii="Times New Roman" w:hAnsi="Times New Roman"/>
          <w:sz w:val="24"/>
          <w:szCs w:val="24"/>
        </w:rPr>
        <w:t>Peraturan Pemerintah</w:t>
      </w:r>
      <w:r w:rsidRPr="000149C2">
        <w:rPr>
          <w:rFonts w:ascii="Times New Roman" w:hAnsi="Times New Roman"/>
          <w:sz w:val="24"/>
          <w:szCs w:val="24"/>
        </w:rPr>
        <w:t xml:space="preserve"> No</w:t>
      </w:r>
      <w:r>
        <w:rPr>
          <w:rFonts w:ascii="Times New Roman" w:hAnsi="Times New Roman"/>
          <w:sz w:val="24"/>
          <w:szCs w:val="24"/>
        </w:rPr>
        <w:t>mor</w:t>
      </w:r>
      <w:r w:rsidRPr="000149C2">
        <w:rPr>
          <w:rFonts w:ascii="Times New Roman" w:hAnsi="Times New Roman"/>
          <w:sz w:val="24"/>
          <w:szCs w:val="24"/>
        </w:rPr>
        <w:t xml:space="preserve"> 54 Tahun 2007 tentang Pelaksanaan Pengangkatan Ana</w:t>
      </w:r>
      <w:r>
        <w:rPr>
          <w:rFonts w:ascii="Times New Roman" w:hAnsi="Times New Roman"/>
          <w:sz w:val="24"/>
          <w:szCs w:val="24"/>
        </w:rPr>
        <w:t>k</w:t>
      </w:r>
    </w:p>
    <w:sectPr w:rsidR="009E3FA3" w:rsidRPr="009C18B7" w:rsidSect="003A45AF">
      <w:foot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AF1" w:rsidRDefault="00386AF1" w:rsidP="00834DBC">
      <w:pPr>
        <w:spacing w:after="0" w:line="240" w:lineRule="auto"/>
      </w:pPr>
      <w:r>
        <w:separator/>
      </w:r>
    </w:p>
  </w:endnote>
  <w:endnote w:type="continuationSeparator" w:id="1">
    <w:p w:rsidR="00386AF1" w:rsidRDefault="00386AF1" w:rsidP="00834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DC" w:rsidRDefault="00942655">
    <w:pPr>
      <w:pStyle w:val="Footer"/>
      <w:jc w:val="center"/>
    </w:pPr>
    <w:fldSimple w:instr=" PAGE   \* MERGEFORMAT ">
      <w:r w:rsidR="00386AF1">
        <w:rPr>
          <w:noProof/>
        </w:rPr>
        <w:t>1</w:t>
      </w:r>
    </w:fldSimple>
  </w:p>
  <w:p w:rsidR="004403DC" w:rsidRDefault="004403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AF1" w:rsidRDefault="00386AF1" w:rsidP="00834DBC">
      <w:pPr>
        <w:spacing w:after="0" w:line="240" w:lineRule="auto"/>
      </w:pPr>
      <w:r>
        <w:separator/>
      </w:r>
    </w:p>
  </w:footnote>
  <w:footnote w:type="continuationSeparator" w:id="1">
    <w:p w:rsidR="00386AF1" w:rsidRDefault="00386AF1" w:rsidP="00834DBC">
      <w:pPr>
        <w:spacing w:after="0" w:line="240" w:lineRule="auto"/>
      </w:pPr>
      <w:r>
        <w:continuationSeparator/>
      </w:r>
    </w:p>
  </w:footnote>
  <w:footnote w:id="2">
    <w:p w:rsidR="004403DC" w:rsidRPr="00C25426" w:rsidRDefault="004403DC" w:rsidP="00C25426">
      <w:pPr>
        <w:pStyle w:val="FootnoteText"/>
        <w:ind w:firstLine="720"/>
        <w:jc w:val="both"/>
        <w:rPr>
          <w:rFonts w:ascii="Times New Roman" w:hAnsi="Times New Roman"/>
          <w:sz w:val="18"/>
          <w:szCs w:val="18"/>
        </w:rPr>
      </w:pPr>
      <w:r w:rsidRPr="00C25426">
        <w:rPr>
          <w:rStyle w:val="FootnoteReference"/>
          <w:rFonts w:ascii="Times New Roman" w:hAnsi="Times New Roman"/>
          <w:sz w:val="18"/>
          <w:szCs w:val="18"/>
        </w:rPr>
        <w:footnoteRef/>
      </w:r>
      <w:r w:rsidRPr="00C25426">
        <w:rPr>
          <w:rFonts w:ascii="Times New Roman" w:hAnsi="Times New Roman"/>
          <w:sz w:val="18"/>
          <w:szCs w:val="18"/>
        </w:rPr>
        <w:t xml:space="preserve"> Majda El Muhtaj, 2013, </w:t>
      </w:r>
      <w:r w:rsidRPr="00C25426">
        <w:rPr>
          <w:rFonts w:ascii="Times New Roman" w:hAnsi="Times New Roman"/>
          <w:i/>
          <w:sz w:val="18"/>
          <w:szCs w:val="18"/>
        </w:rPr>
        <w:t>Dimensi-Dimensi HAM: Mengurai Hak Ekonomi, Sosial, dan Budaya</w:t>
      </w:r>
      <w:r w:rsidRPr="00C25426">
        <w:rPr>
          <w:rFonts w:ascii="Times New Roman" w:hAnsi="Times New Roman"/>
          <w:sz w:val="18"/>
          <w:szCs w:val="18"/>
        </w:rPr>
        <w:t xml:space="preserve">, Cet. III, </w:t>
      </w:r>
      <w:r w:rsidR="00692597" w:rsidRPr="00C25426">
        <w:rPr>
          <w:rFonts w:ascii="Times New Roman" w:hAnsi="Times New Roman"/>
          <w:sz w:val="18"/>
          <w:szCs w:val="18"/>
        </w:rPr>
        <w:t xml:space="preserve">PT </w:t>
      </w:r>
      <w:r w:rsidRPr="00C25426">
        <w:rPr>
          <w:rFonts w:ascii="Times New Roman" w:hAnsi="Times New Roman"/>
          <w:sz w:val="18"/>
          <w:szCs w:val="18"/>
        </w:rPr>
        <w:t>Raja Grafindo Persada, Jakarta h. 225-226</w:t>
      </w:r>
    </w:p>
  </w:footnote>
  <w:footnote w:id="3">
    <w:p w:rsidR="004403DC" w:rsidRPr="00C25426" w:rsidRDefault="004403DC" w:rsidP="00C25426">
      <w:pPr>
        <w:pStyle w:val="FootnoteText"/>
        <w:ind w:firstLine="720"/>
        <w:jc w:val="both"/>
        <w:rPr>
          <w:rFonts w:ascii="Times New Roman" w:hAnsi="Times New Roman"/>
          <w:sz w:val="18"/>
          <w:szCs w:val="18"/>
        </w:rPr>
      </w:pPr>
      <w:r w:rsidRPr="00C25426">
        <w:rPr>
          <w:rStyle w:val="FootnoteReference"/>
          <w:rFonts w:ascii="Times New Roman" w:hAnsi="Times New Roman"/>
          <w:sz w:val="18"/>
          <w:szCs w:val="18"/>
        </w:rPr>
        <w:footnoteRef/>
      </w:r>
      <w:r w:rsidRPr="00C25426">
        <w:rPr>
          <w:rFonts w:ascii="Times New Roman" w:hAnsi="Times New Roman"/>
          <w:sz w:val="18"/>
          <w:szCs w:val="18"/>
        </w:rPr>
        <w:t xml:space="preserve"> Rohidin, 2015, </w:t>
      </w:r>
      <w:r w:rsidRPr="00C25426">
        <w:rPr>
          <w:rFonts w:ascii="Times New Roman" w:hAnsi="Times New Roman"/>
          <w:i/>
          <w:sz w:val="18"/>
          <w:szCs w:val="18"/>
        </w:rPr>
        <w:t xml:space="preserve">Konstruksi Baru Kebebasan Beragama, Kebebasan Beragama di Negara Hukum Indonesia Berbasis Nilai Kemanusiaan yng adil dan beradab, </w:t>
      </w:r>
      <w:r w:rsidRPr="00C25426">
        <w:rPr>
          <w:rFonts w:ascii="Times New Roman" w:hAnsi="Times New Roman"/>
          <w:sz w:val="18"/>
          <w:szCs w:val="18"/>
        </w:rPr>
        <w:t>FH UII Press, Yogyakarta h. 46</w:t>
      </w:r>
    </w:p>
  </w:footnote>
  <w:footnote w:id="4">
    <w:p w:rsidR="00E714DF" w:rsidRPr="00C25426" w:rsidRDefault="00E714DF" w:rsidP="00C25426">
      <w:pPr>
        <w:pStyle w:val="FootnoteText"/>
        <w:ind w:firstLine="720"/>
        <w:jc w:val="both"/>
        <w:rPr>
          <w:rFonts w:ascii="Times New Roman" w:hAnsi="Times New Roman"/>
          <w:sz w:val="18"/>
          <w:szCs w:val="18"/>
        </w:rPr>
      </w:pPr>
      <w:r w:rsidRPr="00C25426">
        <w:rPr>
          <w:rStyle w:val="FootnoteReference"/>
          <w:rFonts w:ascii="Times New Roman" w:hAnsi="Times New Roman"/>
          <w:sz w:val="18"/>
          <w:szCs w:val="18"/>
        </w:rPr>
        <w:footnoteRef/>
      </w:r>
      <w:r w:rsidRPr="00C25426">
        <w:rPr>
          <w:rFonts w:ascii="Times New Roman" w:hAnsi="Times New Roman"/>
          <w:sz w:val="18"/>
          <w:szCs w:val="18"/>
        </w:rPr>
        <w:t xml:space="preserve"> Hendri Yulius, 2015, </w:t>
      </w:r>
      <w:r w:rsidRPr="00C25426">
        <w:rPr>
          <w:rFonts w:ascii="Times New Roman" w:hAnsi="Times New Roman"/>
          <w:i/>
          <w:sz w:val="18"/>
          <w:szCs w:val="18"/>
        </w:rPr>
        <w:t>Coming</w:t>
      </w:r>
      <w:r w:rsidRPr="00C25426">
        <w:rPr>
          <w:rFonts w:ascii="Times New Roman" w:hAnsi="Times New Roman"/>
          <w:sz w:val="18"/>
          <w:szCs w:val="18"/>
        </w:rPr>
        <w:t xml:space="preserve"> </w:t>
      </w:r>
      <w:r w:rsidRPr="00C25426">
        <w:rPr>
          <w:rFonts w:ascii="Times New Roman" w:hAnsi="Times New Roman"/>
          <w:i/>
          <w:sz w:val="18"/>
          <w:szCs w:val="18"/>
        </w:rPr>
        <w:t>Out</w:t>
      </w:r>
      <w:r w:rsidRPr="00C25426">
        <w:rPr>
          <w:rFonts w:ascii="Times New Roman" w:hAnsi="Times New Roman"/>
          <w:sz w:val="18"/>
          <w:szCs w:val="18"/>
        </w:rPr>
        <w:t>, KPG (Kepustakaan Populer Gramedia)</w:t>
      </w:r>
      <w:r w:rsidR="00692597" w:rsidRPr="00C25426">
        <w:rPr>
          <w:rFonts w:ascii="Times New Roman" w:hAnsi="Times New Roman"/>
          <w:sz w:val="18"/>
          <w:szCs w:val="18"/>
        </w:rPr>
        <w:t>, Jakarta</w:t>
      </w:r>
      <w:r w:rsidRPr="00C25426">
        <w:rPr>
          <w:rFonts w:ascii="Times New Roman" w:hAnsi="Times New Roman"/>
          <w:sz w:val="18"/>
          <w:szCs w:val="18"/>
        </w:rPr>
        <w:t xml:space="preserve"> 52</w:t>
      </w:r>
    </w:p>
  </w:footnote>
  <w:footnote w:id="5">
    <w:p w:rsidR="00C25426" w:rsidRPr="00C25426" w:rsidRDefault="00C25426" w:rsidP="00C25426">
      <w:pPr>
        <w:pStyle w:val="FootnoteText"/>
        <w:ind w:firstLine="720"/>
        <w:jc w:val="both"/>
        <w:rPr>
          <w:rFonts w:ascii="Times New Roman" w:hAnsi="Times New Roman"/>
          <w:sz w:val="18"/>
          <w:szCs w:val="18"/>
        </w:rPr>
      </w:pPr>
      <w:r w:rsidRPr="00C25426">
        <w:rPr>
          <w:rStyle w:val="FootnoteReference"/>
          <w:rFonts w:ascii="Times New Roman" w:hAnsi="Times New Roman"/>
          <w:sz w:val="18"/>
          <w:szCs w:val="18"/>
        </w:rPr>
        <w:footnoteRef/>
      </w:r>
      <w:r w:rsidRPr="00C25426">
        <w:rPr>
          <w:rFonts w:ascii="Times New Roman" w:hAnsi="Times New Roman"/>
          <w:sz w:val="18"/>
          <w:szCs w:val="18"/>
        </w:rPr>
        <w:t xml:space="preserve"> Amir Syarifuddin, 2008, </w:t>
      </w:r>
      <w:r w:rsidRPr="00C25426">
        <w:rPr>
          <w:rFonts w:ascii="Times New Roman" w:hAnsi="Times New Roman"/>
          <w:i/>
          <w:sz w:val="18"/>
          <w:szCs w:val="18"/>
        </w:rPr>
        <w:t>Hukum Kewarisan Islam,</w:t>
      </w:r>
      <w:r w:rsidRPr="00C25426">
        <w:rPr>
          <w:rFonts w:ascii="Times New Roman" w:hAnsi="Times New Roman"/>
          <w:sz w:val="18"/>
          <w:szCs w:val="18"/>
        </w:rPr>
        <w:t xml:space="preserve"> Cet. III, Kencana, Jakarta h. 196</w:t>
      </w:r>
    </w:p>
  </w:footnote>
  <w:footnote w:id="6">
    <w:p w:rsidR="004403DC" w:rsidRPr="00C25426" w:rsidRDefault="004403DC" w:rsidP="00C25426">
      <w:pPr>
        <w:pStyle w:val="FootnoteText"/>
        <w:ind w:firstLine="720"/>
        <w:jc w:val="both"/>
        <w:rPr>
          <w:rFonts w:ascii="Times New Roman" w:hAnsi="Times New Roman"/>
          <w:sz w:val="18"/>
          <w:szCs w:val="18"/>
        </w:rPr>
      </w:pPr>
      <w:r w:rsidRPr="00C25426">
        <w:rPr>
          <w:rStyle w:val="FootnoteReference"/>
          <w:rFonts w:ascii="Times New Roman" w:hAnsi="Times New Roman"/>
          <w:sz w:val="18"/>
          <w:szCs w:val="18"/>
        </w:rPr>
        <w:footnoteRef/>
      </w:r>
      <w:r w:rsidRPr="00C25426">
        <w:rPr>
          <w:rFonts w:ascii="Times New Roman" w:hAnsi="Times New Roman"/>
          <w:sz w:val="18"/>
          <w:szCs w:val="18"/>
        </w:rPr>
        <w:t xml:space="preserve"> Amiruddin dan Zainal Asikin, 2008, </w:t>
      </w:r>
      <w:r w:rsidRPr="00C25426">
        <w:rPr>
          <w:rFonts w:ascii="Times New Roman" w:hAnsi="Times New Roman"/>
          <w:i/>
          <w:sz w:val="18"/>
          <w:szCs w:val="18"/>
        </w:rPr>
        <w:t>Pengantar Metode Penelitian Hukum</w:t>
      </w:r>
      <w:r w:rsidRPr="00C25426">
        <w:rPr>
          <w:rFonts w:ascii="Times New Roman" w:hAnsi="Times New Roman"/>
          <w:sz w:val="18"/>
          <w:szCs w:val="18"/>
        </w:rPr>
        <w:t>, Cet. IV, PT Raja Grafindo Persada, Jakarta h. 118</w:t>
      </w:r>
    </w:p>
  </w:footnote>
  <w:footnote w:id="7">
    <w:p w:rsidR="004403DC" w:rsidRPr="00C25426" w:rsidRDefault="004403DC" w:rsidP="00C25426">
      <w:pPr>
        <w:pStyle w:val="FootnoteText"/>
        <w:ind w:firstLine="720"/>
        <w:jc w:val="both"/>
        <w:rPr>
          <w:rFonts w:ascii="Times New Roman" w:hAnsi="Times New Roman"/>
          <w:sz w:val="18"/>
          <w:szCs w:val="18"/>
        </w:rPr>
      </w:pPr>
      <w:r w:rsidRPr="00C25426">
        <w:rPr>
          <w:rStyle w:val="FootnoteReference"/>
          <w:rFonts w:ascii="Times New Roman" w:hAnsi="Times New Roman"/>
          <w:sz w:val="18"/>
          <w:szCs w:val="18"/>
        </w:rPr>
        <w:footnoteRef/>
      </w:r>
      <w:r w:rsidRPr="00C25426">
        <w:rPr>
          <w:rFonts w:ascii="Times New Roman" w:hAnsi="Times New Roman"/>
          <w:sz w:val="18"/>
          <w:szCs w:val="18"/>
        </w:rPr>
        <w:t xml:space="preserve"> Muhammad Tahir Azhary, 2003, </w:t>
      </w:r>
      <w:r w:rsidRPr="00C25426">
        <w:rPr>
          <w:rFonts w:ascii="Times New Roman" w:hAnsi="Times New Roman"/>
          <w:i/>
          <w:sz w:val="18"/>
          <w:szCs w:val="18"/>
        </w:rPr>
        <w:t>Negara Hukum, Suatu kasus tentang Prinsip-prinsipnya Dilihat dari Segi Hukum Islam, Implementasinya pada Periode Madinah dan Masa Kini</w:t>
      </w:r>
      <w:r w:rsidRPr="00C25426">
        <w:rPr>
          <w:rFonts w:ascii="Times New Roman" w:hAnsi="Times New Roman"/>
          <w:sz w:val="18"/>
          <w:szCs w:val="18"/>
        </w:rPr>
        <w:t>, Prenada Media, Jakarta h. 93</w:t>
      </w:r>
    </w:p>
  </w:footnote>
  <w:footnote w:id="8">
    <w:p w:rsidR="004403DC" w:rsidRPr="00C25426" w:rsidRDefault="004403DC" w:rsidP="00C25426">
      <w:pPr>
        <w:pStyle w:val="FootnoteText"/>
        <w:ind w:firstLine="720"/>
        <w:jc w:val="both"/>
        <w:rPr>
          <w:rFonts w:ascii="Times New Roman" w:hAnsi="Times New Roman"/>
          <w:sz w:val="18"/>
          <w:szCs w:val="18"/>
        </w:rPr>
      </w:pPr>
      <w:r w:rsidRPr="00C25426">
        <w:rPr>
          <w:rStyle w:val="FootnoteReference"/>
          <w:rFonts w:ascii="Times New Roman" w:hAnsi="Times New Roman"/>
          <w:sz w:val="18"/>
          <w:szCs w:val="18"/>
        </w:rPr>
        <w:footnoteRef/>
      </w:r>
      <w:r w:rsidRPr="00C25426">
        <w:rPr>
          <w:rFonts w:ascii="Times New Roman" w:hAnsi="Times New Roman"/>
          <w:sz w:val="18"/>
          <w:szCs w:val="18"/>
        </w:rPr>
        <w:t xml:space="preserve"> Ucu Gahara, 2013, iKatakan Tidak untuk NAPZA dan Seks Bebas</w:t>
      </w:r>
      <w:r w:rsidRPr="00C25426">
        <w:rPr>
          <w:rFonts w:ascii="Times New Roman" w:hAnsi="Times New Roman"/>
          <w:i/>
          <w:sz w:val="18"/>
          <w:szCs w:val="18"/>
        </w:rPr>
        <w:t xml:space="preserve">, </w:t>
      </w:r>
      <w:r w:rsidRPr="00C25426">
        <w:rPr>
          <w:rFonts w:ascii="Times New Roman" w:hAnsi="Times New Roman"/>
          <w:sz w:val="18"/>
          <w:szCs w:val="18"/>
        </w:rPr>
        <w:t>Cet. I, Adfale Prima Cipta, Jakarta h. 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76782"/>
    <w:multiLevelType w:val="hybridMultilevel"/>
    <w:tmpl w:val="92F0A7E0"/>
    <w:lvl w:ilvl="0" w:tplc="205A99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3140D0"/>
    <w:multiLevelType w:val="multilevel"/>
    <w:tmpl w:val="B3F0A2E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0"/>
    <w:footnote w:id="1"/>
  </w:footnotePr>
  <w:endnotePr>
    <w:endnote w:id="0"/>
    <w:endnote w:id="1"/>
  </w:endnotePr>
  <w:compat/>
  <w:rsids>
    <w:rsid w:val="000427FA"/>
    <w:rsid w:val="0006371B"/>
    <w:rsid w:val="000A1A52"/>
    <w:rsid w:val="000B383C"/>
    <w:rsid w:val="000B6135"/>
    <w:rsid w:val="000D625A"/>
    <w:rsid w:val="000F1FCB"/>
    <w:rsid w:val="00156B92"/>
    <w:rsid w:val="00157254"/>
    <w:rsid w:val="001761A9"/>
    <w:rsid w:val="00192241"/>
    <w:rsid w:val="001F151F"/>
    <w:rsid w:val="00255F01"/>
    <w:rsid w:val="002B3334"/>
    <w:rsid w:val="00332E16"/>
    <w:rsid w:val="00346B7D"/>
    <w:rsid w:val="003853C0"/>
    <w:rsid w:val="00386AF1"/>
    <w:rsid w:val="003A45AF"/>
    <w:rsid w:val="004403DC"/>
    <w:rsid w:val="0045690A"/>
    <w:rsid w:val="00491F44"/>
    <w:rsid w:val="004A2687"/>
    <w:rsid w:val="0052323E"/>
    <w:rsid w:val="00540706"/>
    <w:rsid w:val="00564F86"/>
    <w:rsid w:val="005A319D"/>
    <w:rsid w:val="005E26B8"/>
    <w:rsid w:val="006478F1"/>
    <w:rsid w:val="00692597"/>
    <w:rsid w:val="00792283"/>
    <w:rsid w:val="0079783C"/>
    <w:rsid w:val="007A2825"/>
    <w:rsid w:val="007E189D"/>
    <w:rsid w:val="00802CE8"/>
    <w:rsid w:val="008055A1"/>
    <w:rsid w:val="00834DBC"/>
    <w:rsid w:val="008E79A4"/>
    <w:rsid w:val="008F3FF4"/>
    <w:rsid w:val="00942655"/>
    <w:rsid w:val="009C18B7"/>
    <w:rsid w:val="009E27B0"/>
    <w:rsid w:val="009E3FA3"/>
    <w:rsid w:val="00A05FEC"/>
    <w:rsid w:val="00A55437"/>
    <w:rsid w:val="00AC3794"/>
    <w:rsid w:val="00AF4B78"/>
    <w:rsid w:val="00B946C6"/>
    <w:rsid w:val="00BC4F64"/>
    <w:rsid w:val="00C11590"/>
    <w:rsid w:val="00C25426"/>
    <w:rsid w:val="00C4226F"/>
    <w:rsid w:val="00C561A1"/>
    <w:rsid w:val="00C62BE1"/>
    <w:rsid w:val="00C82487"/>
    <w:rsid w:val="00CC1FEB"/>
    <w:rsid w:val="00CE129C"/>
    <w:rsid w:val="00D963B7"/>
    <w:rsid w:val="00E00BF5"/>
    <w:rsid w:val="00E5608B"/>
    <w:rsid w:val="00E714DF"/>
    <w:rsid w:val="00EE0D0F"/>
    <w:rsid w:val="00F3329A"/>
    <w:rsid w:val="00FB1FE1"/>
    <w:rsid w:val="00FB3B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834DBC"/>
    <w:pPr>
      <w:spacing w:after="0" w:line="240" w:lineRule="auto"/>
    </w:pPr>
    <w:rPr>
      <w:rFonts w:eastAsia="Times New Roman"/>
      <w:sz w:val="20"/>
      <w:szCs w:val="20"/>
      <w:lang w:eastAsia="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uiPriority w:val="99"/>
    <w:rsid w:val="00834DBC"/>
    <w:rPr>
      <w:rFonts w:ascii="Calibri" w:eastAsia="Times New Roman" w:hAnsi="Calibri" w:cs="Times New Roman"/>
      <w:sz w:val="20"/>
      <w:szCs w:val="20"/>
      <w:lang w:eastAsia="id-ID"/>
    </w:rPr>
  </w:style>
  <w:style w:type="character" w:styleId="FootnoteReference">
    <w:name w:val="footnote reference"/>
    <w:uiPriority w:val="99"/>
    <w:unhideWhenUsed/>
    <w:rsid w:val="00834DBC"/>
    <w:rPr>
      <w:vertAlign w:val="superscript"/>
    </w:rPr>
  </w:style>
  <w:style w:type="paragraph" w:styleId="Header">
    <w:name w:val="header"/>
    <w:basedOn w:val="Normal"/>
    <w:link w:val="HeaderChar"/>
    <w:uiPriority w:val="99"/>
    <w:unhideWhenUsed/>
    <w:rsid w:val="003A4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5AF"/>
  </w:style>
  <w:style w:type="paragraph" w:styleId="Footer">
    <w:name w:val="footer"/>
    <w:basedOn w:val="Normal"/>
    <w:link w:val="FooterChar"/>
    <w:uiPriority w:val="99"/>
    <w:unhideWhenUsed/>
    <w:rsid w:val="003A4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5AF"/>
  </w:style>
  <w:style w:type="paragraph" w:styleId="ListParagraph">
    <w:name w:val="List Paragraph"/>
    <w:basedOn w:val="Normal"/>
    <w:uiPriority w:val="34"/>
    <w:qFormat/>
    <w:rsid w:val="00C11590"/>
    <w:pPr>
      <w:ind w:left="720"/>
      <w:contextualSpacing/>
    </w:pPr>
  </w:style>
  <w:style w:type="paragraph" w:customStyle="1" w:styleId="Default">
    <w:name w:val="Default"/>
    <w:rsid w:val="000F1FCB"/>
    <w:pPr>
      <w:autoSpaceDE w:val="0"/>
      <w:autoSpaceDN w:val="0"/>
      <w:adjustRightInd w:val="0"/>
    </w:pPr>
    <w:rPr>
      <w:rFonts w:ascii="Bookman Old Style" w:hAnsi="Bookman Old Style" w:cs="Bookman Old Style"/>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jurnal%20astungkara%20fix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F5C30-E6EB-4CCD-BDB2-58147A45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astungkara fix2</Template>
  <TotalTime>0</TotalTime>
  <Pages>5</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dc:creator>
  <cp:lastModifiedBy>fl</cp:lastModifiedBy>
  <cp:revision>1</cp:revision>
  <dcterms:created xsi:type="dcterms:W3CDTF">2016-07-15T07:32:00Z</dcterms:created>
  <dcterms:modified xsi:type="dcterms:W3CDTF">2016-07-15T07:32:00Z</dcterms:modified>
</cp:coreProperties>
</file>