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CC2CD" w14:textId="77777777" w:rsidR="00AC5911" w:rsidRPr="00242AAB" w:rsidRDefault="005F33D8" w:rsidP="00694341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4"/>
          <w:u w:color="000000"/>
          <w:lang w:val="id-ID"/>
        </w:rPr>
      </w:pPr>
      <w:r w:rsidRPr="00242AAB">
        <w:rPr>
          <w:rFonts w:ascii="Times New Roman" w:hAnsi="Times New Roman" w:cs="Times New Roman"/>
          <w:b/>
          <w:bCs/>
          <w:sz w:val="28"/>
          <w:szCs w:val="24"/>
          <w:u w:color="000000"/>
        </w:rPr>
        <w:t>PENGURANGA</w:t>
      </w:r>
      <w:r w:rsidR="00AC5911" w:rsidRPr="00242AAB">
        <w:rPr>
          <w:rFonts w:ascii="Times New Roman" w:hAnsi="Times New Roman" w:cs="Times New Roman"/>
          <w:b/>
          <w:bCs/>
          <w:sz w:val="28"/>
          <w:szCs w:val="24"/>
          <w:u w:color="000000"/>
        </w:rPr>
        <w:t>N BEBAN TAS PUNGGUNG MENURUNKAN</w:t>
      </w:r>
    </w:p>
    <w:p w14:paraId="12F9E86D" w14:textId="77777777" w:rsidR="005F33D8" w:rsidRPr="00242AAB" w:rsidRDefault="005F33D8" w:rsidP="0069434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color="000000"/>
        </w:rPr>
      </w:pPr>
      <w:r w:rsidRPr="00242AAB">
        <w:rPr>
          <w:rFonts w:ascii="Times New Roman" w:hAnsi="Times New Roman" w:cs="Times New Roman"/>
          <w:b/>
          <w:bCs/>
          <w:sz w:val="28"/>
          <w:szCs w:val="24"/>
          <w:u w:color="000000"/>
        </w:rPr>
        <w:t xml:space="preserve">AKTIVITAS LISTRIK OTOT PUNGGUNG PADA </w:t>
      </w:r>
    </w:p>
    <w:p w14:paraId="185648AF" w14:textId="77777777" w:rsidR="005F33D8" w:rsidRPr="00242AAB" w:rsidRDefault="005F33D8" w:rsidP="0069434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color="000000"/>
        </w:rPr>
      </w:pPr>
      <w:r w:rsidRPr="00242AAB">
        <w:rPr>
          <w:rFonts w:ascii="Times New Roman" w:hAnsi="Times New Roman" w:cs="Times New Roman"/>
          <w:b/>
          <w:bCs/>
          <w:sz w:val="28"/>
          <w:szCs w:val="24"/>
          <w:u w:color="000000"/>
        </w:rPr>
        <w:t xml:space="preserve">MAHASISWA FAKULTAS KEDOKTERAN </w:t>
      </w:r>
    </w:p>
    <w:p w14:paraId="412F260F" w14:textId="77777777" w:rsidR="00EB1039" w:rsidRPr="00242AAB" w:rsidRDefault="005F33D8" w:rsidP="00694341">
      <w:pPr>
        <w:jc w:val="center"/>
        <w:rPr>
          <w:b/>
          <w:bCs/>
          <w:caps/>
          <w:sz w:val="28"/>
        </w:rPr>
      </w:pPr>
      <w:r w:rsidRPr="00242AAB">
        <w:rPr>
          <w:b/>
          <w:bCs/>
          <w:sz w:val="28"/>
          <w:u w:color="000000"/>
        </w:rPr>
        <w:t>UNIVERSITAS UDAYANA</w:t>
      </w:r>
    </w:p>
    <w:p w14:paraId="48D3E80A" w14:textId="77777777" w:rsidR="00EB1039" w:rsidRPr="00242AAB" w:rsidRDefault="00EB1039" w:rsidP="00694341">
      <w:pPr>
        <w:jc w:val="center"/>
        <w:rPr>
          <w:b/>
          <w:bCs/>
          <w:caps/>
          <w:lang w:val="id-ID"/>
        </w:rPr>
      </w:pPr>
    </w:p>
    <w:p w14:paraId="04799244" w14:textId="77777777" w:rsidR="00EB1039" w:rsidRPr="00A30775" w:rsidRDefault="005F33D8" w:rsidP="00694341">
      <w:pPr>
        <w:jc w:val="center"/>
        <w:rPr>
          <w:b/>
          <w:bCs/>
          <w:vertAlign w:val="superscript"/>
          <w:lang w:val="id-ID"/>
        </w:rPr>
      </w:pPr>
      <w:r w:rsidRPr="00A30775">
        <w:rPr>
          <w:b/>
          <w:bCs/>
          <w:lang w:val="id-ID"/>
        </w:rPr>
        <w:t>A.A.Parama Swari Khrisna</w:t>
      </w:r>
      <w:r w:rsidR="009818C8" w:rsidRPr="00A30775">
        <w:rPr>
          <w:b/>
          <w:bCs/>
          <w:vertAlign w:val="superscript"/>
          <w:lang w:val="id-ID"/>
        </w:rPr>
        <w:t>1</w:t>
      </w:r>
      <w:r w:rsidR="009818C8" w:rsidRPr="00A30775">
        <w:rPr>
          <w:b/>
        </w:rPr>
        <w:t>, I Putu Adiartha Griadh</w:t>
      </w:r>
      <w:r w:rsidR="009818C8" w:rsidRPr="00A30775">
        <w:rPr>
          <w:b/>
          <w:lang w:val="id-ID"/>
        </w:rPr>
        <w:t>i</w:t>
      </w:r>
      <w:r w:rsidR="009818C8" w:rsidRPr="00A30775">
        <w:rPr>
          <w:b/>
          <w:vertAlign w:val="superscript"/>
          <w:lang w:val="id-ID"/>
        </w:rPr>
        <w:t>2</w:t>
      </w:r>
    </w:p>
    <w:p w14:paraId="46ECEAE2" w14:textId="4B8155A7" w:rsidR="009818C8" w:rsidRPr="00242AAB" w:rsidRDefault="009818C8" w:rsidP="00694341">
      <w:pPr>
        <w:jc w:val="center"/>
        <w:rPr>
          <w:bCs/>
          <w:lang w:val="id-ID"/>
        </w:rPr>
      </w:pPr>
      <w:r w:rsidRPr="00242AAB">
        <w:rPr>
          <w:bCs/>
          <w:vertAlign w:val="superscript"/>
          <w:lang w:val="id-ID"/>
        </w:rPr>
        <w:t>1.</w:t>
      </w:r>
      <w:r w:rsidR="00242AAB" w:rsidRPr="00242AAB">
        <w:rPr>
          <w:bCs/>
          <w:vertAlign w:val="superscript"/>
          <w:lang w:val="id-ID"/>
        </w:rPr>
        <w:t xml:space="preserve"> </w:t>
      </w:r>
      <w:r w:rsidR="00242AAB" w:rsidRPr="00242AAB">
        <w:rPr>
          <w:bCs/>
          <w:lang w:val="id-ID"/>
        </w:rPr>
        <w:t>Program Studi Pendidikan Dokter</w:t>
      </w:r>
      <w:r w:rsidR="00A30775" w:rsidRPr="00A30775">
        <w:rPr>
          <w:bCs/>
          <w:lang w:val="id-ID"/>
        </w:rPr>
        <w:t xml:space="preserve"> </w:t>
      </w:r>
      <w:r w:rsidR="00A30775" w:rsidRPr="00242AAB">
        <w:rPr>
          <w:bCs/>
          <w:lang w:val="id-ID"/>
        </w:rPr>
        <w:t>Fakultas Kedokteran Universitas Udayana</w:t>
      </w:r>
    </w:p>
    <w:p w14:paraId="17EB51CE" w14:textId="22EA735B" w:rsidR="00EB1039" w:rsidRPr="00242AAB" w:rsidRDefault="00242AAB" w:rsidP="00A30775">
      <w:pPr>
        <w:jc w:val="center"/>
        <w:rPr>
          <w:bCs/>
          <w:lang w:val="id-ID"/>
        </w:rPr>
      </w:pPr>
      <w:r w:rsidRPr="00242AAB">
        <w:rPr>
          <w:bCs/>
          <w:vertAlign w:val="superscript"/>
          <w:lang w:val="id-ID"/>
        </w:rPr>
        <w:t>2 .</w:t>
      </w:r>
      <w:r w:rsidR="00EB1039" w:rsidRPr="00242AAB">
        <w:rPr>
          <w:bCs/>
          <w:lang w:val="id-ID"/>
        </w:rPr>
        <w:t>Bagian Fisiologi Fakultas Kedokteran Universitas Udayana</w:t>
      </w:r>
    </w:p>
    <w:p w14:paraId="39AE0994" w14:textId="77777777" w:rsidR="00EB1039" w:rsidRPr="00242AAB" w:rsidRDefault="00EB1039" w:rsidP="00694341">
      <w:pPr>
        <w:rPr>
          <w:lang w:val="id-ID"/>
        </w:rPr>
      </w:pPr>
    </w:p>
    <w:p w14:paraId="64B24004" w14:textId="77777777" w:rsidR="00EB1039" w:rsidRPr="00242AAB" w:rsidRDefault="00EB1039" w:rsidP="00694341">
      <w:pPr>
        <w:jc w:val="center"/>
        <w:rPr>
          <w:b/>
          <w:lang w:val="id-ID"/>
        </w:rPr>
      </w:pPr>
      <w:r w:rsidRPr="00242AAB">
        <w:rPr>
          <w:b/>
          <w:lang w:val="id-ID"/>
        </w:rPr>
        <w:t xml:space="preserve">ABSTRAK </w:t>
      </w:r>
    </w:p>
    <w:p w14:paraId="254EBDB6" w14:textId="77777777" w:rsidR="00EB1039" w:rsidRPr="00242AAB" w:rsidRDefault="00EB1039" w:rsidP="00694341">
      <w:pPr>
        <w:jc w:val="center"/>
        <w:rPr>
          <w:lang w:val="id-ID"/>
        </w:rPr>
      </w:pPr>
    </w:p>
    <w:p w14:paraId="5DBF68B2" w14:textId="5E52E447" w:rsidR="00694341" w:rsidRPr="00694341" w:rsidRDefault="005F33D8" w:rsidP="00694341">
      <w:pPr>
        <w:pStyle w:val="Body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  <w:bookmarkStart w:id="0" w:name="_Toc267966154"/>
      <w:bookmarkStart w:id="1" w:name="_Toc267966517"/>
      <w:bookmarkStart w:id="2" w:name="_Toc267973941"/>
      <w:bookmarkStart w:id="3" w:name="_Toc267975757"/>
      <w:bookmarkStart w:id="4" w:name="_Toc267976135"/>
      <w:bookmarkStart w:id="5" w:name="_Toc268007079"/>
      <w:bookmarkStart w:id="6" w:name="_Toc268008152"/>
      <w:bookmarkStart w:id="7" w:name="_Toc268009070"/>
      <w:bookmarkStart w:id="8" w:name="_Toc268063547"/>
      <w:bookmarkStart w:id="9" w:name="_Toc268066230"/>
      <w:bookmarkStart w:id="10" w:name="_Toc268073579"/>
      <w:bookmarkStart w:id="11" w:name="_Toc2680741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Kelelahan otot punggung kerap terjadi pada mahasiswa akibat penggunaan </w:t>
      </w:r>
      <w:proofErr w:type="gramStart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>tas</w:t>
      </w:r>
      <w:proofErr w:type="gramEnd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punggung yang berat. Uji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electromyography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(EMG) dilakukan untuk memberikan gambaran mengenai aktivitas listrik otot punggung para mahasiswa.Penelitian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ini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bertujuan untuk mengetahui pengaruh penggunaan </w:t>
      </w:r>
      <w:proofErr w:type="gramStart"/>
      <w:r w:rsidRPr="00242AAB">
        <w:rPr>
          <w:rFonts w:ascii="Times New Roman" w:hAnsi="Times New Roman" w:cs="Times New Roman"/>
          <w:sz w:val="24"/>
          <w:szCs w:val="24"/>
          <w:u w:color="000000"/>
        </w:rPr>
        <w:t>tas</w:t>
      </w:r>
      <w:proofErr w:type="gramEnd"/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punggung terhadap aktivit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as listrik otot pada mahasiswa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F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akultas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K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edokteran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U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niversitas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U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dayana. </w:t>
      </w:r>
      <w:proofErr w:type="gramStart"/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Telah dilaksanakan penelitian dengan desain </w:t>
      </w:r>
      <w:r w:rsidR="00FF25C3">
        <w:rPr>
          <w:rFonts w:ascii="Times New Roman" w:hAnsi="Times New Roman" w:cs="Times New Roman"/>
          <w:i/>
          <w:iCs/>
          <w:sz w:val="24"/>
          <w:szCs w:val="24"/>
          <w:u w:color="000000"/>
          <w:lang w:val="id-ID"/>
        </w:rPr>
        <w:t>treatment by subject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pada mahasiswa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F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akultas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K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edokteran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U</w:t>
      </w:r>
      <w:r w:rsidR="007E5FF1">
        <w:rPr>
          <w:rFonts w:ascii="Times New Roman" w:hAnsi="Times New Roman" w:cs="Times New Roman"/>
          <w:sz w:val="24"/>
          <w:szCs w:val="24"/>
          <w:u w:color="000000"/>
        </w:rPr>
        <w:t xml:space="preserve">niversitas 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>U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dayana.</w:t>
      </w:r>
      <w:proofErr w:type="gramEnd"/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Penelitian ini menggunakan 17</w:t>
      </w:r>
      <w:r w:rsidR="00330EC8">
        <w:rPr>
          <w:rFonts w:ascii="Times New Roman" w:hAnsi="Times New Roman" w:cs="Times New Roman"/>
          <w:sz w:val="24"/>
          <w:szCs w:val="24"/>
          <w:u w:color="000000"/>
        </w:rPr>
        <w:t xml:space="preserve"> subjek (rerata berat badan: 52</w:t>
      </w:r>
      <w:proofErr w:type="gramStart"/>
      <w:r w:rsidR="00330EC8">
        <w:rPr>
          <w:rFonts w:ascii="Times New Roman" w:hAnsi="Times New Roman" w:cs="Times New Roman"/>
          <w:sz w:val="24"/>
          <w:szCs w:val="24"/>
          <w:u w:color="000000"/>
        </w:rPr>
        <w:t>,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59</w:t>
      </w:r>
      <w:proofErr w:type="gramEnd"/>
      <w:r w:rsidRPr="00242AAB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 </w:t>
      </w:r>
      <w:r w:rsidRPr="00242AAB">
        <w:rPr>
          <w:rFonts w:ascii="Times New Roman" w:eastAsia="Calibri" w:hAnsi="Times New Roman" w:cs="Times New Roman"/>
          <w:sz w:val="24"/>
          <w:szCs w:val="24"/>
          <w:u w:color="000000"/>
        </w:rPr>
        <w:t>±</w:t>
      </w:r>
      <w:r w:rsidR="00330EC8">
        <w:rPr>
          <w:rFonts w:ascii="Times New Roman" w:hAnsi="Times New Roman" w:cs="Times New Roman"/>
          <w:sz w:val="24"/>
          <w:szCs w:val="24"/>
          <w:u w:color="000000"/>
        </w:rPr>
        <w:t xml:space="preserve"> 2,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74 kg) . Penelitian ini dilakukan pertama kali dengan mengukur aktivitas listrik otot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upper trapezius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dan</w:t>
      </w:r>
      <w:r w:rsidR="007E5FF1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erector spinae </w:t>
      </w:r>
      <w:r w:rsidR="00FF25C3">
        <w:rPr>
          <w:rFonts w:ascii="Times New Roman" w:hAnsi="Times New Roman" w:cs="Times New Roman"/>
          <w:iCs/>
          <w:sz w:val="24"/>
          <w:szCs w:val="24"/>
          <w:u w:color="000000"/>
          <w:lang w:val="id-ID"/>
        </w:rPr>
        <w:t xml:space="preserve">mahasiswa dengan </w:t>
      </w:r>
      <w:r w:rsidR="00FF25C3">
        <w:rPr>
          <w:rFonts w:ascii="Times New Roman" w:hAnsi="Times New Roman" w:cs="Times New Roman"/>
          <w:i/>
          <w:iCs/>
          <w:sz w:val="24"/>
          <w:szCs w:val="24"/>
          <w:u w:color="000000"/>
          <w:lang w:val="id-ID"/>
        </w:rPr>
        <w:t xml:space="preserve">electromyography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saat dipakaikan tas punggung dengan beban 15% dari berat badan (perlakuan A), kemudian kembali dilakukan pengukuran yang sama saat menggunakan tas punggung dengan beban 10% dari berat badan (perlakuan B). Hasil menunjukkan bahwa penggunaan </w:t>
      </w:r>
      <w:proofErr w:type="gramStart"/>
      <w:r w:rsidRPr="00242AAB">
        <w:rPr>
          <w:rFonts w:ascii="Times New Roman" w:hAnsi="Times New Roman" w:cs="Times New Roman"/>
          <w:sz w:val="24"/>
          <w:szCs w:val="24"/>
          <w:u w:color="000000"/>
        </w:rPr>
        <w:t>tas</w:t>
      </w:r>
      <w:proofErr w:type="gramEnd"/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punggung dengan beban yang</w:t>
      </w:r>
      <w:r w:rsidR="00FF25C3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 lebih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ringan seca</w:t>
      </w:r>
      <w:r w:rsidR="00FF25C3">
        <w:rPr>
          <w:rFonts w:ascii="Times New Roman" w:hAnsi="Times New Roman" w:cs="Times New Roman"/>
          <w:sz w:val="24"/>
          <w:szCs w:val="24"/>
          <w:u w:color="000000"/>
        </w:rPr>
        <w:t>ra statisti</w:t>
      </w:r>
      <w:r w:rsidR="00FF25C3">
        <w:rPr>
          <w:rFonts w:ascii="Times New Roman" w:hAnsi="Times New Roman" w:cs="Times New Roman"/>
          <w:sz w:val="24"/>
          <w:szCs w:val="24"/>
          <w:u w:color="000000"/>
          <w:lang w:val="id-ID"/>
        </w:rPr>
        <w:t>k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memiliki nilai yang bermakna menurunkan aktivitas listrik otot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upper trapezius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dan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  <w:lang w:val="es-ES_tradnl"/>
        </w:rPr>
        <w:t xml:space="preserve">erector spinae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(p = 0,000).</w:t>
      </w:r>
    </w:p>
    <w:p w14:paraId="5E9AFE61" w14:textId="124B29F9" w:rsidR="00242AAB" w:rsidRDefault="005F33D8" w:rsidP="00694341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  <w:r w:rsidRPr="00330EC8">
        <w:rPr>
          <w:rFonts w:ascii="Times New Roman" w:hAnsi="Times New Roman" w:cs="Times New Roman"/>
          <w:b/>
          <w:sz w:val="24"/>
          <w:szCs w:val="24"/>
          <w:u w:color="000000"/>
        </w:rPr>
        <w:t>Kata kunci: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Aktivitas Listrik Otot, </w:t>
      </w:r>
      <w:r w:rsidRPr="00242AAB">
        <w:rPr>
          <w:rFonts w:ascii="Times New Roman" w:hAnsi="Times New Roman" w:cs="Times New Roman"/>
          <w:i/>
          <w:iCs/>
          <w:sz w:val="24"/>
          <w:szCs w:val="24"/>
          <w:u w:color="000000"/>
        </w:rPr>
        <w:t>electromyography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gramStart"/>
      <w:r w:rsidRPr="00242AAB">
        <w:rPr>
          <w:rFonts w:ascii="Times New Roman" w:hAnsi="Times New Roman" w:cs="Times New Roman"/>
          <w:sz w:val="24"/>
          <w:szCs w:val="24"/>
          <w:u w:color="000000"/>
        </w:rPr>
        <w:t>tas</w:t>
      </w:r>
      <w:proofErr w:type="gramEnd"/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punggung.</w:t>
      </w:r>
    </w:p>
    <w:p w14:paraId="7B1DCA14" w14:textId="77777777" w:rsidR="007E5FF1" w:rsidRDefault="007E5FF1" w:rsidP="00694341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14:paraId="13206F1A" w14:textId="77777777" w:rsidR="00694341" w:rsidRPr="00242AAB" w:rsidRDefault="00694341" w:rsidP="00694341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14:paraId="40DE6CEF" w14:textId="77777777" w:rsidR="005F33D8" w:rsidRPr="00242AAB" w:rsidRDefault="005F33D8" w:rsidP="0069434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42AAB">
        <w:rPr>
          <w:rFonts w:ascii="Times New Roman" w:hAnsi="Times New Roman" w:cs="Times New Roman"/>
          <w:b/>
          <w:bCs/>
          <w:sz w:val="24"/>
          <w:szCs w:val="24"/>
          <w:u w:color="000000"/>
        </w:rPr>
        <w:t>BACKPACK LOAD REDUCTION DECREASE</w:t>
      </w:r>
      <w:r w:rsidR="001136C2">
        <w:rPr>
          <w:rFonts w:ascii="Times New Roman" w:hAnsi="Times New Roman" w:cs="Times New Roman"/>
          <w:b/>
          <w:bCs/>
          <w:sz w:val="24"/>
          <w:szCs w:val="24"/>
          <w:u w:color="000000"/>
          <w:lang w:val="id-ID"/>
        </w:rPr>
        <w:t>D</w:t>
      </w:r>
      <w:r w:rsidRPr="00242AA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</w:p>
    <w:p w14:paraId="3005D67B" w14:textId="77777777" w:rsidR="005F33D8" w:rsidRPr="00242AAB" w:rsidRDefault="005F33D8" w:rsidP="0069434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242AAB">
        <w:rPr>
          <w:rFonts w:ascii="Times New Roman" w:hAnsi="Times New Roman" w:cs="Times New Roman"/>
          <w:b/>
          <w:bCs/>
          <w:sz w:val="24"/>
          <w:szCs w:val="24"/>
          <w:u w:color="000000"/>
        </w:rPr>
        <w:t>THE ELECTRICAL ACTIVITY OF THE STUDENTS BACK MUSCLES IN MEDICAL FACULTY UDAYANA UNIVERSITY</w:t>
      </w:r>
    </w:p>
    <w:p w14:paraId="6B01F55D" w14:textId="77777777" w:rsidR="005F33D8" w:rsidRPr="00242AAB" w:rsidRDefault="005F33D8" w:rsidP="00694341">
      <w:pPr>
        <w:pStyle w:val="Body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  <w:lang w:val="id-ID"/>
        </w:rPr>
      </w:pPr>
    </w:p>
    <w:p w14:paraId="3039E133" w14:textId="2D0C5B99" w:rsidR="005F33D8" w:rsidRDefault="005F33D8" w:rsidP="00694341">
      <w:pPr>
        <w:pStyle w:val="Body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lang w:val="id-ID"/>
        </w:rPr>
      </w:pPr>
      <w:r w:rsidRPr="00242AAB">
        <w:rPr>
          <w:rFonts w:ascii="Times New Roman" w:eastAsia="Times New Roman" w:hAnsi="Times New Roman" w:cs="Times New Roman"/>
          <w:b/>
          <w:sz w:val="24"/>
          <w:szCs w:val="24"/>
          <w:u w:color="000000"/>
          <w:lang w:val="id-ID"/>
        </w:rPr>
        <w:t>ABSTRACT</w:t>
      </w:r>
    </w:p>
    <w:p w14:paraId="4E22D453" w14:textId="77777777" w:rsidR="00694341" w:rsidRPr="00694341" w:rsidRDefault="00694341" w:rsidP="00694341">
      <w:pPr>
        <w:pStyle w:val="Body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lang w:val="id-ID"/>
        </w:rPr>
      </w:pPr>
    </w:p>
    <w:p w14:paraId="29FE0D26" w14:textId="50617141" w:rsidR="00694341" w:rsidRPr="00694341" w:rsidRDefault="005F33D8" w:rsidP="00694341">
      <w:pPr>
        <w:pStyle w:val="Body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Back muscle </w:t>
      </w:r>
      <w:proofErr w:type="gramStart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>fatigue often occur</w:t>
      </w:r>
      <w:proofErr w:type="gramEnd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at the student as a result of the heavy backpack used. Electromyography test has been conducted to provide a description of back muscle electrical activity that occurs in students. This study aims to </w:t>
      </w:r>
      <w:proofErr w:type="gramStart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>investigates</w:t>
      </w:r>
      <w:proofErr w:type="gramEnd"/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the influence of backpack used to electrical activity of the students back muscles in medical faculty udayana university. Has carried out a research with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  <w:t xml:space="preserve">treatment by subject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design in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  <w:t>M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edical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  <w:t>F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aculty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  <w:t>U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dayana </w:t>
      </w:r>
      <w:r w:rsidR="00FF25C3"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  <w:t>U</w:t>
      </w:r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>niversity students. This study used 1</w:t>
      </w:r>
      <w:r w:rsidR="00330EC8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7 subjects (mean body </w:t>
      </w:r>
      <w:proofErr w:type="gramStart"/>
      <w:r w:rsidR="00330EC8">
        <w:rPr>
          <w:rFonts w:ascii="Times New Roman" w:eastAsia="Times New Roman" w:hAnsi="Times New Roman" w:cs="Times New Roman"/>
          <w:sz w:val="24"/>
          <w:szCs w:val="24"/>
          <w:u w:color="000000"/>
        </w:rPr>
        <w:t>mass :</w:t>
      </w:r>
      <w:proofErr w:type="gramEnd"/>
      <w:r w:rsidR="00330EC8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52.</w:t>
      </w:r>
      <w:r w:rsidRPr="00242AA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59 </w:t>
      </w:r>
      <w:r w:rsidRPr="00242AAB">
        <w:rPr>
          <w:rFonts w:ascii="Times New Roman" w:eastAsia="Calibri" w:hAnsi="Times New Roman" w:cs="Times New Roman"/>
          <w:sz w:val="24"/>
          <w:szCs w:val="24"/>
          <w:u w:color="000000"/>
        </w:rPr>
        <w:t>±</w:t>
      </w:r>
      <w:r w:rsidR="00330EC8">
        <w:rPr>
          <w:rFonts w:ascii="Times New Roman" w:hAnsi="Times New Roman" w:cs="Times New Roman"/>
          <w:sz w:val="24"/>
          <w:szCs w:val="24"/>
          <w:u w:color="000000"/>
        </w:rPr>
        <w:t xml:space="preserve"> 2.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74 kg). This study was conducted first with measure the upper trapezius and erector spine muscles electrical activity </w:t>
      </w:r>
      <w:r w:rsidR="00FF25C3">
        <w:rPr>
          <w:rFonts w:ascii="Times New Roman" w:hAnsi="Times New Roman" w:cs="Times New Roman"/>
          <w:sz w:val="24"/>
          <w:szCs w:val="24"/>
          <w:u w:color="000000"/>
          <w:lang w:val="id-ID"/>
        </w:rPr>
        <w:t xml:space="preserve">with electromyography 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>when the subjects wear the backpack with load 15% of body mass (measure A), then remeasurement when the subjects wear the backpack with load 10% of body mass (measure B). The results showed that backpack used with light load have a significant value statistically to decrease</w:t>
      </w:r>
      <w:r w:rsidR="001136C2">
        <w:rPr>
          <w:rFonts w:ascii="Times New Roman" w:hAnsi="Times New Roman" w:cs="Times New Roman"/>
          <w:sz w:val="24"/>
          <w:szCs w:val="24"/>
          <w:u w:color="000000"/>
          <w:lang w:val="id-ID"/>
        </w:rPr>
        <w:t>d</w:t>
      </w:r>
      <w:r w:rsidRPr="00242AAB">
        <w:rPr>
          <w:rFonts w:ascii="Times New Roman" w:hAnsi="Times New Roman" w:cs="Times New Roman"/>
          <w:sz w:val="24"/>
          <w:szCs w:val="24"/>
          <w:u w:color="000000"/>
        </w:rPr>
        <w:t xml:space="preserve"> electrical activity of upper trapezius and erector spine muscles (p = 0,000)</w:t>
      </w:r>
    </w:p>
    <w:p w14:paraId="3BBFCF98" w14:textId="77777777" w:rsidR="00A30775" w:rsidRDefault="00A30775" w:rsidP="00694341">
      <w:pPr>
        <w:jc w:val="both"/>
        <w:rPr>
          <w:b/>
          <w:u w:color="000000"/>
          <w:lang w:val="id-ID"/>
        </w:rPr>
      </w:pPr>
    </w:p>
    <w:p w14:paraId="73693CAE" w14:textId="56F17FD0" w:rsidR="00694341" w:rsidRDefault="005F33D8" w:rsidP="00694341">
      <w:pPr>
        <w:jc w:val="both"/>
        <w:rPr>
          <w:u w:color="000000"/>
        </w:rPr>
      </w:pPr>
      <w:r w:rsidRPr="00330EC8">
        <w:rPr>
          <w:b/>
          <w:u w:color="000000"/>
        </w:rPr>
        <w:t>Keywords:</w:t>
      </w:r>
      <w:r w:rsidRPr="00242AAB">
        <w:rPr>
          <w:u w:color="000000"/>
        </w:rPr>
        <w:t xml:space="preserve"> Electrical activity of muscle, electromyography, backpack</w:t>
      </w:r>
      <w:r w:rsidR="00694341">
        <w:rPr>
          <w:u w:color="000000"/>
        </w:rPr>
        <w:t>.</w:t>
      </w:r>
    </w:p>
    <w:p w14:paraId="2B9A060F" w14:textId="77777777" w:rsidR="00694341" w:rsidRPr="00242AAB" w:rsidRDefault="00694341" w:rsidP="00694341">
      <w:pPr>
        <w:jc w:val="both"/>
        <w:rPr>
          <w:lang w:val="id-ID"/>
        </w:rPr>
        <w:sectPr w:rsidR="00694341" w:rsidRPr="00242AAB" w:rsidSect="00CF4B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8463A8" w14:textId="29384287" w:rsidR="00242AAB" w:rsidRPr="00694341" w:rsidRDefault="00242AAB" w:rsidP="00694341">
      <w:pPr>
        <w:pStyle w:val="BodyA"/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E5D0EBB" w14:textId="77777777" w:rsidR="00694341" w:rsidRPr="00694341" w:rsidRDefault="00694341" w:rsidP="00242AAB">
      <w:pPr>
        <w:pStyle w:val="BodyA"/>
        <w:spacing w:before="24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B0609" w14:textId="58F34289" w:rsidR="00694341" w:rsidRPr="00694341" w:rsidRDefault="00694341" w:rsidP="00694341">
      <w:pPr>
        <w:pStyle w:val="BodyA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41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14:paraId="7AEFF2ED" w14:textId="77777777" w:rsidR="00B248C6" w:rsidRPr="00242AAB" w:rsidRDefault="00B248C6" w:rsidP="00242AAB">
      <w:pPr>
        <w:pStyle w:val="BodyA"/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AAB">
        <w:rPr>
          <w:rFonts w:ascii="Times New Roman" w:hAnsi="Times New Roman" w:cs="Times New Roman"/>
          <w:sz w:val="24"/>
          <w:szCs w:val="24"/>
        </w:rPr>
        <w:t>Mahasis</w:t>
      </w:r>
      <w:r w:rsidR="00FF25C3">
        <w:rPr>
          <w:rFonts w:ascii="Times New Roman" w:hAnsi="Times New Roman" w:cs="Times New Roman"/>
          <w:sz w:val="24"/>
          <w:szCs w:val="24"/>
        </w:rPr>
        <w:t>wa jaman sekarang memiliki akti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>v</w:t>
      </w:r>
      <w:r w:rsidRPr="00242AAB">
        <w:rPr>
          <w:rFonts w:ascii="Times New Roman" w:hAnsi="Times New Roman" w:cs="Times New Roman"/>
          <w:sz w:val="24"/>
          <w:szCs w:val="24"/>
        </w:rPr>
        <w:t>itas dan kegiatan yang banyak dalam kehidupan sehari-harinya, baik kegiatan di dalam maupun di luar kampus.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Hal </w:t>
      </w:r>
      <w:r w:rsidR="00FF25C3">
        <w:rPr>
          <w:rFonts w:ascii="Times New Roman" w:hAnsi="Times New Roman" w:cs="Times New Roman"/>
          <w:sz w:val="24"/>
          <w:szCs w:val="24"/>
        </w:rPr>
        <w:t>ini membuat barang bawaan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Pr="00242AAB">
        <w:rPr>
          <w:rFonts w:ascii="Times New Roman" w:hAnsi="Times New Roman" w:cs="Times New Roman"/>
          <w:sz w:val="24"/>
          <w:szCs w:val="24"/>
        </w:rPr>
        <w:t xml:space="preserve"> m</w:t>
      </w:r>
      <w:r w:rsidR="00FF25C3">
        <w:rPr>
          <w:rFonts w:ascii="Times New Roman" w:hAnsi="Times New Roman" w:cs="Times New Roman"/>
          <w:sz w:val="24"/>
          <w:szCs w:val="24"/>
        </w:rPr>
        <w:t>enjadi banyak pula, sehingga t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>idak</w:t>
      </w:r>
      <w:r w:rsidR="00FF25C3">
        <w:rPr>
          <w:rFonts w:ascii="Times New Roman" w:hAnsi="Times New Roman" w:cs="Times New Roman"/>
          <w:sz w:val="24"/>
          <w:szCs w:val="24"/>
        </w:rPr>
        <w:t xml:space="preserve"> jarang 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 xml:space="preserve">mahasiswa </w:t>
      </w:r>
      <w:r w:rsidRPr="00242AAB">
        <w:rPr>
          <w:rFonts w:ascii="Times New Roman" w:hAnsi="Times New Roman" w:cs="Times New Roman"/>
          <w:sz w:val="24"/>
          <w:szCs w:val="24"/>
        </w:rPr>
        <w:t xml:space="preserve">menggunakan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tas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punggung dengan beban yang besar.</w:t>
      </w:r>
    </w:p>
    <w:p w14:paraId="62477890" w14:textId="77777777" w:rsidR="00B248C6" w:rsidRPr="00242AAB" w:rsidRDefault="00B248C6" w:rsidP="00242AAB">
      <w:pPr>
        <w:pStyle w:val="Body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AAB">
        <w:rPr>
          <w:rFonts w:ascii="Times New Roman" w:hAnsi="Times New Roman" w:cs="Times New Roman"/>
          <w:sz w:val="24"/>
          <w:szCs w:val="24"/>
        </w:rPr>
        <w:t>Pem</w:t>
      </w:r>
      <w:r w:rsidR="00FF25C3">
        <w:rPr>
          <w:rFonts w:ascii="Times New Roman" w:hAnsi="Times New Roman" w:cs="Times New Roman"/>
          <w:sz w:val="24"/>
          <w:szCs w:val="24"/>
        </w:rPr>
        <w:t xml:space="preserve">akaian tas </w:t>
      </w:r>
      <w:proofErr w:type="gramStart"/>
      <w:r w:rsidR="00FF25C3">
        <w:rPr>
          <w:rFonts w:ascii="Times New Roman" w:hAnsi="Times New Roman" w:cs="Times New Roman"/>
          <w:sz w:val="24"/>
          <w:szCs w:val="24"/>
        </w:rPr>
        <w:t>punggung  yang</w:t>
      </w:r>
      <w:proofErr w:type="gramEnd"/>
      <w:r w:rsidR="00FF25C3">
        <w:rPr>
          <w:rFonts w:ascii="Times New Roman" w:hAnsi="Times New Roman" w:cs="Times New Roman"/>
          <w:sz w:val="24"/>
          <w:szCs w:val="24"/>
        </w:rPr>
        <w:t xml:space="preserve"> 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 xml:space="preserve">kurang </w:t>
      </w:r>
      <w:r w:rsidRPr="00242AAB">
        <w:rPr>
          <w:rFonts w:ascii="Times New Roman" w:hAnsi="Times New Roman" w:cs="Times New Roman"/>
          <w:sz w:val="24"/>
          <w:szCs w:val="24"/>
        </w:rPr>
        <w:t>sesuai dapat menimbulkan dampak negatif terkait dengan ancaman kesehatan, sepert</w:t>
      </w:r>
      <w:r w:rsidR="00FF25C3">
        <w:rPr>
          <w:rFonts w:ascii="Times New Roman" w:hAnsi="Times New Roman" w:cs="Times New Roman"/>
          <w:sz w:val="24"/>
          <w:szCs w:val="24"/>
        </w:rPr>
        <w:t>i me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>ng</w:t>
      </w:r>
      <w:r w:rsidRPr="00242AAB">
        <w:rPr>
          <w:rFonts w:ascii="Times New Roman" w:hAnsi="Times New Roman" w:cs="Times New Roman"/>
          <w:sz w:val="24"/>
          <w:szCs w:val="24"/>
        </w:rPr>
        <w:t>ubah cara jalan, postur tubuh yang buruk dan ketid</w:t>
      </w:r>
      <w:r w:rsidR="00C60366">
        <w:rPr>
          <w:rFonts w:ascii="Times New Roman" w:hAnsi="Times New Roman" w:cs="Times New Roman"/>
          <w:sz w:val="24"/>
          <w:szCs w:val="24"/>
        </w:rPr>
        <w:t xml:space="preserve">aknyamanan pada </w:t>
      </w:r>
      <w:r w:rsidR="00330EC8">
        <w:rPr>
          <w:rFonts w:ascii="Times New Roman" w:hAnsi="Times New Roman" w:cs="Times New Roman"/>
          <w:sz w:val="24"/>
          <w:szCs w:val="24"/>
        </w:rPr>
        <w:t>musculoskeletal.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242AAB">
        <w:rPr>
          <w:rFonts w:ascii="Times New Roman" w:hAnsi="Times New Roman" w:cs="Times New Roman"/>
          <w:sz w:val="24"/>
          <w:szCs w:val="24"/>
        </w:rPr>
        <w:t xml:space="preserve"> Sekitar 86% dari pelajar dilaporkan mengalami beberapa jenis gejala muskuloskeletal. </w:t>
      </w:r>
      <w:r w:rsidRPr="00242AAB">
        <w:rPr>
          <w:rFonts w:ascii="Times New Roman" w:hAnsi="Times New Roman" w:cs="Times New Roman"/>
          <w:sz w:val="24"/>
          <w:szCs w:val="24"/>
          <w:lang w:val="id-ID"/>
        </w:rPr>
        <w:t>Jika diukur dari kapasitas berat badan, di</w:t>
      </w:r>
      <w:r w:rsidRPr="00242AAB">
        <w:rPr>
          <w:rFonts w:ascii="Times New Roman" w:hAnsi="Times New Roman" w:cs="Times New Roman"/>
          <w:sz w:val="24"/>
          <w:szCs w:val="24"/>
        </w:rPr>
        <w:t xml:space="preserve">laporkan juga </w:t>
      </w:r>
      <w:r w:rsidRPr="00242AAB">
        <w:rPr>
          <w:rFonts w:ascii="Times New Roman" w:hAnsi="Times New Roman" w:cs="Times New Roman"/>
          <w:sz w:val="24"/>
          <w:szCs w:val="24"/>
          <w:lang w:val="id-ID"/>
        </w:rPr>
        <w:t>bahwa</w:t>
      </w:r>
      <w:r w:rsidRPr="00242AAB">
        <w:rPr>
          <w:rFonts w:ascii="Times New Roman" w:hAnsi="Times New Roman" w:cs="Times New Roman"/>
          <w:sz w:val="24"/>
          <w:szCs w:val="24"/>
        </w:rPr>
        <w:t xml:space="preserve"> perempuan</w:t>
      </w:r>
      <w:r w:rsidRPr="00242AAB">
        <w:rPr>
          <w:rFonts w:ascii="Times New Roman" w:hAnsi="Times New Roman" w:cs="Times New Roman"/>
          <w:sz w:val="24"/>
          <w:szCs w:val="24"/>
          <w:lang w:val="id-ID"/>
        </w:rPr>
        <w:t xml:space="preserve"> biasanya membawa beban yang l</w:t>
      </w:r>
      <w:r w:rsidR="00330EC8">
        <w:rPr>
          <w:rFonts w:ascii="Times New Roman" w:hAnsi="Times New Roman" w:cs="Times New Roman"/>
          <w:sz w:val="24"/>
          <w:szCs w:val="24"/>
          <w:lang w:val="id-ID"/>
        </w:rPr>
        <w:t>ebih besar daripada lelaki</w:t>
      </w:r>
      <w:r w:rsidRPr="00242AAB">
        <w:rPr>
          <w:rFonts w:ascii="Times New Roman" w:hAnsi="Times New Roman" w:cs="Times New Roman"/>
          <w:sz w:val="24"/>
          <w:szCs w:val="24"/>
        </w:rPr>
        <w:t>.</w:t>
      </w:r>
      <w:r w:rsidRPr="00242A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</w:rPr>
        <w:t>Hal ini menyebabkan perempuan lebih sering mengalami nyeri punggun</w:t>
      </w:r>
      <w:r w:rsidR="00330EC8">
        <w:rPr>
          <w:rFonts w:ascii="Times New Roman" w:hAnsi="Times New Roman" w:cs="Times New Roman"/>
          <w:sz w:val="24"/>
          <w:szCs w:val="24"/>
        </w:rPr>
        <w:t>g dibandingkan dengan lelaki.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</w:p>
    <w:p w14:paraId="6AE91FED" w14:textId="77777777" w:rsidR="00B248C6" w:rsidRPr="007E5FF1" w:rsidRDefault="00B248C6" w:rsidP="007E5FF1">
      <w:pPr>
        <w:pStyle w:val="ListParagraph"/>
        <w:spacing w:line="360" w:lineRule="auto"/>
        <w:ind w:left="0" w:firstLine="567"/>
        <w:jc w:val="both"/>
        <w:rPr>
          <w:lang w:val="id-ID"/>
        </w:rPr>
      </w:pPr>
      <w:r w:rsidRPr="00242AAB">
        <w:t xml:space="preserve">Literatur epidemiologi dan klinis mengidentifikasi hubungan yang kuat antara nyeri otot punggung dan penggunaan </w:t>
      </w:r>
      <w:proofErr w:type="gramStart"/>
      <w:r w:rsidRPr="00242AAB">
        <w:t>tas</w:t>
      </w:r>
      <w:proofErr w:type="gramEnd"/>
      <w:r w:rsidRPr="00242AAB">
        <w:t xml:space="preserve"> punggung. Sakit punggung </w:t>
      </w:r>
    </w:p>
    <w:p w14:paraId="19D09586" w14:textId="4EBFCA37" w:rsidR="00694341" w:rsidRDefault="00B248C6" w:rsidP="00694341">
      <w:pPr>
        <w:pStyle w:val="ListParagraph"/>
        <w:spacing w:line="360" w:lineRule="auto"/>
        <w:ind w:left="0"/>
        <w:jc w:val="both"/>
      </w:pPr>
      <w:proofErr w:type="gramStart"/>
      <w:r w:rsidRPr="00242AAB">
        <w:t>merupakan</w:t>
      </w:r>
      <w:proofErr w:type="gramEnd"/>
      <w:r w:rsidRPr="00242AAB">
        <w:t xml:space="preserve"> salah satu masalah kesehatan yang paling sering terjadi. Di negara-negara industri, sekitar 58% sampai 84% dari orang dewasa menderita kelel</w:t>
      </w:r>
      <w:r w:rsidR="00C60366">
        <w:t>ahan otot berupa nyeri punggung</w:t>
      </w:r>
      <w:r w:rsidR="00330EC8">
        <w:t>.</w:t>
      </w:r>
      <w:r w:rsidR="006551C8">
        <w:rPr>
          <w:vertAlign w:val="superscript"/>
          <w:lang w:val="id-ID"/>
        </w:rPr>
        <w:t>3</w:t>
      </w:r>
      <w:r w:rsidRPr="00242AAB">
        <w:t xml:space="preserve"> </w:t>
      </w:r>
    </w:p>
    <w:p w14:paraId="590C7708" w14:textId="77777777" w:rsidR="00B248C6" w:rsidRPr="00242AAB" w:rsidRDefault="00B248C6" w:rsidP="00242AAB">
      <w:pPr>
        <w:pStyle w:val="Body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AAB">
        <w:rPr>
          <w:rFonts w:ascii="Times New Roman" w:hAnsi="Times New Roman" w:cs="Times New Roman"/>
          <w:sz w:val="24"/>
          <w:szCs w:val="24"/>
        </w:rPr>
        <w:lastRenderedPageBreak/>
        <w:t>Nyeri punggung memiliki dampak yang cukup serius pada masyarakat dan berpe</w:t>
      </w:r>
      <w:r w:rsidR="00FF25C3">
        <w:rPr>
          <w:rFonts w:ascii="Times New Roman" w:hAnsi="Times New Roman" w:cs="Times New Roman"/>
          <w:sz w:val="24"/>
          <w:szCs w:val="24"/>
        </w:rPr>
        <w:t>ngaruh terhadap kinerja mereka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4</w:t>
      </w:r>
      <w:r w:rsidRPr="00242AAB">
        <w:rPr>
          <w:rFonts w:ascii="Times New Roman" w:hAnsi="Times New Roman" w:cs="Times New Roman"/>
          <w:sz w:val="24"/>
          <w:szCs w:val="24"/>
        </w:rPr>
        <w:t xml:space="preserve"> Nyeri otot punggung adalah suatu kondisi akibat kelelahan pada otot yang dirasa</w:t>
      </w:r>
      <w:r w:rsidR="00FF25C3">
        <w:rPr>
          <w:rFonts w:ascii="Times New Roman" w:hAnsi="Times New Roman" w:cs="Times New Roman"/>
          <w:sz w:val="24"/>
          <w:szCs w:val="24"/>
        </w:rPr>
        <w:t xml:space="preserve">kan sebagai rasa sakit, tegang, atau </w:t>
      </w:r>
      <w:r w:rsidRPr="00242AAB">
        <w:rPr>
          <w:rFonts w:ascii="Times New Roman" w:hAnsi="Times New Roman" w:cs="Times New Roman"/>
          <w:sz w:val="24"/>
          <w:szCs w:val="24"/>
        </w:rPr>
        <w:t>kaku di bagian lumbar, lumbosacral, atau di daerah leher.</w:t>
      </w:r>
      <w:r w:rsidR="00FF25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Nyeri dan kelelahan otot sangat bera</w:t>
      </w:r>
      <w:r w:rsidR="00C60366">
        <w:rPr>
          <w:rFonts w:ascii="Times New Roman" w:hAnsi="Times New Roman" w:cs="Times New Roman"/>
          <w:sz w:val="24"/>
          <w:szCs w:val="24"/>
        </w:rPr>
        <w:t>gam ketajaman dan intensitasnya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5</w:t>
      </w:r>
      <w:r w:rsidR="006551C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</w:rPr>
        <w:t>Faktor-faktor penyebab hal tersebut meliputi faktor nutrisi, psikologis, gangguan patologis, dan aktivitas fisik.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Kelelahan tersebut dapat bertambah buruk kondisinya karena postur tubuh yang tidak sesuai pada saat duduk atau berdiri,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menunduk yang salah, atau mengangkat beban yang berat. Salah satu pembebanan yang cukup berat pada punggung</w:t>
      </w:r>
      <w:r w:rsidR="00C60366">
        <w:rPr>
          <w:rFonts w:ascii="Times New Roman" w:hAnsi="Times New Roman" w:cs="Times New Roman"/>
          <w:sz w:val="24"/>
          <w:szCs w:val="24"/>
        </w:rPr>
        <w:t xml:space="preserve"> adalah penggunaan </w:t>
      </w:r>
      <w:proofErr w:type="gramStart"/>
      <w:r w:rsidR="00C60366">
        <w:rPr>
          <w:rFonts w:ascii="Times New Roman" w:hAnsi="Times New Roman" w:cs="Times New Roman"/>
          <w:sz w:val="24"/>
          <w:szCs w:val="24"/>
        </w:rPr>
        <w:t>tas</w:t>
      </w:r>
      <w:proofErr w:type="gramEnd"/>
      <w:r w:rsidR="00C60366">
        <w:rPr>
          <w:rFonts w:ascii="Times New Roman" w:hAnsi="Times New Roman" w:cs="Times New Roman"/>
          <w:sz w:val="24"/>
          <w:szCs w:val="24"/>
        </w:rPr>
        <w:t xml:space="preserve"> punggung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</w:p>
    <w:p w14:paraId="4E3F57DB" w14:textId="77777777" w:rsidR="00B248C6" w:rsidRPr="00242AAB" w:rsidRDefault="00B248C6" w:rsidP="00242AAB">
      <w:pPr>
        <w:pStyle w:val="Body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AAB">
        <w:rPr>
          <w:rFonts w:ascii="Times New Roman" w:hAnsi="Times New Roman" w:cs="Times New Roman"/>
          <w:sz w:val="24"/>
          <w:szCs w:val="24"/>
        </w:rPr>
        <w:t xml:space="preserve">Kelelahan otot adalah penurunan kemampuan otot untuk menciptakan kekuatan, berkontraksi dan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gay</w:t>
      </w:r>
      <w:r w:rsidR="00BD556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D5569">
        <w:rPr>
          <w:rFonts w:ascii="Times New Roman" w:hAnsi="Times New Roman" w:cs="Times New Roman"/>
          <w:sz w:val="24"/>
          <w:szCs w:val="24"/>
        </w:rPr>
        <w:t xml:space="preserve"> yang dihasilkan berkurang. </w:t>
      </w:r>
      <w:r w:rsidR="00BD5569">
        <w:rPr>
          <w:rFonts w:ascii="Times New Roman" w:hAnsi="Times New Roman" w:cs="Times New Roman"/>
          <w:i/>
          <w:sz w:val="24"/>
          <w:szCs w:val="24"/>
        </w:rPr>
        <w:t>Electromyography</w:t>
      </w:r>
      <w:r w:rsidRPr="00242AAB">
        <w:rPr>
          <w:rFonts w:ascii="Times New Roman" w:hAnsi="Times New Roman" w:cs="Times New Roman"/>
          <w:sz w:val="24"/>
          <w:szCs w:val="24"/>
        </w:rPr>
        <w:t xml:space="preserve"> adalah teknik medis untuk mengukur respon otot terhadap stimulasi syaraf selama otot berkontraksi,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 xml:space="preserve">power spectrum </w:t>
      </w:r>
      <w:r w:rsidRPr="00242AAB">
        <w:rPr>
          <w:rFonts w:ascii="Times New Roman" w:hAnsi="Times New Roman" w:cs="Times New Roman"/>
          <w:sz w:val="24"/>
          <w:szCs w:val="24"/>
        </w:rPr>
        <w:t xml:space="preserve">EMG bergeser ke arah frekuensi yang lebih rendah, efek ini disebabkan oleh kelelahan otot. Kelelahan otot sering merupakan hasil dari kerja otot yang tidak sehat, seperti penggunaan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tas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punggung dengan beban berlebihan yang menye</w:t>
      </w:r>
      <w:r w:rsidR="00C60366">
        <w:rPr>
          <w:rFonts w:ascii="Times New Roman" w:hAnsi="Times New Roman" w:cs="Times New Roman"/>
          <w:sz w:val="24"/>
          <w:szCs w:val="24"/>
        </w:rPr>
        <w:t>babkan kelelahan dan nyeri otot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6</w:t>
      </w:r>
    </w:p>
    <w:p w14:paraId="6F1A4040" w14:textId="77777777" w:rsidR="00B248C6" w:rsidRPr="00242AAB" w:rsidRDefault="00B248C6" w:rsidP="00242AAB">
      <w:pPr>
        <w:pStyle w:val="Body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AAB">
        <w:rPr>
          <w:rFonts w:ascii="Times New Roman" w:hAnsi="Times New Roman" w:cs="Times New Roman"/>
          <w:sz w:val="24"/>
          <w:szCs w:val="24"/>
        </w:rPr>
        <w:lastRenderedPageBreak/>
        <w:t xml:space="preserve">Ilmu pengetahuan dan teknologi saat ini sudah berkembang pesat, salah satunya adalah pada bidang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>biomedical engineering</w:t>
      </w:r>
      <w:r w:rsidRPr="00242A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36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</w:rPr>
        <w:t xml:space="preserve">Penelitian tentang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 xml:space="preserve">Electromyography </w:t>
      </w:r>
      <w:r w:rsidRPr="00242AAB">
        <w:rPr>
          <w:rFonts w:ascii="Times New Roman" w:hAnsi="Times New Roman" w:cs="Times New Roman"/>
          <w:sz w:val="24"/>
          <w:szCs w:val="24"/>
        </w:rPr>
        <w:t xml:space="preserve">(EMG) yang merupakan bagian dari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 xml:space="preserve">biomedical engineering </w:t>
      </w:r>
      <w:r w:rsidRPr="00242AAB">
        <w:rPr>
          <w:rFonts w:ascii="Times New Roman" w:hAnsi="Times New Roman" w:cs="Times New Roman"/>
          <w:sz w:val="24"/>
          <w:szCs w:val="24"/>
        </w:rPr>
        <w:t>telah berkembang pesat pula, terutama untuk mendeteksi adanya kelainan akti</w:t>
      </w:r>
      <w:r w:rsidR="00C60366">
        <w:rPr>
          <w:rFonts w:ascii="Times New Roman" w:hAnsi="Times New Roman" w:cs="Times New Roman"/>
          <w:sz w:val="24"/>
          <w:szCs w:val="24"/>
        </w:rPr>
        <w:t>vitas listrik pada otot manusia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7</w:t>
      </w:r>
    </w:p>
    <w:p w14:paraId="5D1FD354" w14:textId="77777777" w:rsidR="00B248C6" w:rsidRPr="00242AAB" w:rsidRDefault="00B248C6" w:rsidP="00242AAB">
      <w:pPr>
        <w:pStyle w:val="BodyA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AAB">
        <w:rPr>
          <w:rFonts w:ascii="Times New Roman" w:hAnsi="Times New Roman" w:cs="Times New Roman"/>
          <w:i/>
          <w:iCs/>
          <w:sz w:val="24"/>
          <w:szCs w:val="24"/>
        </w:rPr>
        <w:t>Electromyography</w:t>
      </w:r>
      <w:r w:rsidRPr="00242AAB">
        <w:rPr>
          <w:rFonts w:ascii="Times New Roman" w:hAnsi="Times New Roman" w:cs="Times New Roman"/>
          <w:sz w:val="24"/>
          <w:szCs w:val="24"/>
        </w:rPr>
        <w:t xml:space="preserve"> (EMG) adalah teknik untuk mengevaluasi dan merekam aktivitas listrik yang dihasilkan oleh otot rangka.EMG dilakukan dengan menggunakan alat yang disebut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>electromyograph</w:t>
      </w:r>
      <w:r w:rsidRPr="00242AAB">
        <w:rPr>
          <w:rFonts w:ascii="Times New Roman" w:hAnsi="Times New Roman" w:cs="Times New Roman"/>
          <w:sz w:val="24"/>
          <w:szCs w:val="24"/>
        </w:rPr>
        <w:t xml:space="preserve">, untuk menghasilkan suatu rekaman yang disebut dengan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>elektromyogram</w:t>
      </w:r>
      <w:r w:rsidRPr="00242A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158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42AAB">
        <w:rPr>
          <w:rFonts w:ascii="Times New Roman" w:hAnsi="Times New Roman" w:cs="Times New Roman"/>
          <w:i/>
          <w:iCs/>
          <w:sz w:val="24"/>
          <w:szCs w:val="24"/>
        </w:rPr>
        <w:t>Elektromyogram</w:t>
      </w:r>
      <w:r w:rsidRPr="00242AAB">
        <w:rPr>
          <w:rFonts w:ascii="Times New Roman" w:hAnsi="Times New Roman" w:cs="Times New Roman"/>
          <w:sz w:val="24"/>
          <w:szCs w:val="24"/>
        </w:rPr>
        <w:t xml:space="preserve"> digunakan untuk mendeteksi potensial listrik yang dihasilkan oleh sel-sel ot</w:t>
      </w:r>
      <w:r w:rsidR="00C60366">
        <w:rPr>
          <w:rFonts w:ascii="Times New Roman" w:hAnsi="Times New Roman" w:cs="Times New Roman"/>
          <w:sz w:val="24"/>
          <w:szCs w:val="24"/>
        </w:rPr>
        <w:t>ot saat kontraksi dan relaksasi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551C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</w:p>
    <w:p w14:paraId="28FB35ED" w14:textId="77777777" w:rsidR="00C118ED" w:rsidRDefault="00B248C6" w:rsidP="00C118ED">
      <w:pPr>
        <w:pStyle w:val="BodyA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42AAB">
        <w:rPr>
          <w:rFonts w:ascii="Times New Roman" w:hAnsi="Times New Roman" w:cs="Times New Roman"/>
          <w:sz w:val="24"/>
          <w:szCs w:val="24"/>
        </w:rPr>
        <w:t xml:space="preserve">Sinyal listrik otot bisa diperoleh melalui pemasangan elektroda EMG yang diletakkan di permukaan kulit pada otot yang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242AAB">
        <w:rPr>
          <w:rFonts w:ascii="Times New Roman" w:hAnsi="Times New Roman" w:cs="Times New Roman"/>
          <w:sz w:val="24"/>
          <w:szCs w:val="24"/>
        </w:rPr>
        <w:t xml:space="preserve"> diambil data sinyalnya. </w:t>
      </w:r>
      <w:proofErr w:type="gramStart"/>
      <w:r w:rsidRPr="00242AAB">
        <w:rPr>
          <w:rFonts w:ascii="Times New Roman" w:hAnsi="Times New Roman" w:cs="Times New Roman"/>
          <w:sz w:val="24"/>
          <w:szCs w:val="24"/>
        </w:rPr>
        <w:t>Sinyal dapat dianalisis untuk mendeteksi kelainan medis, tingkat aktivasi, perintah rekrutmen atau untuk menganalisis biomekanik kondisi manusia.</w:t>
      </w:r>
      <w:proofErr w:type="gramEnd"/>
      <w:r w:rsidR="001136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42AAB">
        <w:rPr>
          <w:rFonts w:ascii="Times New Roman" w:hAnsi="Times New Roman" w:cs="Times New Roman"/>
          <w:sz w:val="24"/>
          <w:szCs w:val="24"/>
          <w:lang w:val="nl-NL"/>
        </w:rPr>
        <w:t xml:space="preserve">EMG dengan metode </w:t>
      </w:r>
      <w:r w:rsidRPr="00242AA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non invasive </w:t>
      </w:r>
      <w:r w:rsidRPr="00242AAB">
        <w:rPr>
          <w:rFonts w:ascii="Times New Roman" w:hAnsi="Times New Roman" w:cs="Times New Roman"/>
          <w:sz w:val="24"/>
          <w:szCs w:val="24"/>
        </w:rPr>
        <w:t>sering dilakukan dalam penelitian ergonomi untuk mempelajari aktivitas listrik otot yang meny</w:t>
      </w:r>
      <w:r w:rsidR="00C60366">
        <w:rPr>
          <w:rFonts w:ascii="Times New Roman" w:hAnsi="Times New Roman" w:cs="Times New Roman"/>
          <w:sz w:val="24"/>
          <w:szCs w:val="24"/>
        </w:rPr>
        <w:t>ebabkan kelelahan otot tersebut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4068C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8</w:t>
      </w:r>
    </w:p>
    <w:p w14:paraId="48509AF7" w14:textId="77777777" w:rsidR="00C118ED" w:rsidRDefault="00B248C6" w:rsidP="00C118ED">
      <w:pPr>
        <w:pStyle w:val="BodyA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118ED">
        <w:rPr>
          <w:rFonts w:ascii="Times New Roman" w:hAnsi="Times New Roman" w:cs="Times New Roman"/>
          <w:sz w:val="24"/>
          <w:szCs w:val="24"/>
        </w:rPr>
        <w:lastRenderedPageBreak/>
        <w:t xml:space="preserve">Penelitian tentang analisis sinyal EMG telah banyak dilakukan di Indonesia, </w:t>
      </w:r>
      <w:proofErr w:type="gramStart"/>
      <w:r w:rsidRPr="00C118ED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C118ED">
        <w:rPr>
          <w:rFonts w:ascii="Times New Roman" w:hAnsi="Times New Roman" w:cs="Times New Roman"/>
          <w:sz w:val="24"/>
          <w:szCs w:val="24"/>
        </w:rPr>
        <w:t xml:space="preserve"> tetapi penelitian mengenai respon aktivitas listrik otot punggung pada pengguna tas punggung belum banyak dilakukan. 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C118ED">
        <w:rPr>
          <w:rFonts w:ascii="Times New Roman" w:hAnsi="Times New Roman" w:cs="Times New Roman"/>
          <w:sz w:val="24"/>
          <w:szCs w:val="24"/>
        </w:rPr>
        <w:t>eban yang dibawa para mahasiswa biasanya cukup berat karena tas punggung yang dipakai tersebut guna membawa keperluan kuliah mereka, misalnya seperti buku, laptop, alat tul</w:t>
      </w:r>
      <w:r w:rsidR="00C60366" w:rsidRPr="00C118ED">
        <w:rPr>
          <w:rFonts w:ascii="Times New Roman" w:hAnsi="Times New Roman" w:cs="Times New Roman"/>
          <w:sz w:val="24"/>
          <w:szCs w:val="24"/>
        </w:rPr>
        <w:t>is, tempat makan, dan lain-lain</w:t>
      </w:r>
      <w:r w:rsidR="00330EC8">
        <w:rPr>
          <w:rFonts w:ascii="Times New Roman" w:hAnsi="Times New Roman" w:cs="Times New Roman"/>
          <w:sz w:val="24"/>
          <w:szCs w:val="24"/>
        </w:rPr>
        <w:t>.</w:t>
      </w:r>
      <w:r w:rsidR="0064068C" w:rsidRPr="00C118ED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9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755D5B6" w14:textId="77777777" w:rsidR="00737E95" w:rsidRPr="00C118ED" w:rsidRDefault="00B248C6" w:rsidP="00C118ED">
      <w:pPr>
        <w:pStyle w:val="BodyA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C118ED">
        <w:rPr>
          <w:rFonts w:ascii="Times New Roman" w:hAnsi="Times New Roman" w:cs="Times New Roman"/>
          <w:sz w:val="24"/>
          <w:szCs w:val="24"/>
          <w:lang w:val="id-ID"/>
        </w:rPr>
        <w:t>Berdasarkan hasil pengamatan</w:t>
      </w:r>
      <w:r w:rsidR="007E5FF1" w:rsidRPr="00C118ED">
        <w:rPr>
          <w:rFonts w:ascii="Times New Roman" w:hAnsi="Times New Roman" w:cs="Times New Roman"/>
          <w:sz w:val="24"/>
          <w:szCs w:val="24"/>
          <w:lang w:val="id-ID"/>
        </w:rPr>
        <w:t>, tidak sedikit dari mahasiswa Fakultas Kedokteran Universitas U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 xml:space="preserve">dayana yang menggunakan tas punggung dengan beban berat, yaitu ±15% dari berat badan mereka. </w:t>
      </w:r>
      <w:r w:rsidRPr="00C118ED">
        <w:rPr>
          <w:rFonts w:ascii="Times New Roman" w:hAnsi="Times New Roman" w:cs="Times New Roman"/>
          <w:sz w:val="24"/>
          <w:szCs w:val="24"/>
          <w:lang w:val="de-DE"/>
        </w:rPr>
        <w:t>Mengingat hal tersebut, maka penting untuk dilakukan penyelidikan lebih lanjut mengenai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 xml:space="preserve"> penurunan </w:t>
      </w:r>
      <w:r w:rsidRPr="00C118ED">
        <w:rPr>
          <w:rFonts w:ascii="Times New Roman" w:hAnsi="Times New Roman" w:cs="Times New Roman"/>
          <w:sz w:val="24"/>
          <w:szCs w:val="24"/>
          <w:lang w:val="de-DE"/>
        </w:rPr>
        <w:t xml:space="preserve">aktivitas listrik otot punggung 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 xml:space="preserve">pada pengurangan beban tas punggung pada mahsiswa pengguna tas punggung </w:t>
      </w:r>
      <w:r w:rsidR="007E5FF1" w:rsidRPr="00C118ED">
        <w:rPr>
          <w:rFonts w:ascii="Times New Roman" w:hAnsi="Times New Roman" w:cs="Times New Roman"/>
          <w:sz w:val="24"/>
          <w:szCs w:val="24"/>
          <w:lang w:val="id-ID"/>
        </w:rPr>
        <w:t>di Fakultas Kedokteran Universitas U</w:t>
      </w:r>
      <w:r w:rsidRPr="00C118ED">
        <w:rPr>
          <w:rFonts w:ascii="Times New Roman" w:hAnsi="Times New Roman" w:cs="Times New Roman"/>
          <w:sz w:val="24"/>
          <w:szCs w:val="24"/>
          <w:lang w:val="id-ID"/>
        </w:rPr>
        <w:t xml:space="preserve">dayana. </w:t>
      </w:r>
      <w:r w:rsidRPr="00C118ED">
        <w:rPr>
          <w:rFonts w:ascii="Times New Roman" w:hAnsi="Times New Roman" w:cs="Times New Roman"/>
          <w:sz w:val="24"/>
          <w:szCs w:val="24"/>
          <w:lang w:val="de-DE"/>
        </w:rPr>
        <w:t>Hal ini berguna untuk mencegah terjadinya kelelahan otot dan keluhan nyeri otot punggung yang dapat dialami oleh para mahasiswa akibat penggunaan tas punggu</w:t>
      </w:r>
      <w:r w:rsidR="00C60366" w:rsidRPr="00C118ED">
        <w:rPr>
          <w:rFonts w:ascii="Times New Roman" w:hAnsi="Times New Roman" w:cs="Times New Roman"/>
          <w:sz w:val="24"/>
          <w:szCs w:val="24"/>
          <w:lang w:val="de-DE"/>
        </w:rPr>
        <w:t>ng dengan berat yang berlebihan</w:t>
      </w:r>
      <w:r w:rsidR="00330EC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64068C" w:rsidRPr="00C118ED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6</w:t>
      </w:r>
    </w:p>
    <w:p w14:paraId="12F49B1C" w14:textId="77777777" w:rsidR="00EB1039" w:rsidRPr="00C118ED" w:rsidRDefault="00EB1039" w:rsidP="00C60366">
      <w:pPr>
        <w:spacing w:before="240" w:after="240" w:line="360" w:lineRule="auto"/>
        <w:jc w:val="both"/>
        <w:rPr>
          <w:b/>
          <w:lang w:val="id-ID"/>
        </w:rPr>
      </w:pPr>
      <w:r w:rsidRPr="00C118ED">
        <w:rPr>
          <w:b/>
          <w:lang w:val="id-ID"/>
        </w:rPr>
        <w:t>METODE</w:t>
      </w:r>
      <w:r w:rsidR="00242AAB" w:rsidRPr="00C118ED">
        <w:rPr>
          <w:b/>
          <w:lang w:val="id-ID"/>
        </w:rPr>
        <w:t xml:space="preserve"> PENELITIAN</w:t>
      </w:r>
    </w:p>
    <w:p w14:paraId="4CEF3B8A" w14:textId="77777777" w:rsidR="00EB1039" w:rsidRPr="00C118ED" w:rsidRDefault="00B03389" w:rsidP="00C60366">
      <w:pPr>
        <w:pStyle w:val="ListParagraph"/>
        <w:spacing w:before="240" w:line="360" w:lineRule="auto"/>
        <w:ind w:left="0"/>
        <w:jc w:val="both"/>
        <w:rPr>
          <w:b/>
          <w:lang w:val="id-ID"/>
        </w:rPr>
      </w:pPr>
      <w:r w:rsidRPr="00C118ED">
        <w:rPr>
          <w:b/>
        </w:rPr>
        <w:tab/>
      </w:r>
      <w:proofErr w:type="gramStart"/>
      <w:r w:rsidRPr="00C118ED">
        <w:t xml:space="preserve">Sampel dalam penelitian ini adalah </w:t>
      </w:r>
      <w:r w:rsidR="007E5FF1" w:rsidRPr="00C118ED">
        <w:rPr>
          <w:lang w:val="id-ID"/>
        </w:rPr>
        <w:t>mahasiswa Fakultas Kedokteran Universitas U</w:t>
      </w:r>
      <w:r w:rsidR="00737E95" w:rsidRPr="00C118ED">
        <w:rPr>
          <w:lang w:val="id-ID"/>
        </w:rPr>
        <w:t xml:space="preserve">dayana </w:t>
      </w:r>
      <w:r w:rsidR="00737E95" w:rsidRPr="00C118ED">
        <w:t xml:space="preserve">sebanyak </w:t>
      </w:r>
      <w:r w:rsidR="005F33D8" w:rsidRPr="00C118ED">
        <w:rPr>
          <w:lang w:val="id-ID"/>
        </w:rPr>
        <w:t>17</w:t>
      </w:r>
      <w:r w:rsidRPr="00C118ED">
        <w:t xml:space="preserve"> orang.</w:t>
      </w:r>
      <w:proofErr w:type="gramEnd"/>
      <w:r w:rsidRPr="00C118ED">
        <w:t xml:space="preserve"> </w:t>
      </w:r>
      <w:r w:rsidR="00FF1B26" w:rsidRPr="00C118ED">
        <w:lastRenderedPageBreak/>
        <w:t xml:space="preserve">Alat yang digunakan dalam penelitian ini adalah </w:t>
      </w:r>
      <w:r w:rsidR="005F33D8" w:rsidRPr="00C118ED">
        <w:rPr>
          <w:i/>
          <w:iCs/>
        </w:rPr>
        <w:t>Electromyography</w:t>
      </w:r>
      <w:r w:rsidR="005F33D8" w:rsidRPr="00C118ED">
        <w:t xml:space="preserve"> (EMG)</w:t>
      </w:r>
      <w:r w:rsidR="005F33D8" w:rsidRPr="00C118ED">
        <w:rPr>
          <w:lang w:val="id-ID"/>
        </w:rPr>
        <w:t xml:space="preserve"> untuk mengukur aktivitas listrik otot punggung saat subjek menggunakan </w:t>
      </w:r>
      <w:proofErr w:type="gramStart"/>
      <w:r w:rsidR="005F33D8" w:rsidRPr="00C118ED">
        <w:rPr>
          <w:lang w:val="id-ID"/>
        </w:rPr>
        <w:t>tas</w:t>
      </w:r>
      <w:proofErr w:type="gramEnd"/>
      <w:r w:rsidR="005F33D8" w:rsidRPr="00C118ED">
        <w:rPr>
          <w:lang w:val="id-ID"/>
        </w:rPr>
        <w:t xml:space="preserve"> punggung. </w:t>
      </w:r>
      <w:r w:rsidR="00FF25C3" w:rsidRPr="00C118ED">
        <w:t>Meteran dengan skala mi</w:t>
      </w:r>
      <w:r w:rsidR="00FF1B26" w:rsidRPr="00C118ED">
        <w:t xml:space="preserve">limeter dan timbangan untuk mengukur indeks </w:t>
      </w:r>
      <w:proofErr w:type="gramStart"/>
      <w:r w:rsidR="00FF1B26" w:rsidRPr="00C118ED">
        <w:t>massa</w:t>
      </w:r>
      <w:proofErr w:type="gramEnd"/>
      <w:r w:rsidR="00FF1B26" w:rsidRPr="00C118ED">
        <w:t xml:space="preserve"> tubuh.</w:t>
      </w:r>
      <w:r w:rsidR="0087226B" w:rsidRPr="00C118ED">
        <w:rPr>
          <w:lang w:val="id-ID"/>
        </w:rPr>
        <w:t xml:space="preserve"> </w:t>
      </w:r>
    </w:p>
    <w:p w14:paraId="32326B7E" w14:textId="53527F6A" w:rsidR="006F6CC5" w:rsidRPr="004A6D0A" w:rsidRDefault="00EB1039" w:rsidP="006F6CC5">
      <w:pPr>
        <w:spacing w:line="360" w:lineRule="auto"/>
        <w:ind w:firstLine="720"/>
        <w:jc w:val="both"/>
        <w:rPr>
          <w:lang w:val="id-ID"/>
        </w:rPr>
      </w:pPr>
      <w:r w:rsidRPr="00C118ED">
        <w:rPr>
          <w:lang w:val="id-ID"/>
        </w:rPr>
        <w:t>P</w:t>
      </w:r>
      <w:r w:rsidRPr="00C118ED">
        <w:rPr>
          <w:lang w:val="sv-SE"/>
        </w:rPr>
        <w:t xml:space="preserve">enelitian ini </w:t>
      </w:r>
      <w:r w:rsidRPr="00C118ED">
        <w:rPr>
          <w:lang w:val="id-ID"/>
        </w:rPr>
        <w:t>me</w:t>
      </w:r>
      <w:r w:rsidR="00FF1B26" w:rsidRPr="00C118ED">
        <w:rPr>
          <w:lang w:val="id-ID"/>
        </w:rPr>
        <w:t xml:space="preserve">rupakan penelitian </w:t>
      </w:r>
      <w:r w:rsidR="00FF25C3" w:rsidRPr="00C118ED">
        <w:rPr>
          <w:lang w:val="id-ID"/>
        </w:rPr>
        <w:t xml:space="preserve">dengan desain </w:t>
      </w:r>
      <w:r w:rsidR="00FF25C3" w:rsidRPr="00C118ED">
        <w:rPr>
          <w:i/>
          <w:lang w:val="id-ID"/>
        </w:rPr>
        <w:t>treatment by subject</w:t>
      </w:r>
      <w:r w:rsidR="00FF1B26" w:rsidRPr="00C118ED">
        <w:t xml:space="preserve">. </w:t>
      </w:r>
      <w:r w:rsidR="00BB3C9E" w:rsidRPr="00C118ED">
        <w:rPr>
          <w:lang w:val="id-ID"/>
        </w:rPr>
        <w:t>Pengukuran pada subjek dilakukan</w:t>
      </w:r>
      <w:r w:rsidR="00B23CB7" w:rsidRPr="00C118ED">
        <w:rPr>
          <w:lang w:val="id-ID"/>
        </w:rPr>
        <w:t xml:space="preserve"> pada saat diberikan perlakuan A</w:t>
      </w:r>
      <w:r w:rsidR="00BB3C9E" w:rsidRPr="00C118ED">
        <w:rPr>
          <w:lang w:val="id-ID"/>
        </w:rPr>
        <w:t xml:space="preserve"> da</w:t>
      </w:r>
      <w:r w:rsidR="00B23CB7" w:rsidRPr="00C118ED">
        <w:rPr>
          <w:lang w:val="id-ID"/>
        </w:rPr>
        <w:t>n perlakuan B</w:t>
      </w:r>
      <w:r w:rsidR="00BB3C9E" w:rsidRPr="00C118ED">
        <w:rPr>
          <w:lang w:val="id-ID"/>
        </w:rPr>
        <w:t>.</w:t>
      </w:r>
      <w:r w:rsidR="004A6D0A" w:rsidRPr="00C118ED">
        <w:rPr>
          <w:lang w:val="id-ID"/>
        </w:rPr>
        <w:t xml:space="preserve"> </w:t>
      </w:r>
      <w:r w:rsidR="00CA2B49" w:rsidRPr="00C118ED">
        <w:rPr>
          <w:lang w:val="id-ID"/>
        </w:rPr>
        <w:t>Pertama kali d</w:t>
      </w:r>
      <w:r w:rsidR="006500CC" w:rsidRPr="00C118ED">
        <w:rPr>
          <w:lang w:val="id-ID"/>
        </w:rPr>
        <w:t xml:space="preserve">ilakukan pengukuran </w:t>
      </w:r>
      <w:r w:rsidR="00BB3C9E" w:rsidRPr="00C118ED">
        <w:rPr>
          <w:lang w:val="id-ID"/>
        </w:rPr>
        <w:t xml:space="preserve">aktivitas listrik otot </w:t>
      </w:r>
      <w:r w:rsidR="00BB3C9E" w:rsidRPr="00C118ED">
        <w:rPr>
          <w:i/>
          <w:lang w:val="id-ID"/>
        </w:rPr>
        <w:t>upper trapezius</w:t>
      </w:r>
      <w:r w:rsidR="00BB3C9E" w:rsidRPr="00C118ED">
        <w:rPr>
          <w:lang w:val="id-ID"/>
        </w:rPr>
        <w:t xml:space="preserve"> dan </w:t>
      </w:r>
      <w:r w:rsidR="00BB3C9E" w:rsidRPr="00C118ED">
        <w:rPr>
          <w:i/>
          <w:lang w:val="id-ID"/>
        </w:rPr>
        <w:t>erector spinae</w:t>
      </w:r>
      <w:r w:rsidR="00B23CB7" w:rsidRPr="00C118ED">
        <w:rPr>
          <w:lang w:val="id-ID"/>
        </w:rPr>
        <w:t xml:space="preserve"> pada saat diberikan perlakuan A</w:t>
      </w:r>
      <w:r w:rsidR="00BB3C9E" w:rsidRPr="00C118ED">
        <w:rPr>
          <w:lang w:val="id-ID"/>
        </w:rPr>
        <w:t xml:space="preserve"> yaitu dengan beban tas punggung sebesar 15% dari berat badan. </w:t>
      </w:r>
      <w:r w:rsidR="00D61FB2" w:rsidRPr="00C118ED">
        <w:rPr>
          <w:lang w:val="id-ID"/>
        </w:rPr>
        <w:t>Keesokan harinya kembali dilakukan pengukuran aktivitas listrik otot punggung terhadap sub</w:t>
      </w:r>
      <w:r w:rsidR="00B23CB7" w:rsidRPr="00C118ED">
        <w:rPr>
          <w:lang w:val="id-ID"/>
        </w:rPr>
        <w:t>jek dengan diberikan perlakuan B</w:t>
      </w:r>
      <w:r w:rsidR="00D61FB2" w:rsidRPr="00C118ED">
        <w:rPr>
          <w:lang w:val="id-ID"/>
        </w:rPr>
        <w:t xml:space="preserve"> yaitu pengurangan beban tas punggung menjadi 10% dari berat badan. Pengukuran aktivitas listrik oto</w:t>
      </w:r>
      <w:r w:rsidR="00B23CB7" w:rsidRPr="00C118ED">
        <w:rPr>
          <w:lang w:val="id-ID"/>
        </w:rPr>
        <w:t>t</w:t>
      </w:r>
      <w:r w:rsidR="00D61FB2" w:rsidRPr="00C118ED">
        <w:rPr>
          <w:lang w:val="id-ID"/>
        </w:rPr>
        <w:t xml:space="preserve"> dilakukan dengan alat yang disebut </w:t>
      </w:r>
      <w:r w:rsidR="00D61FB2" w:rsidRPr="00C118ED">
        <w:rPr>
          <w:i/>
          <w:lang w:val="id-ID"/>
        </w:rPr>
        <w:t xml:space="preserve">electromyography </w:t>
      </w:r>
      <w:r w:rsidR="00D61FB2" w:rsidRPr="00C118ED">
        <w:rPr>
          <w:lang w:val="id-ID"/>
        </w:rPr>
        <w:t>(EMG)</w:t>
      </w:r>
      <w:r w:rsidR="00D61FB2" w:rsidRPr="00C118ED">
        <w:rPr>
          <w:i/>
          <w:lang w:val="id-ID"/>
        </w:rPr>
        <w:t xml:space="preserve">. </w:t>
      </w:r>
      <w:r w:rsidR="00D61FB2" w:rsidRPr="00C118ED">
        <w:rPr>
          <w:lang w:val="id-ID"/>
        </w:rPr>
        <w:t xml:space="preserve">Setelah perlakuan diberikan, kemudian ditempelkan elektroda EMG pada otot </w:t>
      </w:r>
      <w:r w:rsidR="00D61FB2" w:rsidRPr="00C118ED">
        <w:rPr>
          <w:i/>
          <w:lang w:val="id-ID"/>
        </w:rPr>
        <w:t xml:space="preserve">upper trapezius </w:t>
      </w:r>
      <w:r w:rsidR="00D61FB2" w:rsidRPr="00C118ED">
        <w:rPr>
          <w:lang w:val="id-ID"/>
        </w:rPr>
        <w:t xml:space="preserve">kanan, </w:t>
      </w:r>
      <w:r w:rsidR="00D61FB2" w:rsidRPr="00C118ED">
        <w:rPr>
          <w:i/>
          <w:lang w:val="id-ID"/>
        </w:rPr>
        <w:t xml:space="preserve">upper trapezius </w:t>
      </w:r>
      <w:r w:rsidR="00D61FB2" w:rsidRPr="00C118ED">
        <w:rPr>
          <w:lang w:val="id-ID"/>
        </w:rPr>
        <w:t xml:space="preserve">kiri, </w:t>
      </w:r>
      <w:r w:rsidR="00D61FB2" w:rsidRPr="00C118ED">
        <w:rPr>
          <w:i/>
          <w:lang w:val="id-ID"/>
        </w:rPr>
        <w:t>erecto</w:t>
      </w:r>
      <w:r w:rsidR="001136C2">
        <w:rPr>
          <w:i/>
          <w:lang w:val="id-ID"/>
        </w:rPr>
        <w:t>r</w:t>
      </w:r>
      <w:r w:rsidR="00D61FB2" w:rsidRPr="00C118ED">
        <w:rPr>
          <w:i/>
          <w:lang w:val="id-ID"/>
        </w:rPr>
        <w:t xml:space="preserve"> spinae </w:t>
      </w:r>
      <w:r w:rsidR="00D61FB2" w:rsidRPr="00C118ED">
        <w:rPr>
          <w:lang w:val="id-ID"/>
        </w:rPr>
        <w:t xml:space="preserve">kanan, </w:t>
      </w:r>
      <w:r w:rsidR="00D61FB2" w:rsidRPr="00C118ED">
        <w:rPr>
          <w:i/>
          <w:lang w:val="id-ID"/>
        </w:rPr>
        <w:t xml:space="preserve">erector spinae </w:t>
      </w:r>
      <w:r w:rsidR="000318C3" w:rsidRPr="00C118ED">
        <w:rPr>
          <w:lang w:val="id-ID"/>
        </w:rPr>
        <w:t>kiri lalu dilakuka</w:t>
      </w:r>
      <w:r w:rsidR="00D61FB2" w:rsidRPr="00C118ED">
        <w:rPr>
          <w:lang w:val="id-ID"/>
        </w:rPr>
        <w:t>n pengukuran aktivitas listrik otot pada masing-masing otot terseb</w:t>
      </w:r>
      <w:r w:rsidR="00D61FB2" w:rsidRPr="00242AAB">
        <w:rPr>
          <w:lang w:val="id-ID"/>
        </w:rPr>
        <w:t>ut.</w:t>
      </w:r>
    </w:p>
    <w:p w14:paraId="7EAB7F26" w14:textId="77777777" w:rsidR="00484A35" w:rsidRDefault="00B248C6" w:rsidP="00BD5569">
      <w:pPr>
        <w:spacing w:line="360" w:lineRule="auto"/>
        <w:ind w:left="567"/>
        <w:jc w:val="both"/>
        <w:rPr>
          <w:lang w:val="id-ID"/>
        </w:rPr>
      </w:pPr>
      <w:r w:rsidRPr="00242AAB">
        <w:rPr>
          <w:noProof/>
          <w:lang w:val="id-ID" w:eastAsia="id-ID"/>
        </w:rPr>
        <w:lastRenderedPageBreak/>
        <w:drawing>
          <wp:inline distT="0" distB="0" distL="0" distR="0" wp14:anchorId="157A2B61" wp14:editId="5373FE51">
            <wp:extent cx="2645141" cy="2564130"/>
            <wp:effectExtent l="0" t="10477" r="11747" b="1174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5141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C580" w14:textId="77777777" w:rsidR="00F73C73" w:rsidRPr="00484A35" w:rsidRDefault="00B248C6" w:rsidP="00484A35">
      <w:pPr>
        <w:spacing w:line="360" w:lineRule="auto"/>
        <w:jc w:val="both"/>
        <w:rPr>
          <w:lang w:val="id-ID"/>
        </w:rPr>
      </w:pPr>
      <w:r w:rsidRPr="00BD5569">
        <w:rPr>
          <w:b/>
          <w:lang w:val="id-ID"/>
        </w:rPr>
        <w:t>Gamb</w:t>
      </w:r>
      <w:bookmarkStart w:id="12" w:name="_GoBack"/>
      <w:bookmarkEnd w:id="12"/>
      <w:r w:rsidRPr="00BD5569">
        <w:rPr>
          <w:b/>
          <w:lang w:val="id-ID"/>
        </w:rPr>
        <w:t>ar 1</w:t>
      </w:r>
      <w:r w:rsidR="00484A35" w:rsidRPr="00BD5569">
        <w:rPr>
          <w:b/>
          <w:lang w:val="id-ID"/>
        </w:rPr>
        <w:t>.</w:t>
      </w:r>
      <w:r w:rsidR="00484A35">
        <w:rPr>
          <w:lang w:val="id-ID"/>
        </w:rPr>
        <w:t xml:space="preserve"> T</w:t>
      </w:r>
      <w:r w:rsidRPr="00242AAB">
        <w:rPr>
          <w:lang w:val="id-ID"/>
        </w:rPr>
        <w:t xml:space="preserve">es uji aktivitas listrik otot menggunakan </w:t>
      </w:r>
      <w:r w:rsidRPr="00242AAB">
        <w:rPr>
          <w:i/>
          <w:lang w:val="id-ID"/>
        </w:rPr>
        <w:t>electromyography</w:t>
      </w:r>
      <w:r w:rsidR="00484A35">
        <w:rPr>
          <w:i/>
          <w:lang w:val="id-ID"/>
        </w:rPr>
        <w:t>.</w:t>
      </w:r>
    </w:p>
    <w:p w14:paraId="075A7A2C" w14:textId="77777777" w:rsidR="00EB1039" w:rsidRPr="00242AAB" w:rsidRDefault="004A6D0A" w:rsidP="004A6D0A">
      <w:pPr>
        <w:spacing w:before="240" w:after="240" w:line="360" w:lineRule="auto"/>
        <w:jc w:val="both"/>
        <w:rPr>
          <w:b/>
        </w:rPr>
      </w:pPr>
      <w:r>
        <w:rPr>
          <w:b/>
          <w:lang w:val="id-ID"/>
        </w:rPr>
        <w:t>HASIL PENELITIAN</w:t>
      </w:r>
    </w:p>
    <w:p w14:paraId="350DA614" w14:textId="77777777" w:rsidR="00484A35" w:rsidRPr="00484A35" w:rsidRDefault="00252463" w:rsidP="00484A35">
      <w:pPr>
        <w:spacing w:before="240" w:after="240" w:line="360" w:lineRule="auto"/>
        <w:ind w:firstLine="720"/>
        <w:jc w:val="both"/>
        <w:rPr>
          <w:lang w:val="id-ID"/>
        </w:rPr>
      </w:pPr>
      <w:r w:rsidRPr="00242AAB">
        <w:t xml:space="preserve">Penelitian ini merupakan jenis penelitian eksperimental </w:t>
      </w:r>
      <w:proofErr w:type="gramStart"/>
      <w:r w:rsidRPr="00242AAB">
        <w:t>sama</w:t>
      </w:r>
      <w:proofErr w:type="gramEnd"/>
      <w:r w:rsidRPr="00242AAB">
        <w:t xml:space="preserve"> subjek, pada awal peneli</w:t>
      </w:r>
      <w:r w:rsidR="001A38FA" w:rsidRPr="00242AAB">
        <w:t xml:space="preserve">tian didapatkan jumlah sampel </w:t>
      </w:r>
      <w:r w:rsidR="001A38FA" w:rsidRPr="00242AAB">
        <w:rPr>
          <w:lang w:val="id-ID"/>
        </w:rPr>
        <w:t>17</w:t>
      </w:r>
      <w:r w:rsidRPr="00242AAB">
        <w:t xml:space="preserve"> orang</w:t>
      </w:r>
      <w:r w:rsidR="001A38FA" w:rsidRPr="00242AAB">
        <w:rPr>
          <w:lang w:val="id-ID"/>
        </w:rPr>
        <w:t xml:space="preserve"> d</w:t>
      </w:r>
      <w:r w:rsidRPr="00242AAB">
        <w:t>an diakhir p</w:t>
      </w:r>
      <w:r w:rsidR="001A38FA" w:rsidRPr="00242AAB">
        <w:t xml:space="preserve">enelitian jumlah sampel tetap </w:t>
      </w:r>
      <w:r w:rsidR="001A38FA" w:rsidRPr="00242AAB">
        <w:rPr>
          <w:lang w:val="id-ID"/>
        </w:rPr>
        <w:t>17</w:t>
      </w:r>
      <w:r w:rsidRPr="00242AAB">
        <w:t xml:space="preserve"> orang sehingga tidak didapatkan adanya </w:t>
      </w:r>
      <w:r w:rsidRPr="00242AAB">
        <w:rPr>
          <w:i/>
          <w:iCs/>
        </w:rPr>
        <w:t>drop out</w:t>
      </w:r>
      <w:r w:rsidRPr="00242AAB">
        <w:t xml:space="preserve">. </w:t>
      </w:r>
      <w:r w:rsidR="001A38FA" w:rsidRPr="00242AAB">
        <w:t xml:space="preserve">Karakteristik dari subjek terdiri atas </w:t>
      </w:r>
      <w:proofErr w:type="gramStart"/>
      <w:r w:rsidR="001A38FA" w:rsidRPr="00242AAB">
        <w:t>usia</w:t>
      </w:r>
      <w:proofErr w:type="gramEnd"/>
      <w:r w:rsidR="001A38FA" w:rsidRPr="00242AAB">
        <w:t>, jenis kelamin, berat badan, tinggi badan, dan indeks masa tubuh (IMT).</w:t>
      </w:r>
    </w:p>
    <w:p w14:paraId="67A91AAA" w14:textId="77777777" w:rsidR="00E03276" w:rsidRPr="00484A35" w:rsidRDefault="000318C3" w:rsidP="00484A35">
      <w:pPr>
        <w:spacing w:line="360" w:lineRule="auto"/>
        <w:jc w:val="center"/>
        <w:rPr>
          <w:lang w:val="id-ID"/>
        </w:rPr>
      </w:pPr>
      <w:r w:rsidRPr="00BD5569">
        <w:rPr>
          <w:b/>
        </w:rPr>
        <w:t xml:space="preserve">Tabel </w:t>
      </w:r>
      <w:r w:rsidR="00E03276" w:rsidRPr="00BD5569">
        <w:rPr>
          <w:b/>
        </w:rPr>
        <w:t>1</w:t>
      </w:r>
      <w:r w:rsidRPr="00BD5569">
        <w:rPr>
          <w:b/>
          <w:lang w:val="id-ID"/>
        </w:rPr>
        <w:t>.</w:t>
      </w:r>
      <w:r w:rsidR="00E03276" w:rsidRPr="00242AAB">
        <w:t xml:space="preserve"> Karakteristik Sampel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094"/>
        <w:gridCol w:w="1094"/>
        <w:gridCol w:w="1094"/>
      </w:tblGrid>
      <w:tr w:rsidR="00E03276" w:rsidRPr="00242AAB" w14:paraId="0AB79A89" w14:textId="77777777" w:rsidTr="00E03276"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70DDF2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8639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BB (Kg)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CD1577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TB (cm)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D717C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IMT</w:t>
            </w:r>
          </w:p>
        </w:tc>
      </w:tr>
      <w:tr w:rsidR="00E03276" w:rsidRPr="00242AAB" w14:paraId="0ADF3EE5" w14:textId="77777777" w:rsidTr="00E03276">
        <w:tc>
          <w:tcPr>
            <w:tcW w:w="1250" w:type="pct"/>
            <w:tcBorders>
              <w:left w:val="nil"/>
              <w:bottom w:val="nil"/>
              <w:right w:val="nil"/>
            </w:tcBorders>
            <w:vAlign w:val="center"/>
          </w:tcPr>
          <w:p w14:paraId="40B0303E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Rerata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center"/>
          </w:tcPr>
          <w:p w14:paraId="42379663" w14:textId="77777777" w:rsidR="00E03276" w:rsidRPr="00242AAB" w:rsidRDefault="001A38FA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52,59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center"/>
          </w:tcPr>
          <w:p w14:paraId="699121F7" w14:textId="77777777" w:rsidR="00E03276" w:rsidRPr="00242AAB" w:rsidRDefault="000101A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159,24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center"/>
          </w:tcPr>
          <w:p w14:paraId="7FD0DDF0" w14:textId="77777777" w:rsidR="00E03276" w:rsidRPr="00242AAB" w:rsidRDefault="000101A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20,73</w:t>
            </w:r>
          </w:p>
        </w:tc>
      </w:tr>
      <w:tr w:rsidR="00E03276" w:rsidRPr="00242AAB" w14:paraId="67EF9ED2" w14:textId="77777777" w:rsidTr="00E03276"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317C90AA" w14:textId="77777777" w:rsidR="00E03276" w:rsidRPr="00242AAB" w:rsidRDefault="00E03276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SB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12C68973" w14:textId="77777777" w:rsidR="00E03276" w:rsidRPr="00242AAB" w:rsidRDefault="000101A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2,74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6593C363" w14:textId="77777777" w:rsidR="00E03276" w:rsidRPr="00242AAB" w:rsidRDefault="000101A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2,39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70BB9929" w14:textId="77777777" w:rsidR="00E03276" w:rsidRPr="00242AAB" w:rsidRDefault="000101A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0,81</w:t>
            </w:r>
          </w:p>
        </w:tc>
      </w:tr>
    </w:tbl>
    <w:p w14:paraId="17ADD751" w14:textId="77777777" w:rsidR="00B22AB2" w:rsidRDefault="00E03276" w:rsidP="00242AAB">
      <w:pPr>
        <w:spacing w:line="360" w:lineRule="auto"/>
        <w:jc w:val="both"/>
      </w:pPr>
      <w:r w:rsidRPr="00242AAB">
        <w:tab/>
      </w:r>
    </w:p>
    <w:p w14:paraId="76FD6F2B" w14:textId="7CFB0806" w:rsidR="00484A35" w:rsidRPr="000318C3" w:rsidRDefault="00E03276" w:rsidP="00B22AB2">
      <w:pPr>
        <w:spacing w:line="360" w:lineRule="auto"/>
        <w:ind w:firstLine="720"/>
        <w:jc w:val="both"/>
        <w:rPr>
          <w:lang w:val="id-ID"/>
        </w:rPr>
      </w:pPr>
      <w:proofErr w:type="gramStart"/>
      <w:r w:rsidRPr="00242AAB">
        <w:t>Uji normalitas terh</w:t>
      </w:r>
      <w:r w:rsidR="00B248C6" w:rsidRPr="00242AAB">
        <w:t>adap seluruh variabel</w:t>
      </w:r>
      <w:r w:rsidR="000318C3">
        <w:t xml:space="preserve"> menggunakan uji </w:t>
      </w:r>
      <w:r w:rsidR="000318C3" w:rsidRPr="000318C3">
        <w:rPr>
          <w:i/>
          <w:lang w:val="id-ID"/>
        </w:rPr>
        <w:t>S</w:t>
      </w:r>
      <w:r w:rsidR="000318C3" w:rsidRPr="000318C3">
        <w:rPr>
          <w:i/>
        </w:rPr>
        <w:t xml:space="preserve">aphiro </w:t>
      </w:r>
      <w:r w:rsidR="000318C3" w:rsidRPr="000318C3">
        <w:rPr>
          <w:i/>
          <w:lang w:val="id-ID"/>
        </w:rPr>
        <w:t>W</w:t>
      </w:r>
      <w:r w:rsidRPr="000318C3">
        <w:rPr>
          <w:i/>
        </w:rPr>
        <w:t>ilk</w:t>
      </w:r>
      <w:r w:rsidR="000318C3">
        <w:t xml:space="preserve"> </w:t>
      </w:r>
      <w:r w:rsidR="000318C3">
        <w:rPr>
          <w:lang w:val="id-ID"/>
        </w:rPr>
        <w:t>yang ditampilkan pada Tabel 2 berikut.</w:t>
      </w:r>
      <w:proofErr w:type="gramEnd"/>
    </w:p>
    <w:p w14:paraId="739EC652" w14:textId="77777777" w:rsidR="000318C3" w:rsidRDefault="000318C3" w:rsidP="000318C3">
      <w:pPr>
        <w:spacing w:line="360" w:lineRule="auto"/>
        <w:jc w:val="center"/>
        <w:rPr>
          <w:bCs/>
          <w:i/>
          <w:iCs/>
          <w:lang w:val="id-ID"/>
        </w:rPr>
      </w:pPr>
      <w:r w:rsidRPr="00BD5569">
        <w:rPr>
          <w:b/>
          <w:lang w:val="id-ID"/>
        </w:rPr>
        <w:lastRenderedPageBreak/>
        <w:t>Tabel 2.</w:t>
      </w:r>
      <w:r w:rsidRPr="000318C3">
        <w:rPr>
          <w:lang w:val="id-ID"/>
        </w:rPr>
        <w:t xml:space="preserve"> </w:t>
      </w:r>
      <w:r w:rsidRPr="000318C3">
        <w:rPr>
          <w:bCs/>
        </w:rPr>
        <w:t xml:space="preserve">Uji Normalitas Hasil Uji </w:t>
      </w:r>
      <w:r w:rsidRPr="000318C3">
        <w:rPr>
          <w:bCs/>
          <w:i/>
          <w:iCs/>
        </w:rPr>
        <w:t>Electromyography</w:t>
      </w:r>
    </w:p>
    <w:tbl>
      <w:tblPr>
        <w:tblW w:w="418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950"/>
        <w:gridCol w:w="1494"/>
      </w:tblGrid>
      <w:tr w:rsidR="000318C3" w14:paraId="70347989" w14:textId="77777777" w:rsidTr="00484A35">
        <w:trPr>
          <w:trHeight w:val="290"/>
        </w:trPr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B21D0" w14:textId="77777777" w:rsidR="000318C3" w:rsidRDefault="000318C3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Variabel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D034C" w14:textId="77777777" w:rsidR="000318C3" w:rsidRDefault="000318C3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Shaphiro-Wilk</w:t>
            </w:r>
          </w:p>
        </w:tc>
      </w:tr>
      <w:tr w:rsidR="000318C3" w14:paraId="182E5F21" w14:textId="77777777" w:rsidTr="00484A35">
        <w:trPr>
          <w:trHeight w:val="110"/>
        </w:trPr>
        <w:tc>
          <w:tcPr>
            <w:tcW w:w="1738" w:type="dxa"/>
            <w:vMerge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7716F" w14:textId="77777777" w:rsidR="000318C3" w:rsidRDefault="000318C3" w:rsidP="006F32A7">
            <w:pPr>
              <w:contextualSpacing/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8220" w14:textId="77777777" w:rsidR="000318C3" w:rsidRDefault="000318C3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Statistik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AE16" w14:textId="77777777" w:rsidR="000318C3" w:rsidRDefault="000318C3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Nilai p</w:t>
            </w:r>
          </w:p>
        </w:tc>
      </w:tr>
      <w:tr w:rsidR="000318C3" w14:paraId="05E4FED5" w14:textId="77777777" w:rsidTr="00484A35">
        <w:trPr>
          <w:trHeight w:val="799"/>
        </w:trPr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465C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Upper Trapezius</w:t>
            </w:r>
            <w:r w:rsidRPr="00484A35">
              <w:rPr>
                <w:rFonts w:ascii="Times New Roman"/>
                <w:szCs w:val="24"/>
                <w:lang w:val="sv-SE"/>
              </w:rPr>
              <w:t xml:space="preserve"> Kanan dengan </w:t>
            </w:r>
            <w:r w:rsidRPr="00484A35">
              <w:rPr>
                <w:rFonts w:ascii="Times New Roman"/>
                <w:szCs w:val="24"/>
              </w:rPr>
              <w:t>perlakuan 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1B4E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941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37AF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332</w:t>
            </w:r>
          </w:p>
        </w:tc>
      </w:tr>
      <w:tr w:rsidR="000318C3" w14:paraId="28B2BC7D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E514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Upper Trapezius</w:t>
            </w:r>
            <w:r w:rsidRPr="00484A35">
              <w:rPr>
                <w:rFonts w:ascii="Times New Roman"/>
                <w:szCs w:val="24"/>
                <w:lang w:val="sv-SE"/>
              </w:rPr>
              <w:t xml:space="preserve"> Kanan dengan </w:t>
            </w:r>
            <w:r w:rsidRPr="00484A35">
              <w:rPr>
                <w:rFonts w:ascii="Times New Roman"/>
                <w:szCs w:val="24"/>
              </w:rPr>
              <w:t>perlakuan 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16D8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680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2980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000</w:t>
            </w:r>
          </w:p>
        </w:tc>
      </w:tr>
      <w:tr w:rsidR="000318C3" w14:paraId="74A46F02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C898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Upper Trapezius</w:t>
            </w:r>
            <w:r w:rsidRPr="00484A35">
              <w:rPr>
                <w:rFonts w:ascii="Times New Roman"/>
                <w:szCs w:val="24"/>
              </w:rPr>
              <w:t xml:space="preserve"> Kiri dengan perlakuan 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7078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879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0922C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031</w:t>
            </w:r>
          </w:p>
        </w:tc>
      </w:tr>
      <w:tr w:rsidR="000318C3" w14:paraId="3525D8C1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39570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Upper Trapezius</w:t>
            </w:r>
            <w:r w:rsidRPr="00484A35">
              <w:rPr>
                <w:rFonts w:ascii="Times New Roman"/>
                <w:szCs w:val="24"/>
              </w:rPr>
              <w:t xml:space="preserve"> Kiri dengan perlakuan 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D151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969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CBEB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797</w:t>
            </w:r>
            <w:r w:rsidR="000318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318C3" w14:paraId="6058ECFF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2A8D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 xml:space="preserve">Erector Spinae </w:t>
            </w:r>
            <w:r w:rsidRPr="00484A35">
              <w:rPr>
                <w:rFonts w:ascii="Times New Roman"/>
                <w:szCs w:val="24"/>
                <w:lang w:val="sv-SE"/>
              </w:rPr>
              <w:t>Kanan dengan</w:t>
            </w:r>
            <w:r w:rsidRPr="00484A35">
              <w:rPr>
                <w:rFonts w:ascii="Times New Roman"/>
                <w:szCs w:val="24"/>
              </w:rPr>
              <w:t>perlakuan 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0CCE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918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33C6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318</w:t>
            </w:r>
          </w:p>
        </w:tc>
      </w:tr>
      <w:tr w:rsidR="000318C3" w14:paraId="15E64A14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EA12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Erector Spinae</w:t>
            </w:r>
            <w:r w:rsidRPr="00484A35">
              <w:rPr>
                <w:rFonts w:ascii="Times New Roman"/>
                <w:szCs w:val="24"/>
                <w:lang w:val="sv-SE"/>
              </w:rPr>
              <w:t xml:space="preserve"> Kanan dengan</w:t>
            </w:r>
            <w:r w:rsidRPr="00484A35">
              <w:rPr>
                <w:rFonts w:ascii="Times New Roman"/>
                <w:szCs w:val="24"/>
              </w:rPr>
              <w:t>perlakuan 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A2E8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962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8D7A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661</w:t>
            </w:r>
          </w:p>
        </w:tc>
      </w:tr>
      <w:tr w:rsidR="000318C3" w14:paraId="1A726A0B" w14:textId="77777777" w:rsidTr="00484A35">
        <w:trPr>
          <w:trHeight w:val="59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A30E" w14:textId="77777777" w:rsidR="000318C3" w:rsidRPr="00484A35" w:rsidRDefault="000318C3" w:rsidP="006F32A7">
            <w:pPr>
              <w:pStyle w:val="TableStyle2A"/>
              <w:contextualSpacing/>
              <w:rPr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Erector Spinae</w:t>
            </w:r>
            <w:r w:rsidRPr="00484A35">
              <w:rPr>
                <w:rFonts w:ascii="Times New Roman"/>
                <w:szCs w:val="24"/>
              </w:rPr>
              <w:t xml:space="preserve"> Kiri dengan perlakuan 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15FF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811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9D2B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003</w:t>
            </w:r>
          </w:p>
        </w:tc>
      </w:tr>
      <w:tr w:rsidR="000318C3" w14:paraId="0659074F" w14:textId="77777777" w:rsidTr="00484A35">
        <w:trPr>
          <w:trHeight w:val="527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DF4B" w14:textId="77777777" w:rsidR="000318C3" w:rsidRPr="000318C3" w:rsidRDefault="000318C3" w:rsidP="006F32A7">
            <w:pPr>
              <w:pStyle w:val="TableStyle2A"/>
              <w:contextualSpacing/>
              <w:rPr>
                <w:sz w:val="24"/>
                <w:szCs w:val="24"/>
              </w:rPr>
            </w:pPr>
            <w:r w:rsidRPr="00484A35">
              <w:rPr>
                <w:rFonts w:ascii="Times New Roman"/>
                <w:i/>
                <w:iCs/>
                <w:szCs w:val="24"/>
              </w:rPr>
              <w:t>Erector Spinae</w:t>
            </w:r>
            <w:r w:rsidRPr="00484A35">
              <w:rPr>
                <w:rFonts w:ascii="Times New Roman"/>
                <w:szCs w:val="24"/>
              </w:rPr>
              <w:t xml:space="preserve"> Kiri dengan perlakuan B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51C08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959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4C4E" w14:textId="77777777" w:rsidR="000318C3" w:rsidRDefault="00BD5569" w:rsidP="006F32A7">
            <w:pPr>
              <w:pStyle w:val="BodyA"/>
              <w:contextualSpacing/>
              <w:jc w:val="center"/>
            </w:pPr>
            <w:r>
              <w:rPr>
                <w:rFonts w:ascii="Times New Roman"/>
                <w:sz w:val="24"/>
                <w:szCs w:val="24"/>
              </w:rPr>
              <w:t>0,</w:t>
            </w:r>
            <w:r w:rsidR="000318C3">
              <w:rPr>
                <w:rFonts w:ascii="Times New Roman"/>
                <w:sz w:val="24"/>
                <w:szCs w:val="24"/>
              </w:rPr>
              <w:t>620</w:t>
            </w:r>
          </w:p>
        </w:tc>
      </w:tr>
    </w:tbl>
    <w:p w14:paraId="207A134E" w14:textId="77777777" w:rsidR="000318C3" w:rsidRPr="000318C3" w:rsidRDefault="000318C3" w:rsidP="000318C3">
      <w:pPr>
        <w:spacing w:line="360" w:lineRule="auto"/>
        <w:jc w:val="center"/>
        <w:rPr>
          <w:lang w:val="id-ID"/>
        </w:rPr>
      </w:pPr>
    </w:p>
    <w:p w14:paraId="06435442" w14:textId="02070DFF" w:rsidR="00F71340" w:rsidRDefault="00685943" w:rsidP="00685943">
      <w:pPr>
        <w:spacing w:line="360" w:lineRule="auto"/>
        <w:ind w:firstLine="720"/>
        <w:jc w:val="both"/>
        <w:rPr>
          <w:b/>
          <w:lang w:val="id-ID"/>
        </w:rPr>
      </w:pPr>
      <w:proofErr w:type="gramStart"/>
      <w:r>
        <w:t>Berdasarkan data yang berdistribusi normal, maka dilanjutkan dengan uji t</w:t>
      </w:r>
      <w:r w:rsidR="006F6CC5">
        <w:t xml:space="preserve"> berpasangan.</w:t>
      </w:r>
      <w:proofErr w:type="gramEnd"/>
      <w:r w:rsidR="006F6CC5">
        <w:t xml:space="preserve"> Pada uji ini membandingkan</w:t>
      </w:r>
      <w:r>
        <w:t xml:space="preserve"> variabel gambaran EMG pada otot </w:t>
      </w:r>
      <w:r>
        <w:rPr>
          <w:i/>
          <w:iCs/>
        </w:rPr>
        <w:t xml:space="preserve">erector spinae </w:t>
      </w:r>
      <w:r w:rsidR="007347B0">
        <w:t>kanan yang diberikan</w:t>
      </w:r>
      <w:r>
        <w:t xml:space="preserve"> perlakuan A dengan otot </w:t>
      </w:r>
      <w:r>
        <w:rPr>
          <w:i/>
          <w:iCs/>
        </w:rPr>
        <w:t xml:space="preserve">erector spinae </w:t>
      </w:r>
      <w:r w:rsidR="007347B0">
        <w:t>kanan yang diberikan</w:t>
      </w:r>
      <w:r>
        <w:t xml:space="preserve"> perlakuan B. Penggunaan uji t berpasangan </w:t>
      </w:r>
      <w:r w:rsidR="006F6CC5">
        <w:t xml:space="preserve">ini </w:t>
      </w:r>
      <w:r>
        <w:t xml:space="preserve">memiliki tujuan untuk mengetahui apakah terjadi perbedaan gambaran EMG pada otot </w:t>
      </w:r>
      <w:r>
        <w:rPr>
          <w:i/>
          <w:iCs/>
        </w:rPr>
        <w:t xml:space="preserve">erector spinae </w:t>
      </w:r>
      <w:r>
        <w:rPr>
          <w:iCs/>
          <w:lang w:val="id-ID"/>
        </w:rPr>
        <w:t xml:space="preserve">kanan </w:t>
      </w:r>
      <w:r>
        <w:t xml:space="preserve">subjek setelah </w:t>
      </w:r>
      <w:r>
        <w:lastRenderedPageBreak/>
        <w:t>diberikan perlakuan B. Berikut a</w:t>
      </w:r>
      <w:r w:rsidR="001136C2">
        <w:t>dalah hasil dari uji t berpa</w:t>
      </w:r>
      <w:r w:rsidR="001136C2">
        <w:rPr>
          <w:lang w:val="id-ID"/>
        </w:rPr>
        <w:t>san</w:t>
      </w:r>
      <w:r>
        <w:t>gan.</w:t>
      </w:r>
      <w:r w:rsidR="00F71340" w:rsidRPr="00242AAB">
        <w:rPr>
          <w:b/>
          <w:lang w:val="id-ID"/>
        </w:rPr>
        <w:tab/>
      </w:r>
    </w:p>
    <w:p w14:paraId="60040EF0" w14:textId="77777777" w:rsidR="00685943" w:rsidRPr="00242AAB" w:rsidRDefault="00685943" w:rsidP="00685943">
      <w:pPr>
        <w:spacing w:line="360" w:lineRule="auto"/>
        <w:ind w:firstLine="720"/>
        <w:jc w:val="both"/>
        <w:rPr>
          <w:bCs/>
        </w:rPr>
      </w:pPr>
    </w:p>
    <w:p w14:paraId="16BDF86A" w14:textId="77777777" w:rsidR="00F71340" w:rsidRPr="00242AAB" w:rsidRDefault="00F71340" w:rsidP="00F71340">
      <w:pPr>
        <w:spacing w:line="360" w:lineRule="auto"/>
        <w:jc w:val="center"/>
        <w:rPr>
          <w:lang w:val="id-ID"/>
        </w:rPr>
      </w:pPr>
      <w:r w:rsidRPr="00BD5569">
        <w:rPr>
          <w:b/>
          <w:lang w:val="id-ID"/>
        </w:rPr>
        <w:t xml:space="preserve">Tabel </w:t>
      </w:r>
      <w:r w:rsidR="00685943" w:rsidRPr="00BD5569">
        <w:rPr>
          <w:b/>
          <w:lang w:val="id-ID"/>
        </w:rPr>
        <w:t>3</w:t>
      </w:r>
      <w:r w:rsidRPr="00BD5569">
        <w:rPr>
          <w:b/>
          <w:lang w:val="id-ID"/>
        </w:rPr>
        <w:t xml:space="preserve">. </w:t>
      </w:r>
      <w:r w:rsidRPr="00242AAB">
        <w:rPr>
          <w:lang w:val="id-ID"/>
        </w:rPr>
        <w:t xml:space="preserve">Uji Beda Rerata Aktivitas Listrik Otot </w:t>
      </w:r>
      <w:r w:rsidRPr="00242AAB">
        <w:rPr>
          <w:i/>
          <w:lang w:val="id-ID"/>
        </w:rPr>
        <w:t xml:space="preserve">Erector Spinae </w:t>
      </w:r>
      <w:r w:rsidRPr="00242AAB">
        <w:rPr>
          <w:lang w:val="id-ID"/>
        </w:rPr>
        <w:t>Kanan dengan Perlakuan A dan Perlakuan B</w:t>
      </w:r>
    </w:p>
    <w:tbl>
      <w:tblPr>
        <w:tblW w:w="4649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97"/>
        <w:gridCol w:w="996"/>
        <w:gridCol w:w="913"/>
        <w:gridCol w:w="748"/>
        <w:gridCol w:w="664"/>
      </w:tblGrid>
      <w:tr w:rsidR="00F71340" w:rsidRPr="00242AAB" w14:paraId="55856BC3" w14:textId="77777777" w:rsidTr="006F32A7">
        <w:trPr>
          <w:trHeight w:val="181"/>
        </w:trPr>
        <w:tc>
          <w:tcPr>
            <w:tcW w:w="831" w:type="dxa"/>
            <w:vMerge w:val="restart"/>
            <w:vAlign w:val="center"/>
          </w:tcPr>
          <w:p w14:paraId="10EFAB37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Var</w:t>
            </w:r>
          </w:p>
        </w:tc>
        <w:tc>
          <w:tcPr>
            <w:tcW w:w="497" w:type="dxa"/>
            <w:vMerge w:val="restart"/>
            <w:vAlign w:val="center"/>
          </w:tcPr>
          <w:p w14:paraId="55881301" w14:textId="77777777" w:rsidR="00F71340" w:rsidRPr="00242AAB" w:rsidRDefault="001136C2" w:rsidP="006F32A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</w:t>
            </w:r>
          </w:p>
        </w:tc>
        <w:tc>
          <w:tcPr>
            <w:tcW w:w="1909" w:type="dxa"/>
            <w:gridSpan w:val="2"/>
            <w:vAlign w:val="center"/>
          </w:tcPr>
          <w:p w14:paraId="604DE5C7" w14:textId="77777777" w:rsidR="00F71340" w:rsidRPr="00242AAB" w:rsidRDefault="00685943" w:rsidP="006F32A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Rerata </w:t>
            </w:r>
            <w:r w:rsidR="00F71340" w:rsidRPr="00242AAB">
              <w:rPr>
                <w:lang w:val="id-ID"/>
              </w:rPr>
              <w:t>±</w:t>
            </w:r>
            <w:r>
              <w:rPr>
                <w:lang w:val="id-ID"/>
              </w:rPr>
              <w:t xml:space="preserve"> </w:t>
            </w:r>
            <w:r w:rsidR="00F71340" w:rsidRPr="00242AAB">
              <w:rPr>
                <w:lang w:val="id-ID"/>
              </w:rPr>
              <w:t>SB</w:t>
            </w:r>
          </w:p>
        </w:tc>
        <w:tc>
          <w:tcPr>
            <w:tcW w:w="748" w:type="dxa"/>
            <w:vMerge w:val="restart"/>
            <w:vAlign w:val="center"/>
          </w:tcPr>
          <w:p w14:paraId="2774EA05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T</w:t>
            </w:r>
          </w:p>
        </w:tc>
        <w:tc>
          <w:tcPr>
            <w:tcW w:w="664" w:type="dxa"/>
            <w:vMerge w:val="restart"/>
            <w:vAlign w:val="center"/>
          </w:tcPr>
          <w:p w14:paraId="4B429CC7" w14:textId="77777777" w:rsidR="00F71340" w:rsidRPr="00242AAB" w:rsidRDefault="00685943" w:rsidP="006F32A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</w:tr>
      <w:tr w:rsidR="00F71340" w:rsidRPr="00242AAB" w14:paraId="5FBEB76A" w14:textId="77777777" w:rsidTr="006F32A7">
        <w:trPr>
          <w:trHeight w:val="156"/>
        </w:trPr>
        <w:tc>
          <w:tcPr>
            <w:tcW w:w="831" w:type="dxa"/>
            <w:vMerge/>
            <w:vAlign w:val="center"/>
          </w:tcPr>
          <w:p w14:paraId="7A840023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97" w:type="dxa"/>
            <w:vMerge/>
            <w:vAlign w:val="center"/>
          </w:tcPr>
          <w:p w14:paraId="350638ED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996" w:type="dxa"/>
            <w:vAlign w:val="center"/>
          </w:tcPr>
          <w:p w14:paraId="4AC29977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Perlakuan A</w:t>
            </w:r>
          </w:p>
        </w:tc>
        <w:tc>
          <w:tcPr>
            <w:tcW w:w="913" w:type="dxa"/>
            <w:vAlign w:val="center"/>
          </w:tcPr>
          <w:p w14:paraId="26863B01" w14:textId="77777777" w:rsidR="00F71340" w:rsidRPr="00242AAB" w:rsidRDefault="00F71340" w:rsidP="006F32A7">
            <w:pPr>
              <w:spacing w:line="360" w:lineRule="auto"/>
              <w:rPr>
                <w:lang w:val="id-ID"/>
              </w:rPr>
            </w:pPr>
            <w:r w:rsidRPr="00242AAB">
              <w:rPr>
                <w:lang w:val="id-ID"/>
              </w:rPr>
              <w:t>Perlakuan B</w:t>
            </w:r>
          </w:p>
        </w:tc>
        <w:tc>
          <w:tcPr>
            <w:tcW w:w="748" w:type="dxa"/>
            <w:vMerge/>
            <w:vAlign w:val="center"/>
          </w:tcPr>
          <w:p w14:paraId="069267DD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664" w:type="dxa"/>
            <w:vMerge/>
            <w:vAlign w:val="center"/>
          </w:tcPr>
          <w:p w14:paraId="39A73C3D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</w:p>
        </w:tc>
      </w:tr>
      <w:tr w:rsidR="00F71340" w:rsidRPr="00242AAB" w14:paraId="0FC73EAC" w14:textId="77777777" w:rsidTr="006F32A7">
        <w:trPr>
          <w:trHeight w:val="360"/>
        </w:trPr>
        <w:tc>
          <w:tcPr>
            <w:tcW w:w="831" w:type="dxa"/>
            <w:vAlign w:val="center"/>
          </w:tcPr>
          <w:p w14:paraId="328F53BF" w14:textId="77777777" w:rsidR="00F71340" w:rsidRPr="004A6D0A" w:rsidRDefault="001136C2" w:rsidP="006F32A7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i/>
                <w:sz w:val="20"/>
                <w:lang w:val="id-ID"/>
              </w:rPr>
              <w:t>Erector spinae</w:t>
            </w:r>
            <w:r w:rsidR="00F71340" w:rsidRPr="004A6D0A">
              <w:rPr>
                <w:i/>
                <w:sz w:val="20"/>
                <w:lang w:val="id-ID"/>
              </w:rPr>
              <w:t xml:space="preserve"> </w:t>
            </w:r>
            <w:r w:rsidR="00F71340" w:rsidRPr="004A6D0A">
              <w:rPr>
                <w:sz w:val="20"/>
                <w:lang w:val="id-ID"/>
              </w:rPr>
              <w:t>kanan</w:t>
            </w:r>
          </w:p>
        </w:tc>
        <w:tc>
          <w:tcPr>
            <w:tcW w:w="497" w:type="dxa"/>
            <w:vAlign w:val="center"/>
          </w:tcPr>
          <w:p w14:paraId="3F8C91FD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17</w:t>
            </w:r>
          </w:p>
        </w:tc>
        <w:tc>
          <w:tcPr>
            <w:tcW w:w="996" w:type="dxa"/>
            <w:vAlign w:val="center"/>
          </w:tcPr>
          <w:p w14:paraId="0EC97B51" w14:textId="77777777" w:rsidR="00F71340" w:rsidRPr="00242AAB" w:rsidRDefault="00F71340" w:rsidP="006F32A7">
            <w:pPr>
              <w:pStyle w:val="Body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15,40 </w:t>
            </w:r>
          </w:p>
          <w:p w14:paraId="628C952F" w14:textId="77777777" w:rsidR="00F71340" w:rsidRPr="00242AAB" w:rsidRDefault="00F71340" w:rsidP="006F32A7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± </w:t>
            </w:r>
          </w:p>
          <w:p w14:paraId="46442635" w14:textId="77777777" w:rsidR="00F71340" w:rsidRPr="00242AAB" w:rsidRDefault="00F71340" w:rsidP="006F32A7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3,87</w:t>
            </w:r>
          </w:p>
        </w:tc>
        <w:tc>
          <w:tcPr>
            <w:tcW w:w="913" w:type="dxa"/>
            <w:vAlign w:val="center"/>
          </w:tcPr>
          <w:p w14:paraId="3F7A9BF1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 xml:space="preserve">8,82 </w:t>
            </w:r>
          </w:p>
          <w:p w14:paraId="5DBD3A7A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 xml:space="preserve">± </w:t>
            </w:r>
          </w:p>
          <w:p w14:paraId="3F793090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3,35</w:t>
            </w:r>
          </w:p>
        </w:tc>
        <w:tc>
          <w:tcPr>
            <w:tcW w:w="748" w:type="dxa"/>
            <w:vAlign w:val="center"/>
          </w:tcPr>
          <w:p w14:paraId="2748E0C7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t>5</w:t>
            </w:r>
            <w:r w:rsidRPr="00242AAB">
              <w:rPr>
                <w:lang w:val="id-ID"/>
              </w:rPr>
              <w:t>,</w:t>
            </w:r>
            <w:r w:rsidRPr="00242AAB">
              <w:t>99</w:t>
            </w:r>
          </w:p>
        </w:tc>
        <w:tc>
          <w:tcPr>
            <w:tcW w:w="664" w:type="dxa"/>
            <w:vAlign w:val="center"/>
          </w:tcPr>
          <w:p w14:paraId="31E3EB51" w14:textId="77777777" w:rsidR="00F71340" w:rsidRPr="00242AAB" w:rsidRDefault="00F71340" w:rsidP="006F32A7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0,000</w:t>
            </w:r>
          </w:p>
        </w:tc>
      </w:tr>
    </w:tbl>
    <w:p w14:paraId="69BC0175" w14:textId="77777777" w:rsidR="00685943" w:rsidRDefault="00685943" w:rsidP="00242AAB">
      <w:pPr>
        <w:spacing w:line="360" w:lineRule="auto"/>
        <w:ind w:firstLine="720"/>
        <w:jc w:val="both"/>
        <w:rPr>
          <w:lang w:val="id-ID"/>
        </w:rPr>
      </w:pPr>
    </w:p>
    <w:p w14:paraId="6C90CF73" w14:textId="77777777" w:rsidR="00F71340" w:rsidRDefault="00F71340" w:rsidP="00242AAB">
      <w:pPr>
        <w:spacing w:line="360" w:lineRule="auto"/>
        <w:ind w:firstLine="720"/>
        <w:jc w:val="both"/>
        <w:rPr>
          <w:lang w:val="id-ID"/>
        </w:rPr>
      </w:pPr>
      <w:r w:rsidRPr="00242AAB">
        <w:t xml:space="preserve">Berdasarkan </w:t>
      </w:r>
      <w:r>
        <w:t xml:space="preserve">uraian </w:t>
      </w:r>
      <w:r>
        <w:rPr>
          <w:lang w:val="id-ID"/>
        </w:rPr>
        <w:t>T</w:t>
      </w:r>
      <w:r w:rsidRPr="00242AAB">
        <w:t>ab</w:t>
      </w:r>
      <w:r w:rsidR="00685943">
        <w:rPr>
          <w:lang w:val="id-ID"/>
        </w:rPr>
        <w:t>el 3</w:t>
      </w:r>
      <w:r w:rsidRPr="00242AAB">
        <w:rPr>
          <w:lang w:val="id-ID"/>
        </w:rPr>
        <w:t xml:space="preserve"> </w:t>
      </w:r>
      <w:r w:rsidRPr="00242AAB">
        <w:t xml:space="preserve">menunjukkan dengan </w:t>
      </w:r>
      <w:r w:rsidRPr="00242AAB">
        <w:rPr>
          <w:lang w:val="id-ID"/>
        </w:rPr>
        <w:t xml:space="preserve">pengurangan beban tas punggung menurunkan aktivitas listrik otot </w:t>
      </w:r>
      <w:r w:rsidRPr="00242AAB">
        <w:rPr>
          <w:i/>
          <w:lang w:val="id-ID"/>
        </w:rPr>
        <w:t xml:space="preserve">erector spinae </w:t>
      </w:r>
      <w:r w:rsidRPr="00242AAB">
        <w:rPr>
          <w:lang w:val="id-ID"/>
        </w:rPr>
        <w:t>kanan sebesar 6,58% MVC pada perlakuan B setelah dibandingkan dengan perlakuan A dengan interval kepercayaan 95% dari 4,25 sampai 8,90.</w:t>
      </w:r>
    </w:p>
    <w:p w14:paraId="0A7368D7" w14:textId="77777777" w:rsidR="00B23CB7" w:rsidRPr="00242AAB" w:rsidRDefault="00B23CB7" w:rsidP="00242AAB">
      <w:pPr>
        <w:spacing w:line="360" w:lineRule="auto"/>
        <w:ind w:firstLine="720"/>
        <w:jc w:val="both"/>
        <w:rPr>
          <w:lang w:val="id-ID"/>
        </w:rPr>
      </w:pPr>
      <w:r w:rsidRPr="00242AAB">
        <w:t xml:space="preserve">Uji beda respon aktivitas listrik otot </w:t>
      </w:r>
      <w:r w:rsidRPr="00242AAB">
        <w:rPr>
          <w:i/>
          <w:iCs/>
        </w:rPr>
        <w:t xml:space="preserve">upper trapezius </w:t>
      </w:r>
      <w:r w:rsidRPr="00242AAB">
        <w:t>kanan</w:t>
      </w:r>
      <w:r w:rsidRPr="00242AAB">
        <w:rPr>
          <w:i/>
          <w:lang w:val="id-ID"/>
        </w:rPr>
        <w:t>, upper trapezius</w:t>
      </w:r>
      <w:r w:rsidRPr="00242AAB">
        <w:rPr>
          <w:lang w:val="id-ID"/>
        </w:rPr>
        <w:t xml:space="preserve"> kiri, dan </w:t>
      </w:r>
      <w:r w:rsidRPr="00242AAB">
        <w:rPr>
          <w:i/>
          <w:lang w:val="id-ID"/>
        </w:rPr>
        <w:t>erector spinae</w:t>
      </w:r>
      <w:r w:rsidRPr="00242AAB">
        <w:rPr>
          <w:lang w:val="id-ID"/>
        </w:rPr>
        <w:t xml:space="preserve"> kiri </w:t>
      </w:r>
      <w:r w:rsidRPr="00242AAB">
        <w:t xml:space="preserve">dilakukan dengan Uji </w:t>
      </w:r>
      <w:r w:rsidRPr="00242AAB">
        <w:rPr>
          <w:i/>
        </w:rPr>
        <w:t>Wilcoxon</w:t>
      </w:r>
      <w:r w:rsidRPr="00242AAB">
        <w:t xml:space="preserve"> yang membandingkan respon aktivitas listrik otot</w:t>
      </w:r>
      <w:r w:rsidRPr="00242AAB">
        <w:rPr>
          <w:lang w:val="id-ID"/>
        </w:rPr>
        <w:t xml:space="preserve"> tersebut </w:t>
      </w:r>
      <w:r w:rsidRPr="00242AAB">
        <w:t xml:space="preserve">antara perlakuan A dan perlakuan B. </w:t>
      </w:r>
      <w:r w:rsidR="00484A35">
        <w:t>Uji ini dilakukan karena pada hasil uji sebelumnya menunjukkan nilai p&lt;0,05 sehingga data berdistribusi tidak normal.</w:t>
      </w:r>
      <w:r w:rsidR="00484A35">
        <w:rPr>
          <w:lang w:val="id-ID"/>
        </w:rPr>
        <w:t xml:space="preserve"> </w:t>
      </w:r>
      <w:proofErr w:type="gramStart"/>
      <w:r w:rsidRPr="00242AAB">
        <w:t>Hasil analisis ditampilkan</w:t>
      </w:r>
      <w:r w:rsidRPr="00242AAB">
        <w:rPr>
          <w:lang w:val="id-ID"/>
        </w:rPr>
        <w:t xml:space="preserve"> pada</w:t>
      </w:r>
      <w:r w:rsidRPr="00242AAB">
        <w:t xml:space="preserve"> tabel berikut.</w:t>
      </w:r>
      <w:proofErr w:type="gramEnd"/>
    </w:p>
    <w:p w14:paraId="0889AF8A" w14:textId="77777777" w:rsidR="00B23CB7" w:rsidRPr="00242AAB" w:rsidRDefault="00B23CB7" w:rsidP="00242AAB">
      <w:pPr>
        <w:spacing w:line="360" w:lineRule="auto"/>
        <w:jc w:val="both"/>
        <w:rPr>
          <w:lang w:val="id-ID"/>
        </w:rPr>
      </w:pPr>
    </w:p>
    <w:p w14:paraId="251FF3C9" w14:textId="77777777" w:rsidR="00B23CB7" w:rsidRPr="00242AAB" w:rsidRDefault="00B23CB7" w:rsidP="00484A35">
      <w:pPr>
        <w:spacing w:line="360" w:lineRule="auto"/>
        <w:jc w:val="center"/>
        <w:rPr>
          <w:lang w:val="id-ID"/>
        </w:rPr>
      </w:pPr>
      <w:r w:rsidRPr="00BD5569">
        <w:rPr>
          <w:b/>
          <w:lang w:val="id-ID"/>
        </w:rPr>
        <w:lastRenderedPageBreak/>
        <w:t xml:space="preserve">Tabel </w:t>
      </w:r>
      <w:r w:rsidR="00685943" w:rsidRPr="00BD5569">
        <w:rPr>
          <w:b/>
          <w:lang w:val="id-ID"/>
        </w:rPr>
        <w:t>4</w:t>
      </w:r>
      <w:r w:rsidRPr="00BD5569">
        <w:rPr>
          <w:b/>
        </w:rPr>
        <w:t>.</w:t>
      </w:r>
      <w:r w:rsidRPr="00242AAB">
        <w:rPr>
          <w:lang w:val="id-ID"/>
        </w:rPr>
        <w:t xml:space="preserve"> Uji Beda Rerata Aktivitas Listrik Otot </w:t>
      </w:r>
      <w:r w:rsidR="000C7A99" w:rsidRPr="00242AAB">
        <w:rPr>
          <w:i/>
          <w:lang w:val="id-ID"/>
        </w:rPr>
        <w:t>Upper Trapezius</w:t>
      </w:r>
      <w:r w:rsidRPr="00242AAB">
        <w:rPr>
          <w:i/>
          <w:lang w:val="id-ID"/>
        </w:rPr>
        <w:t xml:space="preserve"> </w:t>
      </w:r>
      <w:r w:rsidRPr="00242AAB">
        <w:rPr>
          <w:lang w:val="id-ID"/>
        </w:rPr>
        <w:t>Kanan dengan Perlakuan A dan Perlakuan B</w:t>
      </w:r>
    </w:p>
    <w:tbl>
      <w:tblPr>
        <w:tblW w:w="4811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7"/>
        <w:gridCol w:w="996"/>
        <w:gridCol w:w="913"/>
        <w:gridCol w:w="748"/>
        <w:gridCol w:w="664"/>
      </w:tblGrid>
      <w:tr w:rsidR="00B23CB7" w:rsidRPr="00242AAB" w14:paraId="5DD869C8" w14:textId="77777777" w:rsidTr="00685943">
        <w:trPr>
          <w:trHeight w:val="181"/>
        </w:trPr>
        <w:tc>
          <w:tcPr>
            <w:tcW w:w="993" w:type="dxa"/>
            <w:vMerge w:val="restart"/>
            <w:vAlign w:val="center"/>
          </w:tcPr>
          <w:p w14:paraId="55D837C4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Var</w:t>
            </w:r>
          </w:p>
        </w:tc>
        <w:tc>
          <w:tcPr>
            <w:tcW w:w="497" w:type="dxa"/>
            <w:vMerge w:val="restart"/>
            <w:vAlign w:val="center"/>
          </w:tcPr>
          <w:p w14:paraId="62E03A8F" w14:textId="77777777" w:rsidR="00B23CB7" w:rsidRPr="00242AAB" w:rsidRDefault="00685943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</w:t>
            </w:r>
          </w:p>
        </w:tc>
        <w:tc>
          <w:tcPr>
            <w:tcW w:w="1909" w:type="dxa"/>
            <w:gridSpan w:val="2"/>
            <w:vAlign w:val="center"/>
          </w:tcPr>
          <w:p w14:paraId="4F33706A" w14:textId="77777777" w:rsidR="00B23CB7" w:rsidRPr="00242AAB" w:rsidRDefault="00685943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Rerata </w:t>
            </w:r>
            <w:r w:rsidR="00B23CB7" w:rsidRPr="00242AAB">
              <w:rPr>
                <w:lang w:val="id-ID"/>
              </w:rPr>
              <w:t>±</w:t>
            </w:r>
            <w:r>
              <w:rPr>
                <w:lang w:val="id-ID"/>
              </w:rPr>
              <w:t xml:space="preserve"> </w:t>
            </w:r>
            <w:r w:rsidR="00B23CB7" w:rsidRPr="00242AAB">
              <w:rPr>
                <w:lang w:val="id-ID"/>
              </w:rPr>
              <w:t>SB</w:t>
            </w:r>
          </w:p>
        </w:tc>
        <w:tc>
          <w:tcPr>
            <w:tcW w:w="748" w:type="dxa"/>
            <w:vMerge w:val="restart"/>
            <w:vAlign w:val="center"/>
          </w:tcPr>
          <w:p w14:paraId="036C8501" w14:textId="77777777" w:rsidR="00B23CB7" w:rsidRPr="00242AAB" w:rsidRDefault="00620754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Z</w:t>
            </w:r>
          </w:p>
        </w:tc>
        <w:tc>
          <w:tcPr>
            <w:tcW w:w="664" w:type="dxa"/>
            <w:vMerge w:val="restart"/>
            <w:vAlign w:val="center"/>
          </w:tcPr>
          <w:p w14:paraId="75371974" w14:textId="77777777" w:rsidR="00B23CB7" w:rsidRPr="00242AAB" w:rsidRDefault="00685943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</w:tr>
      <w:tr w:rsidR="00B23CB7" w:rsidRPr="00242AAB" w14:paraId="019A5CDB" w14:textId="77777777" w:rsidTr="00685943">
        <w:trPr>
          <w:trHeight w:val="156"/>
        </w:trPr>
        <w:tc>
          <w:tcPr>
            <w:tcW w:w="993" w:type="dxa"/>
            <w:vMerge/>
            <w:vAlign w:val="center"/>
          </w:tcPr>
          <w:p w14:paraId="525EF433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97" w:type="dxa"/>
            <w:vMerge/>
            <w:vAlign w:val="center"/>
          </w:tcPr>
          <w:p w14:paraId="1FCB1A80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996" w:type="dxa"/>
            <w:vAlign w:val="center"/>
          </w:tcPr>
          <w:p w14:paraId="4DC46F66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Perlakuan A</w:t>
            </w:r>
          </w:p>
        </w:tc>
        <w:tc>
          <w:tcPr>
            <w:tcW w:w="913" w:type="dxa"/>
            <w:vAlign w:val="center"/>
          </w:tcPr>
          <w:p w14:paraId="03F2802A" w14:textId="77777777" w:rsidR="00B23CB7" w:rsidRPr="00242AAB" w:rsidRDefault="00B23CB7" w:rsidP="00242AAB">
            <w:pPr>
              <w:spacing w:line="360" w:lineRule="auto"/>
              <w:rPr>
                <w:lang w:val="id-ID"/>
              </w:rPr>
            </w:pPr>
            <w:r w:rsidRPr="00242AAB">
              <w:rPr>
                <w:lang w:val="id-ID"/>
              </w:rPr>
              <w:t>Perlakuan B</w:t>
            </w:r>
          </w:p>
        </w:tc>
        <w:tc>
          <w:tcPr>
            <w:tcW w:w="748" w:type="dxa"/>
            <w:vMerge/>
            <w:vAlign w:val="center"/>
          </w:tcPr>
          <w:p w14:paraId="092B7226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664" w:type="dxa"/>
            <w:vMerge/>
            <w:vAlign w:val="center"/>
          </w:tcPr>
          <w:p w14:paraId="62C6D9B2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</w:tr>
      <w:tr w:rsidR="00B23CB7" w:rsidRPr="00242AAB" w14:paraId="11EFC080" w14:textId="77777777" w:rsidTr="00685943">
        <w:trPr>
          <w:trHeight w:val="416"/>
        </w:trPr>
        <w:tc>
          <w:tcPr>
            <w:tcW w:w="993" w:type="dxa"/>
            <w:vAlign w:val="center"/>
          </w:tcPr>
          <w:p w14:paraId="19E8F336" w14:textId="77777777" w:rsidR="00B23CB7" w:rsidRPr="00242AAB" w:rsidRDefault="00B17122" w:rsidP="00242AAB">
            <w:pPr>
              <w:spacing w:line="360" w:lineRule="auto"/>
              <w:jc w:val="center"/>
              <w:rPr>
                <w:lang w:val="id-ID"/>
              </w:rPr>
            </w:pPr>
            <w:r w:rsidRPr="00685943">
              <w:rPr>
                <w:i/>
                <w:sz w:val="18"/>
                <w:lang w:val="id-ID"/>
              </w:rPr>
              <w:t xml:space="preserve">Upper Trapezius </w:t>
            </w:r>
            <w:r w:rsidR="00B23CB7" w:rsidRPr="00685943">
              <w:rPr>
                <w:sz w:val="18"/>
                <w:lang w:val="id-ID"/>
              </w:rPr>
              <w:t>kanan</w:t>
            </w:r>
          </w:p>
        </w:tc>
        <w:tc>
          <w:tcPr>
            <w:tcW w:w="497" w:type="dxa"/>
            <w:vAlign w:val="center"/>
          </w:tcPr>
          <w:p w14:paraId="18C71432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17</w:t>
            </w:r>
          </w:p>
        </w:tc>
        <w:tc>
          <w:tcPr>
            <w:tcW w:w="996" w:type="dxa"/>
            <w:vAlign w:val="center"/>
          </w:tcPr>
          <w:p w14:paraId="285E7C46" w14:textId="77777777" w:rsidR="000C7A99" w:rsidRPr="00242AAB" w:rsidRDefault="000C7A99" w:rsidP="004A6D0A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  <w:p w14:paraId="4BD24ACE" w14:textId="77777777" w:rsidR="000C7A99" w:rsidRPr="00242AAB" w:rsidRDefault="000C7A99" w:rsidP="004A6D0A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±</w:t>
            </w:r>
          </w:p>
          <w:p w14:paraId="5D8C99F6" w14:textId="77777777" w:rsidR="00B23CB7" w:rsidRPr="00242AAB" w:rsidRDefault="000C7A99" w:rsidP="004A6D0A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913" w:type="dxa"/>
            <w:vAlign w:val="center"/>
          </w:tcPr>
          <w:p w14:paraId="75FB61B5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t>8,38</w:t>
            </w:r>
            <w:r w:rsidRPr="00242AAB">
              <w:rPr>
                <w:lang w:val="id-ID"/>
              </w:rPr>
              <w:t xml:space="preserve"> </w:t>
            </w:r>
          </w:p>
          <w:p w14:paraId="47E059CF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 xml:space="preserve">± </w:t>
            </w:r>
          </w:p>
          <w:p w14:paraId="04E23A30" w14:textId="77777777" w:rsidR="00B23CB7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6,90</w:t>
            </w:r>
          </w:p>
        </w:tc>
        <w:tc>
          <w:tcPr>
            <w:tcW w:w="748" w:type="dxa"/>
            <w:vAlign w:val="center"/>
          </w:tcPr>
          <w:p w14:paraId="75DEEAB2" w14:textId="77777777" w:rsidR="00B23CB7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-3,621</w:t>
            </w:r>
          </w:p>
        </w:tc>
        <w:tc>
          <w:tcPr>
            <w:tcW w:w="664" w:type="dxa"/>
            <w:vAlign w:val="center"/>
          </w:tcPr>
          <w:p w14:paraId="03DEB5C4" w14:textId="77777777" w:rsidR="00B23CB7" w:rsidRPr="00242AAB" w:rsidRDefault="00B23CB7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0,000</w:t>
            </w:r>
          </w:p>
        </w:tc>
      </w:tr>
    </w:tbl>
    <w:p w14:paraId="35B8ACFE" w14:textId="77777777" w:rsidR="000C7A99" w:rsidRPr="00242AAB" w:rsidRDefault="004A6D0A" w:rsidP="004A6D0A">
      <w:pPr>
        <w:spacing w:before="240" w:line="360" w:lineRule="auto"/>
        <w:ind w:firstLine="720"/>
        <w:jc w:val="both"/>
        <w:rPr>
          <w:lang w:val="id-ID"/>
        </w:rPr>
      </w:pPr>
      <w:r>
        <w:rPr>
          <w:lang w:val="id-ID"/>
        </w:rPr>
        <w:t xml:space="preserve">Hasil </w:t>
      </w:r>
      <w:r w:rsidR="00BE4291">
        <w:rPr>
          <w:lang w:val="id-ID"/>
        </w:rPr>
        <w:t>Tabel 4</w:t>
      </w:r>
      <w:r w:rsidR="000C7A99" w:rsidRPr="00242AAB">
        <w:rPr>
          <w:lang w:val="id-ID"/>
        </w:rPr>
        <w:t xml:space="preserve"> diatas menunjukkan terdapat penurunan aktivitas listrik otot </w:t>
      </w:r>
      <w:r w:rsidR="000C7A99" w:rsidRPr="00242AAB">
        <w:rPr>
          <w:i/>
          <w:lang w:val="id-ID"/>
        </w:rPr>
        <w:t xml:space="preserve">upper trapezius </w:t>
      </w:r>
      <w:r w:rsidR="000C7A99" w:rsidRPr="00242AAB">
        <w:rPr>
          <w:lang w:val="id-ID"/>
        </w:rPr>
        <w:t>kanan sebesar 13,22% MVC dari aktivitas listrik otot setelah dilakukan pengurangan berat tas punggung.</w:t>
      </w:r>
    </w:p>
    <w:p w14:paraId="08D1527C" w14:textId="77777777" w:rsidR="000C7A99" w:rsidRPr="00242AAB" w:rsidRDefault="000C7A99" w:rsidP="004A6D0A">
      <w:pPr>
        <w:spacing w:before="240" w:line="360" w:lineRule="auto"/>
        <w:jc w:val="center"/>
        <w:rPr>
          <w:lang w:val="id-ID"/>
        </w:rPr>
      </w:pPr>
      <w:r w:rsidRPr="00BD5569">
        <w:rPr>
          <w:b/>
          <w:lang w:val="id-ID"/>
        </w:rPr>
        <w:t xml:space="preserve">Tabel </w:t>
      </w:r>
      <w:r w:rsidR="00337580" w:rsidRPr="00BD5569">
        <w:rPr>
          <w:b/>
          <w:lang w:val="id-ID"/>
        </w:rPr>
        <w:t>5</w:t>
      </w:r>
      <w:r w:rsidR="00484A35" w:rsidRPr="00BD5569">
        <w:rPr>
          <w:b/>
          <w:lang w:val="id-ID"/>
        </w:rPr>
        <w:t>.</w:t>
      </w:r>
      <w:r w:rsidRPr="00242AAB">
        <w:rPr>
          <w:lang w:val="id-ID"/>
        </w:rPr>
        <w:t xml:space="preserve"> Uji Beda Rerata Aktivitas Listrik Otot </w:t>
      </w:r>
      <w:r w:rsidRPr="00242AAB">
        <w:rPr>
          <w:i/>
          <w:lang w:val="id-ID"/>
        </w:rPr>
        <w:t xml:space="preserve">Upper Trapezius </w:t>
      </w:r>
      <w:r w:rsidRPr="00242AAB">
        <w:rPr>
          <w:lang w:val="id-ID"/>
        </w:rPr>
        <w:t>Kiri dengan Perlakuan A dan Perlakuan B</w:t>
      </w:r>
    </w:p>
    <w:tbl>
      <w:tblPr>
        <w:tblW w:w="4841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62"/>
        <w:gridCol w:w="335"/>
        <w:gridCol w:w="162"/>
        <w:gridCol w:w="834"/>
        <w:gridCol w:w="162"/>
        <w:gridCol w:w="751"/>
        <w:gridCol w:w="162"/>
        <w:gridCol w:w="586"/>
        <w:gridCol w:w="162"/>
        <w:gridCol w:w="532"/>
        <w:gridCol w:w="162"/>
      </w:tblGrid>
      <w:tr w:rsidR="000C7A99" w:rsidRPr="00242AAB" w14:paraId="5D11E89C" w14:textId="77777777" w:rsidTr="00685943">
        <w:trPr>
          <w:gridAfter w:val="1"/>
          <w:wAfter w:w="162" w:type="dxa"/>
          <w:trHeight w:val="181"/>
        </w:trPr>
        <w:tc>
          <w:tcPr>
            <w:tcW w:w="831" w:type="dxa"/>
            <w:vMerge w:val="restart"/>
            <w:vAlign w:val="center"/>
          </w:tcPr>
          <w:p w14:paraId="61561A17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Var</w:t>
            </w:r>
          </w:p>
        </w:tc>
        <w:tc>
          <w:tcPr>
            <w:tcW w:w="497" w:type="dxa"/>
            <w:gridSpan w:val="2"/>
            <w:vMerge w:val="restart"/>
            <w:vAlign w:val="center"/>
          </w:tcPr>
          <w:p w14:paraId="3F33C34A" w14:textId="77777777" w:rsidR="000C7A99" w:rsidRPr="00242AAB" w:rsidRDefault="00337580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</w:t>
            </w:r>
          </w:p>
        </w:tc>
        <w:tc>
          <w:tcPr>
            <w:tcW w:w="1909" w:type="dxa"/>
            <w:gridSpan w:val="4"/>
            <w:vAlign w:val="center"/>
          </w:tcPr>
          <w:p w14:paraId="3FD7CD0B" w14:textId="77777777" w:rsidR="000C7A99" w:rsidRPr="00242AAB" w:rsidRDefault="00685943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Rerata </w:t>
            </w:r>
            <w:r w:rsidR="000C7A99" w:rsidRPr="00242AAB">
              <w:rPr>
                <w:lang w:val="id-ID"/>
              </w:rPr>
              <w:t>±</w:t>
            </w:r>
            <w:r>
              <w:rPr>
                <w:lang w:val="id-ID"/>
              </w:rPr>
              <w:t xml:space="preserve"> </w:t>
            </w:r>
            <w:r w:rsidR="000C7A99" w:rsidRPr="00242AAB">
              <w:rPr>
                <w:lang w:val="id-ID"/>
              </w:rPr>
              <w:t>SB</w:t>
            </w:r>
          </w:p>
        </w:tc>
        <w:tc>
          <w:tcPr>
            <w:tcW w:w="748" w:type="dxa"/>
            <w:gridSpan w:val="2"/>
            <w:vMerge w:val="restart"/>
            <w:vAlign w:val="center"/>
          </w:tcPr>
          <w:p w14:paraId="54E1ECB2" w14:textId="77777777" w:rsidR="000C7A99" w:rsidRPr="00242AAB" w:rsidRDefault="00620754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Z</w:t>
            </w:r>
          </w:p>
        </w:tc>
        <w:tc>
          <w:tcPr>
            <w:tcW w:w="694" w:type="dxa"/>
            <w:gridSpan w:val="2"/>
            <w:vMerge w:val="restart"/>
            <w:vAlign w:val="center"/>
          </w:tcPr>
          <w:p w14:paraId="7A42505D" w14:textId="77777777" w:rsidR="000C7A99" w:rsidRPr="00242AAB" w:rsidRDefault="00685943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</w:tr>
      <w:tr w:rsidR="000C7A99" w:rsidRPr="00242AAB" w14:paraId="0DE6202E" w14:textId="77777777" w:rsidTr="00685943">
        <w:trPr>
          <w:gridAfter w:val="1"/>
          <w:wAfter w:w="162" w:type="dxa"/>
          <w:trHeight w:val="535"/>
        </w:trPr>
        <w:tc>
          <w:tcPr>
            <w:tcW w:w="831" w:type="dxa"/>
            <w:vMerge/>
            <w:vAlign w:val="center"/>
          </w:tcPr>
          <w:p w14:paraId="13158702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3BE92581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A508E2A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Perlakuan A</w:t>
            </w:r>
          </w:p>
        </w:tc>
        <w:tc>
          <w:tcPr>
            <w:tcW w:w="913" w:type="dxa"/>
            <w:gridSpan w:val="2"/>
            <w:vAlign w:val="center"/>
          </w:tcPr>
          <w:p w14:paraId="7F6AEC52" w14:textId="77777777" w:rsidR="000C7A99" w:rsidRPr="00242AAB" w:rsidRDefault="000C7A99" w:rsidP="00242AAB">
            <w:pPr>
              <w:spacing w:line="360" w:lineRule="auto"/>
              <w:rPr>
                <w:lang w:val="id-ID"/>
              </w:rPr>
            </w:pPr>
            <w:r w:rsidRPr="00242AAB">
              <w:rPr>
                <w:lang w:val="id-ID"/>
              </w:rPr>
              <w:t>Perlakuan B</w:t>
            </w:r>
          </w:p>
        </w:tc>
        <w:tc>
          <w:tcPr>
            <w:tcW w:w="748" w:type="dxa"/>
            <w:gridSpan w:val="2"/>
            <w:vMerge/>
            <w:vAlign w:val="center"/>
          </w:tcPr>
          <w:p w14:paraId="43F90AC9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441FAABE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</w:tr>
      <w:tr w:rsidR="000C7A99" w:rsidRPr="00242AAB" w14:paraId="0A552534" w14:textId="77777777" w:rsidTr="00685943">
        <w:trPr>
          <w:trHeight w:val="360"/>
        </w:trPr>
        <w:tc>
          <w:tcPr>
            <w:tcW w:w="993" w:type="dxa"/>
            <w:gridSpan w:val="2"/>
            <w:vAlign w:val="center"/>
          </w:tcPr>
          <w:p w14:paraId="506D406E" w14:textId="77777777" w:rsidR="000C7A99" w:rsidRPr="00685943" w:rsidRDefault="00B17122" w:rsidP="00242AAB">
            <w:pPr>
              <w:spacing w:line="360" w:lineRule="auto"/>
              <w:jc w:val="center"/>
              <w:rPr>
                <w:sz w:val="18"/>
                <w:lang w:val="id-ID"/>
              </w:rPr>
            </w:pPr>
            <w:r w:rsidRPr="00685943">
              <w:rPr>
                <w:i/>
                <w:sz w:val="18"/>
                <w:lang w:val="id-ID"/>
              </w:rPr>
              <w:t xml:space="preserve">Upper Trapezius </w:t>
            </w:r>
            <w:r w:rsidRPr="00685943">
              <w:rPr>
                <w:sz w:val="18"/>
                <w:lang w:val="id-ID"/>
              </w:rPr>
              <w:t>Kiri</w:t>
            </w:r>
          </w:p>
        </w:tc>
        <w:tc>
          <w:tcPr>
            <w:tcW w:w="497" w:type="dxa"/>
            <w:gridSpan w:val="2"/>
            <w:vAlign w:val="center"/>
          </w:tcPr>
          <w:p w14:paraId="0A4D8CE3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17</w:t>
            </w:r>
          </w:p>
        </w:tc>
        <w:tc>
          <w:tcPr>
            <w:tcW w:w="996" w:type="dxa"/>
            <w:gridSpan w:val="2"/>
            <w:vAlign w:val="center"/>
          </w:tcPr>
          <w:p w14:paraId="5C229A88" w14:textId="77777777" w:rsidR="00B17122" w:rsidRPr="00242AAB" w:rsidRDefault="00B17122" w:rsidP="00242AAB">
            <w:pPr>
              <w:pStyle w:val="Body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17,93</w:t>
            </w:r>
          </w:p>
          <w:p w14:paraId="368F4AD8" w14:textId="77777777" w:rsidR="00B17122" w:rsidRPr="00242AAB" w:rsidRDefault="00B17122" w:rsidP="00242AAB">
            <w:pPr>
              <w:pStyle w:val="Body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±</w:t>
            </w:r>
          </w:p>
          <w:p w14:paraId="3237087A" w14:textId="77777777" w:rsidR="000C7A99" w:rsidRPr="00242AAB" w:rsidRDefault="00B17122" w:rsidP="00242AAB">
            <w:pPr>
              <w:pStyle w:val="BodyA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913" w:type="dxa"/>
            <w:gridSpan w:val="2"/>
            <w:vAlign w:val="center"/>
          </w:tcPr>
          <w:p w14:paraId="044CF928" w14:textId="77777777" w:rsidR="00B17122" w:rsidRPr="00242AAB" w:rsidRDefault="00B17122" w:rsidP="00242AAB">
            <w:pPr>
              <w:spacing w:line="360" w:lineRule="auto"/>
              <w:contextualSpacing/>
              <w:jc w:val="center"/>
              <w:rPr>
                <w:lang w:val="id-ID"/>
              </w:rPr>
            </w:pPr>
            <w:r w:rsidRPr="00242AAB">
              <w:t>8,54</w:t>
            </w:r>
          </w:p>
          <w:p w14:paraId="17FF15ED" w14:textId="77777777" w:rsidR="00B17122" w:rsidRPr="00242AAB" w:rsidRDefault="00B17122" w:rsidP="00242AAB">
            <w:pPr>
              <w:spacing w:line="360" w:lineRule="auto"/>
              <w:contextualSpacing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 xml:space="preserve">± </w:t>
            </w:r>
          </w:p>
          <w:p w14:paraId="2FF8E6E3" w14:textId="77777777" w:rsidR="000C7A99" w:rsidRPr="00242AAB" w:rsidRDefault="00B17122" w:rsidP="00242AAB">
            <w:pPr>
              <w:spacing w:line="360" w:lineRule="auto"/>
              <w:contextualSpacing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3</w:t>
            </w:r>
            <w:r w:rsidRPr="00242AAB">
              <w:t>,03</w:t>
            </w:r>
          </w:p>
        </w:tc>
        <w:tc>
          <w:tcPr>
            <w:tcW w:w="748" w:type="dxa"/>
            <w:gridSpan w:val="2"/>
            <w:vAlign w:val="center"/>
          </w:tcPr>
          <w:p w14:paraId="7ABE585F" w14:textId="77777777" w:rsidR="000C7A99" w:rsidRPr="00242AAB" w:rsidRDefault="00B1712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-3,621</w:t>
            </w:r>
          </w:p>
        </w:tc>
        <w:tc>
          <w:tcPr>
            <w:tcW w:w="694" w:type="dxa"/>
            <w:gridSpan w:val="2"/>
            <w:vAlign w:val="center"/>
          </w:tcPr>
          <w:p w14:paraId="73512068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0,000</w:t>
            </w:r>
          </w:p>
        </w:tc>
      </w:tr>
    </w:tbl>
    <w:p w14:paraId="7F80F342" w14:textId="77777777" w:rsidR="004A6D0A" w:rsidRDefault="004A6D0A" w:rsidP="00242AAB">
      <w:pPr>
        <w:spacing w:line="360" w:lineRule="auto"/>
        <w:ind w:firstLine="720"/>
        <w:jc w:val="both"/>
        <w:rPr>
          <w:lang w:val="id-ID"/>
        </w:rPr>
      </w:pPr>
    </w:p>
    <w:p w14:paraId="11013419" w14:textId="77777777" w:rsidR="000C7A99" w:rsidRPr="00242AAB" w:rsidRDefault="00B17122" w:rsidP="00242AAB">
      <w:pPr>
        <w:spacing w:line="360" w:lineRule="auto"/>
        <w:ind w:firstLine="720"/>
        <w:jc w:val="both"/>
        <w:rPr>
          <w:lang w:val="id-ID"/>
        </w:rPr>
      </w:pPr>
      <w:r w:rsidRPr="00242AAB">
        <w:rPr>
          <w:lang w:val="id-ID"/>
        </w:rPr>
        <w:t xml:space="preserve">Tabel diatas menunjukkan terdapat penurunan aktivitas listrik otot </w:t>
      </w:r>
      <w:r w:rsidRPr="00242AAB">
        <w:rPr>
          <w:i/>
          <w:lang w:val="id-ID"/>
        </w:rPr>
        <w:t xml:space="preserve">upper trapezius </w:t>
      </w:r>
      <w:r w:rsidRPr="00242AAB">
        <w:rPr>
          <w:lang w:val="id-ID"/>
        </w:rPr>
        <w:t>kanan sebesar 9,39% MVC dari aktivitas listrik otot sebelum dilakukan pengurangan berat tas punggung.</w:t>
      </w:r>
    </w:p>
    <w:p w14:paraId="76386624" w14:textId="77777777" w:rsidR="000C7A99" w:rsidRPr="00242AAB" w:rsidRDefault="000C7A99" w:rsidP="00242AAB">
      <w:pPr>
        <w:spacing w:line="360" w:lineRule="auto"/>
        <w:rPr>
          <w:lang w:val="id-ID"/>
        </w:rPr>
      </w:pPr>
    </w:p>
    <w:p w14:paraId="6CB362B8" w14:textId="77777777" w:rsidR="000C7A99" w:rsidRPr="00242AAB" w:rsidRDefault="000C7A99" w:rsidP="004A6D0A">
      <w:pPr>
        <w:spacing w:line="360" w:lineRule="auto"/>
        <w:jc w:val="center"/>
        <w:rPr>
          <w:lang w:val="id-ID"/>
        </w:rPr>
      </w:pPr>
      <w:r w:rsidRPr="00BD5569">
        <w:rPr>
          <w:b/>
          <w:lang w:val="id-ID"/>
        </w:rPr>
        <w:lastRenderedPageBreak/>
        <w:t xml:space="preserve">Tabel </w:t>
      </w:r>
      <w:r w:rsidR="00337580" w:rsidRPr="00BD5569">
        <w:rPr>
          <w:b/>
          <w:lang w:val="id-ID"/>
        </w:rPr>
        <w:t>6</w:t>
      </w:r>
      <w:r w:rsidR="00484A35" w:rsidRPr="00BD5569">
        <w:rPr>
          <w:b/>
          <w:lang w:val="id-ID"/>
        </w:rPr>
        <w:t>.</w:t>
      </w:r>
      <w:r w:rsidRPr="00242AAB">
        <w:rPr>
          <w:lang w:val="id-ID"/>
        </w:rPr>
        <w:t xml:space="preserve"> Uji Beda Rerata Aktivitas Listrik Otot </w:t>
      </w:r>
      <w:r w:rsidRPr="00242AAB">
        <w:rPr>
          <w:i/>
          <w:lang w:val="id-ID"/>
        </w:rPr>
        <w:t xml:space="preserve">Erector Spinae </w:t>
      </w:r>
      <w:r w:rsidR="00B17122" w:rsidRPr="00242AAB">
        <w:rPr>
          <w:lang w:val="id-ID"/>
        </w:rPr>
        <w:t>Kiri</w:t>
      </w:r>
      <w:r w:rsidRPr="00242AAB">
        <w:rPr>
          <w:lang w:val="id-ID"/>
        </w:rPr>
        <w:t xml:space="preserve"> dengan Perlakuan A dan Perlakuan B</w:t>
      </w:r>
    </w:p>
    <w:tbl>
      <w:tblPr>
        <w:tblW w:w="4716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04"/>
        <w:gridCol w:w="1011"/>
        <w:gridCol w:w="926"/>
        <w:gridCol w:w="759"/>
        <w:gridCol w:w="673"/>
      </w:tblGrid>
      <w:tr w:rsidR="000C7A99" w:rsidRPr="00242AAB" w14:paraId="31EF4553" w14:textId="77777777" w:rsidTr="00B17122">
        <w:trPr>
          <w:trHeight w:val="135"/>
        </w:trPr>
        <w:tc>
          <w:tcPr>
            <w:tcW w:w="843" w:type="dxa"/>
            <w:vMerge w:val="restart"/>
            <w:vAlign w:val="center"/>
          </w:tcPr>
          <w:p w14:paraId="38DF1F8F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Var</w:t>
            </w:r>
          </w:p>
        </w:tc>
        <w:tc>
          <w:tcPr>
            <w:tcW w:w="504" w:type="dxa"/>
            <w:vMerge w:val="restart"/>
            <w:vAlign w:val="center"/>
          </w:tcPr>
          <w:p w14:paraId="62CA8E62" w14:textId="77777777" w:rsidR="000C7A99" w:rsidRPr="00242AAB" w:rsidRDefault="00026248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</w:t>
            </w:r>
          </w:p>
        </w:tc>
        <w:tc>
          <w:tcPr>
            <w:tcW w:w="1937" w:type="dxa"/>
            <w:gridSpan w:val="2"/>
            <w:vAlign w:val="center"/>
          </w:tcPr>
          <w:p w14:paraId="0FC532DA" w14:textId="77777777" w:rsidR="000C7A99" w:rsidRPr="00242AAB" w:rsidRDefault="00337580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Rerata </w:t>
            </w:r>
            <w:r w:rsidR="000C7A99" w:rsidRPr="00242AAB">
              <w:rPr>
                <w:lang w:val="id-ID"/>
              </w:rPr>
              <w:t>±</w:t>
            </w:r>
            <w:r>
              <w:rPr>
                <w:lang w:val="id-ID"/>
              </w:rPr>
              <w:t xml:space="preserve"> </w:t>
            </w:r>
            <w:r w:rsidR="000C7A99" w:rsidRPr="00242AAB">
              <w:rPr>
                <w:lang w:val="id-ID"/>
              </w:rPr>
              <w:t>SB</w:t>
            </w:r>
          </w:p>
        </w:tc>
        <w:tc>
          <w:tcPr>
            <w:tcW w:w="759" w:type="dxa"/>
            <w:vMerge w:val="restart"/>
            <w:vAlign w:val="center"/>
          </w:tcPr>
          <w:p w14:paraId="1B3C823B" w14:textId="77777777" w:rsidR="000C7A99" w:rsidRPr="00242AAB" w:rsidRDefault="00620754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Z</w:t>
            </w:r>
          </w:p>
        </w:tc>
        <w:tc>
          <w:tcPr>
            <w:tcW w:w="673" w:type="dxa"/>
            <w:vMerge w:val="restart"/>
            <w:vAlign w:val="center"/>
          </w:tcPr>
          <w:p w14:paraId="7B5CCB46" w14:textId="77777777" w:rsidR="000C7A99" w:rsidRPr="00242AAB" w:rsidRDefault="00337580" w:rsidP="00242AAB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</w:t>
            </w:r>
          </w:p>
        </w:tc>
      </w:tr>
      <w:tr w:rsidR="000C7A99" w:rsidRPr="00242AAB" w14:paraId="07754015" w14:textId="77777777" w:rsidTr="00B47653">
        <w:trPr>
          <w:trHeight w:val="486"/>
        </w:trPr>
        <w:tc>
          <w:tcPr>
            <w:tcW w:w="843" w:type="dxa"/>
            <w:vMerge/>
            <w:vAlign w:val="center"/>
          </w:tcPr>
          <w:p w14:paraId="43435599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504" w:type="dxa"/>
            <w:vMerge/>
            <w:vAlign w:val="center"/>
          </w:tcPr>
          <w:p w14:paraId="09379D43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011" w:type="dxa"/>
            <w:vAlign w:val="center"/>
          </w:tcPr>
          <w:p w14:paraId="3598BC2D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Perlakuan A</w:t>
            </w:r>
          </w:p>
        </w:tc>
        <w:tc>
          <w:tcPr>
            <w:tcW w:w="926" w:type="dxa"/>
            <w:vAlign w:val="center"/>
          </w:tcPr>
          <w:p w14:paraId="3F77E3F6" w14:textId="77777777" w:rsidR="000C7A99" w:rsidRPr="00242AAB" w:rsidRDefault="000C7A99" w:rsidP="00242AAB">
            <w:pPr>
              <w:spacing w:line="360" w:lineRule="auto"/>
              <w:rPr>
                <w:lang w:val="id-ID"/>
              </w:rPr>
            </w:pPr>
            <w:r w:rsidRPr="00242AAB">
              <w:rPr>
                <w:lang w:val="id-ID"/>
              </w:rPr>
              <w:t>Perlakuan B</w:t>
            </w:r>
          </w:p>
        </w:tc>
        <w:tc>
          <w:tcPr>
            <w:tcW w:w="759" w:type="dxa"/>
            <w:vMerge/>
            <w:vAlign w:val="center"/>
          </w:tcPr>
          <w:p w14:paraId="7571377F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673" w:type="dxa"/>
            <w:vMerge/>
            <w:vAlign w:val="center"/>
          </w:tcPr>
          <w:p w14:paraId="136AE8E4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</w:p>
        </w:tc>
      </w:tr>
      <w:tr w:rsidR="000C7A99" w:rsidRPr="00242AAB" w14:paraId="65B8B1EA" w14:textId="77777777" w:rsidTr="00B17122">
        <w:trPr>
          <w:trHeight w:val="1201"/>
        </w:trPr>
        <w:tc>
          <w:tcPr>
            <w:tcW w:w="843" w:type="dxa"/>
            <w:vAlign w:val="center"/>
          </w:tcPr>
          <w:p w14:paraId="38282385" w14:textId="77777777" w:rsidR="000C7A99" w:rsidRPr="004A6D0A" w:rsidRDefault="000C7A99" w:rsidP="00242AAB">
            <w:pPr>
              <w:spacing w:line="360" w:lineRule="auto"/>
              <w:jc w:val="center"/>
              <w:rPr>
                <w:sz w:val="20"/>
                <w:lang w:val="id-ID"/>
              </w:rPr>
            </w:pPr>
            <w:r w:rsidRPr="004A6D0A">
              <w:rPr>
                <w:i/>
                <w:sz w:val="20"/>
                <w:lang w:val="id-ID"/>
              </w:rPr>
              <w:t xml:space="preserve">Erector spiane </w:t>
            </w:r>
            <w:r w:rsidRPr="004A6D0A">
              <w:rPr>
                <w:sz w:val="20"/>
                <w:lang w:val="id-ID"/>
              </w:rPr>
              <w:t>kanan</w:t>
            </w:r>
          </w:p>
        </w:tc>
        <w:tc>
          <w:tcPr>
            <w:tcW w:w="504" w:type="dxa"/>
            <w:vAlign w:val="center"/>
          </w:tcPr>
          <w:p w14:paraId="76E78080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17</w:t>
            </w:r>
          </w:p>
        </w:tc>
        <w:tc>
          <w:tcPr>
            <w:tcW w:w="1011" w:type="dxa"/>
            <w:vAlign w:val="center"/>
          </w:tcPr>
          <w:p w14:paraId="2A39B0E0" w14:textId="77777777" w:rsidR="00B17122" w:rsidRPr="00242AAB" w:rsidRDefault="00B17122" w:rsidP="00242AAB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  <w:p w14:paraId="02435D51" w14:textId="77777777" w:rsidR="00B17122" w:rsidRPr="00242AAB" w:rsidRDefault="00B17122" w:rsidP="00242AAB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±</w:t>
            </w:r>
          </w:p>
          <w:p w14:paraId="6D5F9B07" w14:textId="77777777" w:rsidR="000C7A99" w:rsidRPr="00242AAB" w:rsidRDefault="00B17122" w:rsidP="00242AAB">
            <w:pPr>
              <w:pStyle w:val="Body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42AAB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926" w:type="dxa"/>
            <w:vAlign w:val="center"/>
          </w:tcPr>
          <w:p w14:paraId="07CB5B01" w14:textId="77777777" w:rsidR="00B17122" w:rsidRPr="00242AAB" w:rsidRDefault="00B1712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t>7,62</w:t>
            </w:r>
            <w:r w:rsidRPr="00242AAB">
              <w:rPr>
                <w:lang w:val="id-ID"/>
              </w:rPr>
              <w:t xml:space="preserve"> </w:t>
            </w:r>
          </w:p>
          <w:p w14:paraId="1F6ED85B" w14:textId="77777777" w:rsidR="00B17122" w:rsidRPr="00242AAB" w:rsidRDefault="00B1712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 xml:space="preserve">± </w:t>
            </w:r>
          </w:p>
          <w:p w14:paraId="7A6EEE3A" w14:textId="77777777" w:rsidR="000C7A99" w:rsidRPr="00242AAB" w:rsidRDefault="00B17122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3</w:t>
            </w:r>
            <w:r w:rsidRPr="00242AAB">
              <w:t>,19</w:t>
            </w:r>
          </w:p>
        </w:tc>
        <w:tc>
          <w:tcPr>
            <w:tcW w:w="759" w:type="dxa"/>
            <w:vAlign w:val="center"/>
          </w:tcPr>
          <w:p w14:paraId="0CB618BD" w14:textId="77777777" w:rsidR="000C7A99" w:rsidRPr="00242AAB" w:rsidRDefault="00620754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-3,621</w:t>
            </w:r>
          </w:p>
        </w:tc>
        <w:tc>
          <w:tcPr>
            <w:tcW w:w="673" w:type="dxa"/>
            <w:vAlign w:val="center"/>
          </w:tcPr>
          <w:p w14:paraId="40DFD344" w14:textId="77777777" w:rsidR="000C7A99" w:rsidRPr="00242AAB" w:rsidRDefault="000C7A99" w:rsidP="00242AAB">
            <w:pPr>
              <w:spacing w:line="360" w:lineRule="auto"/>
              <w:jc w:val="center"/>
              <w:rPr>
                <w:lang w:val="id-ID"/>
              </w:rPr>
            </w:pPr>
            <w:r w:rsidRPr="00242AAB">
              <w:rPr>
                <w:lang w:val="id-ID"/>
              </w:rPr>
              <w:t>0,000</w:t>
            </w:r>
          </w:p>
        </w:tc>
      </w:tr>
    </w:tbl>
    <w:p w14:paraId="798E5285" w14:textId="77777777" w:rsidR="00B23CB7" w:rsidRPr="00242AAB" w:rsidRDefault="00B23CB7" w:rsidP="00242AAB">
      <w:pPr>
        <w:spacing w:line="360" w:lineRule="auto"/>
        <w:jc w:val="both"/>
        <w:rPr>
          <w:lang w:val="id-ID"/>
        </w:rPr>
      </w:pPr>
    </w:p>
    <w:p w14:paraId="6400A376" w14:textId="77777777" w:rsidR="00893C13" w:rsidRPr="00242AAB" w:rsidRDefault="00B47653" w:rsidP="00337580">
      <w:pPr>
        <w:spacing w:line="360" w:lineRule="auto"/>
        <w:ind w:firstLine="720"/>
        <w:jc w:val="both"/>
        <w:rPr>
          <w:lang w:val="id-ID"/>
        </w:rPr>
      </w:pPr>
      <w:r w:rsidRPr="00242AAB">
        <w:rPr>
          <w:lang w:val="id-ID"/>
        </w:rPr>
        <w:t xml:space="preserve">Tabel </w:t>
      </w:r>
      <w:r w:rsidR="00337580">
        <w:rPr>
          <w:lang w:val="id-ID"/>
        </w:rPr>
        <w:t>6</w:t>
      </w:r>
      <w:r w:rsidR="004A6D0A">
        <w:rPr>
          <w:lang w:val="id-ID"/>
        </w:rPr>
        <w:t xml:space="preserve"> </w:t>
      </w:r>
      <w:r w:rsidRPr="00242AAB">
        <w:rPr>
          <w:lang w:val="id-ID"/>
        </w:rPr>
        <w:t xml:space="preserve">diatas menunjukkan </w:t>
      </w:r>
      <w:r w:rsidRPr="00242AAB">
        <w:t>terdapat penurunan aktivitas listrik otot erector spinae</w:t>
      </w:r>
      <w:r w:rsidR="004A6D0A">
        <w:rPr>
          <w:lang w:val="id-ID"/>
        </w:rPr>
        <w:t xml:space="preserve"> </w:t>
      </w:r>
      <w:r w:rsidRPr="00242AAB">
        <w:t>kiri sebesar 7,48% MVC dari aktivitas listrik otot sebelum dilakukan pengurangan berat tas punggung.</w:t>
      </w:r>
    </w:p>
    <w:p w14:paraId="078BDC7C" w14:textId="77777777" w:rsidR="004A6D0A" w:rsidRPr="004A6D0A" w:rsidRDefault="004A6D0A" w:rsidP="004A6D0A">
      <w:pPr>
        <w:spacing w:before="240" w:after="240" w:line="360" w:lineRule="auto"/>
        <w:rPr>
          <w:b/>
          <w:lang w:val="id-ID"/>
        </w:rPr>
      </w:pPr>
      <w:r>
        <w:rPr>
          <w:b/>
          <w:lang w:val="id-ID"/>
        </w:rPr>
        <w:t>PEMBAHASAN</w:t>
      </w:r>
    </w:p>
    <w:p w14:paraId="1B9622C4" w14:textId="77777777" w:rsidR="007F4D84" w:rsidRDefault="004A6D0A" w:rsidP="007F4D84">
      <w:pPr>
        <w:spacing w:before="240" w:after="240" w:line="360" w:lineRule="auto"/>
        <w:ind w:firstLine="720"/>
        <w:contextualSpacing/>
        <w:jc w:val="both"/>
        <w:rPr>
          <w:lang w:val="id-ID"/>
        </w:rPr>
      </w:pPr>
      <w:r>
        <w:t>Dari pelaksanaan penelitian ini terdapat sejumlah 17 orang sampel yang diambil dari mahasiswa semester VI Program Studi Pendidikan Dokter Fakultas Kedokteran Universitas Udayana tahun ajaran 2014</w:t>
      </w:r>
      <w:r w:rsidR="00BE4291">
        <w:t xml:space="preserve"> </w:t>
      </w:r>
      <w:r>
        <w:rPr>
          <w:lang w:val="sv-SE"/>
        </w:rPr>
        <w:t>-</w:t>
      </w:r>
      <w:r w:rsidR="00BE4291">
        <w:rPr>
          <w:lang w:val="sv-SE"/>
        </w:rPr>
        <w:t xml:space="preserve"> </w:t>
      </w:r>
      <w:r>
        <w:rPr>
          <w:lang w:val="sv-SE"/>
        </w:rPr>
        <w:t xml:space="preserve">2015, dimana karakteristik umum sampel meliputi </w:t>
      </w:r>
      <w:r w:rsidR="007F4D84">
        <w:t>u</w:t>
      </w:r>
      <w:r w:rsidR="007F4D84">
        <w:rPr>
          <w:lang w:val="id-ID"/>
        </w:rPr>
        <w:t>mur</w:t>
      </w:r>
      <w:r>
        <w:t>, jenis kelamin, berat badan, tinggi badan, dan IMT</w:t>
      </w:r>
      <w:r>
        <w:rPr>
          <w:lang w:val="id-ID"/>
        </w:rPr>
        <w:t xml:space="preserve">. </w:t>
      </w:r>
    </w:p>
    <w:p w14:paraId="69C08900" w14:textId="4A24785F" w:rsidR="007F4D84" w:rsidRPr="00FD5AE8" w:rsidRDefault="007F4D84" w:rsidP="007F4D84">
      <w:pPr>
        <w:spacing w:before="240" w:line="360" w:lineRule="auto"/>
        <w:ind w:firstLine="720"/>
        <w:contextualSpacing/>
        <w:jc w:val="both"/>
        <w:rPr>
          <w:lang w:val="id-ID"/>
        </w:rPr>
      </w:pPr>
      <w:r>
        <w:rPr>
          <w:lang w:val="pt-PT"/>
        </w:rPr>
        <w:t>D</w:t>
      </w:r>
      <w:r>
        <w:rPr>
          <w:lang w:val="id-ID"/>
        </w:rPr>
        <w:t>ilihat dari</w:t>
      </w:r>
      <w:r>
        <w:rPr>
          <w:lang w:val="pt-PT"/>
        </w:rPr>
        <w:t xml:space="preserve"> segi umur, </w:t>
      </w:r>
      <w:r w:rsidR="007D3CC1">
        <w:t xml:space="preserve">seluruh </w:t>
      </w:r>
      <w:r w:rsidR="007D3CC1">
        <w:rPr>
          <w:lang w:val="da-DK"/>
        </w:rPr>
        <w:t xml:space="preserve">sampel penelitian ini </w:t>
      </w:r>
      <w:r w:rsidR="007D3CC1">
        <w:t xml:space="preserve">memiliki umur yang seragam yaitu 21 tahun. </w:t>
      </w:r>
      <w:proofErr w:type="gramStart"/>
      <w:r w:rsidR="007D3CC1">
        <w:t>Penentuan</w:t>
      </w:r>
      <w:r w:rsidR="007D3CC1">
        <w:rPr>
          <w:lang w:val="id-ID"/>
        </w:rPr>
        <w:t xml:space="preserve"> </w:t>
      </w:r>
      <w:r w:rsidR="007D3CC1">
        <w:t>umur seperti ini dimaksudkan untuk menjaga homogenitas sampel dari segi umur.</w:t>
      </w:r>
      <w:proofErr w:type="gramEnd"/>
      <w:r w:rsidR="001136C2">
        <w:rPr>
          <w:lang w:val="id-ID"/>
        </w:rPr>
        <w:t xml:space="preserve"> </w:t>
      </w:r>
      <w:proofErr w:type="gramStart"/>
      <w:r w:rsidR="007D3CC1">
        <w:t xml:space="preserve">Dapat dikatakan bahwa rentangan umur subjek </w:t>
      </w:r>
      <w:r w:rsidR="007D3CC1">
        <w:lastRenderedPageBreak/>
        <w:t>tersebut dalam kekuatan fisik optimal.</w:t>
      </w:r>
      <w:proofErr w:type="gramEnd"/>
      <w:r w:rsidR="007D3CC1">
        <w:rPr>
          <w:lang w:val="id-ID"/>
        </w:rPr>
        <w:t xml:space="preserve"> </w:t>
      </w:r>
      <w:proofErr w:type="gramStart"/>
      <w:r w:rsidR="007D3CC1">
        <w:t>Dari segi jenis kelamin, pada penelitian ini seluruh sampel dipilih yang berjenis kelamin perempuan.</w:t>
      </w:r>
      <w:proofErr w:type="gramEnd"/>
      <w:r w:rsidR="001136C2">
        <w:rPr>
          <w:lang w:val="id-ID"/>
        </w:rPr>
        <w:t xml:space="preserve"> </w:t>
      </w:r>
      <w:proofErr w:type="gramStart"/>
      <w:r w:rsidR="007D3CC1">
        <w:t>Penentuan jenis kelamin seperti ini dimaksudkan untuk menjaga homogenitas sampel dari segi jenis kelamin.</w:t>
      </w:r>
      <w:proofErr w:type="gramEnd"/>
      <w:r w:rsidR="007D3CC1" w:rsidRPr="007D3CC1">
        <w:t xml:space="preserve"> </w:t>
      </w:r>
      <w:r w:rsidR="007D3CC1">
        <w:t>Penentuan berat badan ini bertujuan untuk menentukan be</w:t>
      </w:r>
      <w:r w:rsidR="006F6CC5">
        <w:t>rat beban tas punggung yang</w:t>
      </w:r>
      <w:r w:rsidR="007D3CC1">
        <w:t xml:space="preserve"> diberikan terhadap subjek dimana beban yang diberikan adalah sebesar 1</w:t>
      </w:r>
      <w:r w:rsidR="007D3CC1">
        <w:rPr>
          <w:lang w:val="id-ID"/>
        </w:rPr>
        <w:t>5% dan 10%</w:t>
      </w:r>
      <w:r w:rsidR="007D3CC1">
        <w:t xml:space="preserve"> dari berat badan subjek penelitian.</w:t>
      </w:r>
      <w:r>
        <w:t xml:space="preserve"> Dari segi tinggi badan, subjek yang terlibat dalam penelitian ini memiliki rentangan tinggi badan sebesar 155 -163 cm dengan rerata 159,24 ±2,39 cm. </w:t>
      </w:r>
      <w:r w:rsidR="00FD5AE8">
        <w:t>Pengukuran berat badan dan tinggi badan ini sangat penting untuk dilakukan untuk mengetahui indeks massa tubuh seseorang.</w:t>
      </w:r>
      <w:r>
        <w:rPr>
          <w:lang w:val="id-ID"/>
        </w:rPr>
        <w:t xml:space="preserve"> R</w:t>
      </w:r>
      <w:r>
        <w:t>erata indeks massa tubuh</w:t>
      </w:r>
      <w:r>
        <w:rPr>
          <w:lang w:val="id-ID"/>
        </w:rPr>
        <w:t xml:space="preserve"> subjek adalah</w:t>
      </w:r>
      <w:r>
        <w:t xml:space="preserve"> dengan rentangan nilai 19,53 - 22,38 kg/m2, dengan rerata 20,73 ±</w:t>
      </w:r>
      <w:r w:rsidR="00BD5569">
        <w:t xml:space="preserve"> </w:t>
      </w:r>
      <w:r>
        <w:t>0,84</w:t>
      </w:r>
      <w:r>
        <w:rPr>
          <w:lang w:val="id-ID"/>
        </w:rPr>
        <w:t xml:space="preserve"> kg/m2</w:t>
      </w:r>
      <w:r>
        <w:t xml:space="preserve">. </w:t>
      </w:r>
      <w:r w:rsidR="00FD5AE8">
        <w:t>Rentangan tersebut termasuk normal karena batas at</w:t>
      </w:r>
      <w:r w:rsidR="00330EC8">
        <w:t>as ambang normal untuk lelaki</w:t>
      </w:r>
      <w:r w:rsidR="00BD5569">
        <w:t xml:space="preserve"> adalah</w:t>
      </w:r>
      <w:r w:rsidR="00FD5AE8">
        <w:t xml:space="preserve"> 20,1</w:t>
      </w:r>
      <w:r w:rsidR="00BD5569">
        <w:t xml:space="preserve"> sampai </w:t>
      </w:r>
      <w:r w:rsidR="00BD5569">
        <w:rPr>
          <w:lang w:val="de-DE"/>
        </w:rPr>
        <w:t xml:space="preserve">25, dan untuk perempuan adalah 18,7 sampai </w:t>
      </w:r>
      <w:r w:rsidR="00FD5AE8">
        <w:rPr>
          <w:lang w:val="de-DE"/>
        </w:rPr>
        <w:t>23,8</w:t>
      </w:r>
      <w:r w:rsidR="00BD5569">
        <w:rPr>
          <w:lang w:val="de-DE"/>
        </w:rPr>
        <w:t>.</w:t>
      </w:r>
      <w:r w:rsidR="00FD5AE8">
        <w:rPr>
          <w:vertAlign w:val="superscript"/>
          <w:lang w:val="id-ID"/>
        </w:rPr>
        <w:t>10</w:t>
      </w:r>
    </w:p>
    <w:p w14:paraId="1A54B000" w14:textId="77777777" w:rsidR="007F4D84" w:rsidRDefault="007F4D84" w:rsidP="007F4D84">
      <w:pPr>
        <w:pStyle w:val="Default"/>
        <w:spacing w:line="360" w:lineRule="auto"/>
        <w:ind w:firstLine="684"/>
        <w:contextualSpacing/>
        <w:jc w:val="both"/>
        <w:rPr>
          <w:rFonts w:ascii="Times New Roman"/>
          <w:lang w:val="id-ID"/>
        </w:rPr>
      </w:pPr>
      <w:r>
        <w:rPr>
          <w:rFonts w:ascii="Times New Roman"/>
        </w:rPr>
        <w:t>Tujuan utama dilakukannya penelitian experimental ini adalah untuk mengetahui adanya perubahan pada respon</w:t>
      </w:r>
      <w:r>
        <w:rPr>
          <w:rFonts w:ascii="Times New Roman"/>
          <w:lang w:val="id-ID"/>
        </w:rPr>
        <w:t xml:space="preserve"> </w:t>
      </w:r>
      <w:r>
        <w:rPr>
          <w:rFonts w:ascii="Times New Roman"/>
        </w:rPr>
        <w:t xml:space="preserve">aktivitas listrik otot </w:t>
      </w:r>
      <w:r>
        <w:rPr>
          <w:rFonts w:ascii="Times New Roman"/>
          <w:i/>
          <w:iCs/>
        </w:rPr>
        <w:t xml:space="preserve">upper trapezius </w:t>
      </w:r>
      <w:r>
        <w:rPr>
          <w:rFonts w:ascii="Times New Roman"/>
        </w:rPr>
        <w:t xml:space="preserve">dan </w:t>
      </w:r>
      <w:r>
        <w:rPr>
          <w:rFonts w:ascii="Times New Roman"/>
          <w:i/>
          <w:iCs/>
        </w:rPr>
        <w:t xml:space="preserve">erector spinae </w:t>
      </w:r>
      <w:r>
        <w:rPr>
          <w:rFonts w:ascii="Times New Roman"/>
        </w:rPr>
        <w:t xml:space="preserve">setelah diberlakukannya perlakuan A dan perlakuan B. Perlakuan tersebut berupa pemakaian tas punggung dengan beban berat sebesar 15% dari berat </w:t>
      </w:r>
      <w:r>
        <w:rPr>
          <w:rFonts w:ascii="Times New Roman"/>
        </w:rPr>
        <w:lastRenderedPageBreak/>
        <w:t xml:space="preserve">badan sebagai perlakuan A dan pemakaian tas punggung dengan beban yang lebih ringan yaitu 10% dari </w:t>
      </w:r>
      <w:r w:rsidR="00BE4291">
        <w:rPr>
          <w:rFonts w:ascii="Times New Roman"/>
        </w:rPr>
        <w:t>berat badan sebagai perlakuan B</w:t>
      </w:r>
      <w:r>
        <w:rPr>
          <w:rFonts w:ascii="Times New Roman"/>
        </w:rPr>
        <w:t xml:space="preserve">. Hipotesis pada penelitian ini adalah pengurangan beban tas punggung dapat menurunkan aktivitas listrik otot punggung </w:t>
      </w:r>
      <w:r w:rsidR="007E5FF1">
        <w:rPr>
          <w:rFonts w:ascii="Times New Roman"/>
          <w:color w:val="231F20"/>
          <w:u w:color="231F20"/>
          <w:lang w:val="de-DE"/>
        </w:rPr>
        <w:t xml:space="preserve">pada mahasiswa </w:t>
      </w:r>
      <w:r w:rsidR="007E5FF1">
        <w:rPr>
          <w:rFonts w:ascii="Times New Roman"/>
          <w:color w:val="231F20"/>
          <w:u w:color="231F20"/>
          <w:lang w:val="id-ID"/>
        </w:rPr>
        <w:t>F</w:t>
      </w:r>
      <w:r w:rsidR="007E5FF1">
        <w:rPr>
          <w:rFonts w:ascii="Times New Roman"/>
          <w:color w:val="231F20"/>
          <w:u w:color="231F20"/>
          <w:lang w:val="de-DE"/>
        </w:rPr>
        <w:t xml:space="preserve">akultas </w:t>
      </w:r>
      <w:r w:rsidR="007E5FF1">
        <w:rPr>
          <w:rFonts w:ascii="Times New Roman"/>
          <w:color w:val="231F20"/>
          <w:u w:color="231F20"/>
          <w:lang w:val="id-ID"/>
        </w:rPr>
        <w:t>K</w:t>
      </w:r>
      <w:r w:rsidR="007E5FF1">
        <w:rPr>
          <w:rFonts w:ascii="Times New Roman"/>
          <w:color w:val="231F20"/>
          <w:u w:color="231F20"/>
          <w:lang w:val="de-DE"/>
        </w:rPr>
        <w:t xml:space="preserve">edokteran </w:t>
      </w:r>
      <w:r w:rsidR="007E5FF1">
        <w:rPr>
          <w:rFonts w:ascii="Times New Roman"/>
          <w:color w:val="231F20"/>
          <w:u w:color="231F20"/>
          <w:lang w:val="id-ID"/>
        </w:rPr>
        <w:t>U</w:t>
      </w:r>
      <w:r w:rsidR="007E5FF1">
        <w:rPr>
          <w:rFonts w:ascii="Times New Roman"/>
          <w:color w:val="231F20"/>
          <w:u w:color="231F20"/>
          <w:lang w:val="de-DE"/>
        </w:rPr>
        <w:t xml:space="preserve">niversitas </w:t>
      </w:r>
      <w:r w:rsidR="007E5FF1">
        <w:rPr>
          <w:rFonts w:ascii="Times New Roman"/>
          <w:color w:val="231F20"/>
          <w:u w:color="231F20"/>
          <w:lang w:val="id-ID"/>
        </w:rPr>
        <w:t>U</w:t>
      </w:r>
      <w:r>
        <w:rPr>
          <w:rFonts w:ascii="Times New Roman"/>
          <w:color w:val="231F20"/>
          <w:u w:color="231F20"/>
          <w:lang w:val="de-DE"/>
        </w:rPr>
        <w:t>dayana.</w:t>
      </w:r>
      <w:r w:rsidR="007E5FF1">
        <w:rPr>
          <w:rFonts w:ascii="Times New Roman"/>
          <w:lang w:val="id-ID"/>
        </w:rPr>
        <w:t xml:space="preserve"> </w:t>
      </w:r>
      <w:r>
        <w:rPr>
          <w:rFonts w:ascii="Times New Roman"/>
        </w:rPr>
        <w:t>Berdasarkan hasil penelitian terdapat perbedaan yang bermakna antara seluruh variabel yang diuji (p = 0.000).</w:t>
      </w:r>
    </w:p>
    <w:p w14:paraId="3DF0B22A" w14:textId="77777777" w:rsidR="0094771D" w:rsidRPr="007F4D84" w:rsidRDefault="00893C13" w:rsidP="007F4D84">
      <w:pPr>
        <w:pStyle w:val="Default"/>
        <w:spacing w:before="240" w:after="240" w:line="360" w:lineRule="auto"/>
        <w:ind w:firstLine="684"/>
        <w:contextualSpacing/>
        <w:jc w:val="both"/>
        <w:rPr>
          <w:rFonts w:ascii="Times New Roman" w:eastAsia="Times New Roman" w:hAnsi="Times New Roman" w:cs="Times New Roman"/>
        </w:rPr>
      </w:pPr>
      <w:r w:rsidRPr="00242AAB">
        <w:rPr>
          <w:rFonts w:ascii="Times New Roman" w:hAnsi="Times New Roman" w:cs="Times New Roman"/>
        </w:rPr>
        <w:t>Pada penelitian sebelumnya yang dilakukan oleh Youlia</w:t>
      </w:r>
      <w:r w:rsidR="00484A35">
        <w:rPr>
          <w:rFonts w:ascii="Times New Roman" w:hAnsi="Times New Roman" w:cs="Times New Roman"/>
        </w:rPr>
        <w:t xml:space="preserve">n Hong dan Chi-Kin Cheung </w:t>
      </w:r>
      <w:r w:rsidR="00484A35">
        <w:rPr>
          <w:rFonts w:ascii="Times New Roman" w:hAnsi="Times New Roman" w:cs="Times New Roman"/>
          <w:lang w:val="id-ID"/>
        </w:rPr>
        <w:t>pada tahun 2002</w:t>
      </w:r>
      <w:r w:rsidRPr="00242AAB">
        <w:rPr>
          <w:rFonts w:ascii="Times New Roman" w:hAnsi="Times New Roman" w:cs="Times New Roman"/>
        </w:rPr>
        <w:t xml:space="preserve"> pada 11 orang subjek, dilakukan uji respon </w:t>
      </w:r>
      <w:r w:rsidRPr="00242AAB">
        <w:rPr>
          <w:rFonts w:ascii="Times New Roman" w:hAnsi="Times New Roman" w:cs="Times New Roman"/>
          <w:i/>
          <w:iCs/>
        </w:rPr>
        <w:t xml:space="preserve">electromyography </w:t>
      </w:r>
      <w:r w:rsidRPr="00242AAB">
        <w:rPr>
          <w:rFonts w:ascii="Times New Roman" w:hAnsi="Times New Roman" w:cs="Times New Roman"/>
        </w:rPr>
        <w:t xml:space="preserve">terhadap otot punggung pada pemakaian tas punggung yang berkepanjangan, hasil studi ini menunjukkan bahwa subjek dengan pemakaian tas punggung dengan pembebanan 15% dari berat badan memiliki aktivitas listrik otot </w:t>
      </w:r>
      <w:r w:rsidRPr="00242AAB">
        <w:rPr>
          <w:rFonts w:ascii="Times New Roman" w:hAnsi="Times New Roman" w:cs="Times New Roman"/>
          <w:i/>
          <w:iCs/>
        </w:rPr>
        <w:t xml:space="preserve">upper trapezius </w:t>
      </w:r>
      <w:r w:rsidRPr="00242AAB">
        <w:rPr>
          <w:rFonts w:ascii="Times New Roman" w:hAnsi="Times New Roman" w:cs="Times New Roman"/>
        </w:rPr>
        <w:t xml:space="preserve">dan </w:t>
      </w:r>
      <w:r w:rsidRPr="00242AAB">
        <w:rPr>
          <w:rFonts w:ascii="Times New Roman" w:hAnsi="Times New Roman" w:cs="Times New Roman"/>
          <w:i/>
          <w:iCs/>
        </w:rPr>
        <w:t xml:space="preserve">erector spinae </w:t>
      </w:r>
      <w:r w:rsidRPr="00242AAB">
        <w:rPr>
          <w:rFonts w:ascii="Times New Roman" w:hAnsi="Times New Roman" w:cs="Times New Roman"/>
        </w:rPr>
        <w:t>yang lebih besar</w:t>
      </w:r>
      <w:r w:rsidR="00BE4291">
        <w:rPr>
          <w:rFonts w:ascii="Times New Roman" w:hAnsi="Times New Roman" w:cs="Times New Roman"/>
        </w:rPr>
        <w:t>.</w:t>
      </w:r>
      <w:r w:rsidR="00FD5AE8">
        <w:rPr>
          <w:rFonts w:ascii="Times New Roman" w:hAnsi="Times New Roman" w:cs="Times New Roman"/>
          <w:vertAlign w:val="superscript"/>
          <w:lang w:val="id-ID"/>
        </w:rPr>
        <w:t>11</w:t>
      </w:r>
      <w:r w:rsidRPr="00242AAB">
        <w:rPr>
          <w:rFonts w:ascii="Times New Roman" w:hAnsi="Times New Roman" w:cs="Times New Roman"/>
        </w:rPr>
        <w:t xml:space="preserve"> Hasil pada penelitian tersebut sama dengan yang didapatkan oleh peneliti, bahwa pada pemakaian tas punggung dengan beban yang besar yaitu lebih dari 10% dari berat badan saat berkuliah dapat meningkatkan aktivitas listrik otot punggung berupa otot </w:t>
      </w:r>
      <w:r w:rsidRPr="00242AAB">
        <w:rPr>
          <w:rFonts w:ascii="Times New Roman" w:hAnsi="Times New Roman" w:cs="Times New Roman"/>
          <w:i/>
          <w:iCs/>
        </w:rPr>
        <w:t xml:space="preserve">upper trapezius </w:t>
      </w:r>
      <w:r w:rsidRPr="00242AAB">
        <w:rPr>
          <w:rFonts w:ascii="Times New Roman" w:hAnsi="Times New Roman" w:cs="Times New Roman"/>
        </w:rPr>
        <w:t xml:space="preserve">dan </w:t>
      </w:r>
      <w:r w:rsidRPr="00242AAB">
        <w:rPr>
          <w:rFonts w:ascii="Times New Roman" w:hAnsi="Times New Roman" w:cs="Times New Roman"/>
          <w:i/>
          <w:iCs/>
        </w:rPr>
        <w:t xml:space="preserve">erector spinae </w:t>
      </w:r>
      <w:r w:rsidR="00FD5AE8">
        <w:rPr>
          <w:rFonts w:ascii="Times New Roman" w:hAnsi="Times New Roman" w:cs="Times New Roman"/>
        </w:rPr>
        <w:t>sehingga dapat menimbulkan r</w:t>
      </w:r>
      <w:r w:rsidR="00FD5AE8">
        <w:rPr>
          <w:rFonts w:ascii="Times New Roman" w:hAnsi="Times New Roman" w:cs="Times New Roman"/>
          <w:lang w:val="id-ID"/>
        </w:rPr>
        <w:t>is</w:t>
      </w:r>
      <w:r w:rsidRPr="00242AAB">
        <w:rPr>
          <w:rFonts w:ascii="Times New Roman" w:hAnsi="Times New Roman" w:cs="Times New Roman"/>
        </w:rPr>
        <w:t xml:space="preserve">iko terjadinya kelelahan otot tersebut. Beberapa penelitian mengatakan bahwa kelelahan </w:t>
      </w:r>
      <w:r w:rsidRPr="00242AAB">
        <w:rPr>
          <w:rFonts w:ascii="Times New Roman" w:hAnsi="Times New Roman" w:cs="Times New Roman"/>
        </w:rPr>
        <w:lastRenderedPageBreak/>
        <w:t>sering muncul pada saat kita melakukan suatu aktivitas yang berat</w:t>
      </w:r>
      <w:r w:rsidR="00BE4291">
        <w:rPr>
          <w:rFonts w:ascii="Times New Roman" w:hAnsi="Times New Roman" w:cs="Times New Roman"/>
        </w:rPr>
        <w:t>.</w:t>
      </w:r>
      <w:r w:rsidR="00FD5AE8">
        <w:rPr>
          <w:rFonts w:ascii="Times New Roman" w:hAnsi="Times New Roman" w:cs="Times New Roman"/>
          <w:vertAlign w:val="superscript"/>
          <w:lang w:val="id-ID"/>
        </w:rPr>
        <w:t>12</w:t>
      </w:r>
    </w:p>
    <w:p w14:paraId="55EFB7A5" w14:textId="77777777" w:rsidR="0094771D" w:rsidRPr="007F4D84" w:rsidRDefault="007F4D84" w:rsidP="00C60366">
      <w:pPr>
        <w:spacing w:before="240" w:after="240" w:line="360" w:lineRule="auto"/>
        <w:jc w:val="both"/>
        <w:rPr>
          <w:b/>
          <w:color w:val="000000"/>
          <w:lang w:val="id-ID"/>
        </w:rPr>
      </w:pPr>
      <w:r w:rsidRPr="007F4D84">
        <w:rPr>
          <w:b/>
          <w:color w:val="000000"/>
          <w:lang w:val="id-ID"/>
        </w:rPr>
        <w:t>SIMPULAN</w:t>
      </w:r>
    </w:p>
    <w:p w14:paraId="68650C3B" w14:textId="77777777" w:rsidR="007F4D84" w:rsidRPr="007F4D84" w:rsidRDefault="007F4D84" w:rsidP="001136C2">
      <w:pPr>
        <w:pStyle w:val="Default"/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/>
          <w:lang w:val="sv-SE"/>
        </w:rPr>
        <w:t>Berdasarkan hasil penelitian</w:t>
      </w:r>
      <w:r>
        <w:rPr>
          <w:rFonts w:ascii="Times New Roman"/>
          <w:lang w:val="id-ID"/>
        </w:rPr>
        <w:t xml:space="preserve"> </w:t>
      </w:r>
      <w:r>
        <w:rPr>
          <w:rFonts w:ascii="Times New Roman"/>
        </w:rPr>
        <w:t xml:space="preserve">dan pembahasan, maka dapat diambil kesimpulan </w:t>
      </w:r>
      <w:r>
        <w:rPr>
          <w:rFonts w:ascii="Times New Roman"/>
          <w:lang w:val="id-ID"/>
        </w:rPr>
        <w:t>bahwa p</w:t>
      </w:r>
      <w:r>
        <w:rPr>
          <w:rFonts w:ascii="Times New Roman"/>
        </w:rPr>
        <w:t xml:space="preserve">enggunaan tas punggung dengan beban yang ringan secara statistik memiliki nilai yang bermakna menurunkan aktivitas listrik otot </w:t>
      </w:r>
      <w:r>
        <w:rPr>
          <w:rFonts w:ascii="Times New Roman"/>
          <w:i/>
          <w:iCs/>
        </w:rPr>
        <w:t xml:space="preserve">upper trapezius </w:t>
      </w:r>
      <w:r>
        <w:rPr>
          <w:rFonts w:ascii="Times New Roman"/>
        </w:rPr>
        <w:t xml:space="preserve">dan </w:t>
      </w:r>
      <w:r>
        <w:rPr>
          <w:rFonts w:ascii="Times New Roman"/>
          <w:i/>
          <w:iCs/>
        </w:rPr>
        <w:t xml:space="preserve">erector spinae </w:t>
      </w:r>
      <w:r w:rsidR="00C118ED">
        <w:rPr>
          <w:rFonts w:ascii="Times New Roman"/>
        </w:rPr>
        <w:t>(p = 0</w:t>
      </w:r>
      <w:r w:rsidR="00C118ED">
        <w:rPr>
          <w:rFonts w:ascii="Times New Roman"/>
          <w:lang w:val="id-ID"/>
        </w:rPr>
        <w:t>,</w:t>
      </w:r>
      <w:r>
        <w:rPr>
          <w:rFonts w:ascii="Times New Roman"/>
        </w:rPr>
        <w:t>000)</w:t>
      </w:r>
      <w:r>
        <w:rPr>
          <w:rFonts w:ascii="Times New Roman"/>
          <w:lang w:val="id-ID"/>
        </w:rPr>
        <w:t>.</w:t>
      </w:r>
    </w:p>
    <w:p w14:paraId="079324BB" w14:textId="77777777" w:rsidR="007F4D84" w:rsidRPr="007F4D84" w:rsidRDefault="007F4D84" w:rsidP="00C60366">
      <w:pPr>
        <w:autoSpaceDE w:val="0"/>
        <w:autoSpaceDN w:val="0"/>
        <w:adjustRightInd w:val="0"/>
        <w:spacing w:before="240" w:line="360" w:lineRule="auto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DAFTAR PUSTAKA</w:t>
      </w:r>
    </w:p>
    <w:p w14:paraId="32F4BFA0" w14:textId="77777777" w:rsidR="0064068C" w:rsidRPr="00C60366" w:rsidRDefault="00C60366" w:rsidP="00C60366">
      <w:pPr>
        <w:pStyle w:val="Default"/>
        <w:numPr>
          <w:ilvl w:val="0"/>
          <w:numId w:val="1"/>
        </w:numPr>
        <w:spacing w:before="24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    </w:t>
      </w:r>
      <w:r w:rsidR="00BE4291">
        <w:rPr>
          <w:rFonts w:ascii="Times New Roman" w:hAnsi="Times New Roman" w:cs="Times New Roman"/>
        </w:rPr>
        <w:t>Javadivala Z</w:t>
      </w:r>
      <w:r w:rsidR="0064068C" w:rsidRPr="00C60366">
        <w:rPr>
          <w:rFonts w:ascii="Times New Roman" w:hAnsi="Times New Roman" w:cs="Times New Roman"/>
        </w:rPr>
        <w:t xml:space="preserve">, </w:t>
      </w:r>
      <w:r w:rsidR="00BE4291">
        <w:rPr>
          <w:rFonts w:ascii="Times New Roman" w:hAnsi="Times New Roman" w:cs="Times New Roman"/>
          <w:lang w:val="id-ID"/>
        </w:rPr>
        <w:t>Allahverdipour H, Dianat I, Bazargan</w:t>
      </w:r>
      <w:r w:rsidR="0064068C" w:rsidRPr="00C60366">
        <w:rPr>
          <w:rFonts w:ascii="Times New Roman" w:hAnsi="Times New Roman" w:cs="Times New Roman"/>
          <w:lang w:val="id-ID"/>
        </w:rPr>
        <w:t xml:space="preserve"> M</w:t>
      </w:r>
      <w:r w:rsidR="0064068C" w:rsidRPr="00C60366">
        <w:rPr>
          <w:rFonts w:ascii="Times New Roman" w:hAnsi="Times New Roman" w:cs="Times New Roman"/>
        </w:rPr>
        <w:t xml:space="preserve">. Awareness of Parents about Characteristics of a Healthy School Backpack. </w:t>
      </w:r>
      <w:r w:rsidR="0064068C" w:rsidRPr="00C60366">
        <w:rPr>
          <w:rFonts w:ascii="Times New Roman" w:hAnsi="Times New Roman" w:cs="Times New Roman"/>
          <w:i/>
          <w:iCs/>
        </w:rPr>
        <w:t>Health Promotion Perspectives</w:t>
      </w:r>
      <w:r w:rsidR="0064068C" w:rsidRPr="00C60366">
        <w:rPr>
          <w:rFonts w:ascii="Times New Roman" w:hAnsi="Times New Roman" w:cs="Times New Roman"/>
        </w:rPr>
        <w:t>.</w:t>
      </w:r>
      <w:r w:rsidR="00BE4291">
        <w:rPr>
          <w:rFonts w:ascii="Times New Roman" w:hAnsi="Times New Roman" w:cs="Times New Roman"/>
        </w:rPr>
        <w:t xml:space="preserve"> 2012. h.166-</w:t>
      </w:r>
      <w:r w:rsidR="0064068C" w:rsidRPr="00C60366">
        <w:rPr>
          <w:rFonts w:ascii="Times New Roman" w:hAnsi="Times New Roman" w:cs="Times New Roman"/>
        </w:rPr>
        <w:t>72.</w:t>
      </w:r>
    </w:p>
    <w:p w14:paraId="72681E9C" w14:textId="77777777" w:rsidR="00AB5A6A" w:rsidRPr="00242AAB" w:rsidRDefault="00C60366" w:rsidP="00C60366">
      <w:pPr>
        <w:tabs>
          <w:tab w:val="left" w:pos="709"/>
        </w:tabs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id-ID"/>
        </w:rPr>
      </w:pPr>
      <w:r>
        <w:rPr>
          <w:lang w:val="id-ID"/>
        </w:rPr>
        <w:t>2.</w:t>
      </w:r>
      <w:r>
        <w:rPr>
          <w:lang w:val="id-ID"/>
        </w:rPr>
        <w:tab/>
        <w:t xml:space="preserve">    </w:t>
      </w:r>
      <w:proofErr w:type="gramStart"/>
      <w:r w:rsidR="00AB5A6A" w:rsidRPr="00242AAB">
        <w:t>D</w:t>
      </w:r>
      <w:r w:rsidR="00BE4291">
        <w:t>ianat I</w:t>
      </w:r>
      <w:r w:rsidR="00CE5100" w:rsidRPr="00242AAB">
        <w:t xml:space="preserve">, </w:t>
      </w:r>
      <w:r w:rsidR="00BE4291">
        <w:rPr>
          <w:lang w:val="id-ID"/>
        </w:rPr>
        <w:t>Javadivala Z, Allahverdipour</w:t>
      </w:r>
      <w:r w:rsidR="00CE5100" w:rsidRPr="00242AAB">
        <w:rPr>
          <w:lang w:val="id-ID"/>
        </w:rPr>
        <w:t xml:space="preserve"> H</w:t>
      </w:r>
      <w:r w:rsidR="00AB5A6A" w:rsidRPr="00242AAB">
        <w:t>. School Bag Weight and the Occurrence of Shoulder, Hand/Wrist and Low Back Symptoms among Iranian Elementary Schoolchildren.</w:t>
      </w:r>
      <w:proofErr w:type="gramEnd"/>
      <w:r w:rsidR="00AB5A6A" w:rsidRPr="00242AAB">
        <w:t xml:space="preserve"> </w:t>
      </w:r>
      <w:proofErr w:type="gramStart"/>
      <w:r w:rsidR="00AB5A6A" w:rsidRPr="00242AAB">
        <w:rPr>
          <w:i/>
          <w:iCs/>
        </w:rPr>
        <w:t>Health Promotion Perspectives</w:t>
      </w:r>
      <w:r w:rsidR="00AB5A6A" w:rsidRPr="00242AAB">
        <w:t>.</w:t>
      </w:r>
      <w:proofErr w:type="gramEnd"/>
      <w:r w:rsidR="00AB5A6A" w:rsidRPr="00242AAB">
        <w:t xml:space="preserve"> </w:t>
      </w:r>
      <w:r w:rsidR="00BE4291">
        <w:t xml:space="preserve">2011. h. </w:t>
      </w:r>
      <w:r w:rsidR="00AB5A6A" w:rsidRPr="00242AAB">
        <w:t>76-85.</w:t>
      </w:r>
    </w:p>
    <w:p w14:paraId="1F6B3D6F" w14:textId="77777777" w:rsidR="0064068C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426" w:hanging="426"/>
        <w:jc w:val="both"/>
        <w:rPr>
          <w:lang w:val="id-ID"/>
        </w:rPr>
      </w:pPr>
      <w:r>
        <w:rPr>
          <w:lang w:val="id-ID"/>
        </w:rPr>
        <w:t xml:space="preserve">   </w:t>
      </w:r>
      <w:r w:rsidR="00BE4291">
        <w:t>Kim M</w:t>
      </w:r>
      <w:r w:rsidR="00BE4291">
        <w:rPr>
          <w:lang w:val="id-ID"/>
        </w:rPr>
        <w:t>. H, Yi C. H, Kwon O.Y, Cho S. H, Yoo W.</w:t>
      </w:r>
      <w:r w:rsidR="0064068C" w:rsidRPr="0064068C">
        <w:rPr>
          <w:lang w:val="id-ID"/>
        </w:rPr>
        <w:t xml:space="preserve"> G</w:t>
      </w:r>
      <w:r w:rsidR="00BE4291">
        <w:t>.</w:t>
      </w:r>
      <w:r w:rsidR="0064068C" w:rsidRPr="00242AAB">
        <w:t xml:space="preserve"> Changes in neck muscle electromyography and forward head posture of children when </w:t>
      </w:r>
      <w:r w:rsidR="0064068C" w:rsidRPr="00242AAB">
        <w:lastRenderedPageBreak/>
        <w:t xml:space="preserve">carrying schoolbags. </w:t>
      </w:r>
      <w:r w:rsidR="0064068C" w:rsidRPr="0064068C">
        <w:rPr>
          <w:i/>
          <w:iCs/>
        </w:rPr>
        <w:t>Taylor &amp; Francis</w:t>
      </w:r>
      <w:r w:rsidR="0064068C" w:rsidRPr="00242AAB">
        <w:t>;</w:t>
      </w:r>
      <w:r w:rsidR="00BE4291">
        <w:t xml:space="preserve"> 2008. h.</w:t>
      </w:r>
      <w:r w:rsidR="0064068C" w:rsidRPr="00242AAB">
        <w:t xml:space="preserve"> 0014-0139.</w:t>
      </w:r>
    </w:p>
    <w:p w14:paraId="7020A16A" w14:textId="77777777" w:rsidR="0064068C" w:rsidRPr="0064068C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426" w:hanging="426"/>
        <w:jc w:val="both"/>
        <w:rPr>
          <w:lang w:val="id-ID"/>
        </w:rPr>
      </w:pPr>
      <w:r>
        <w:rPr>
          <w:color w:val="000000"/>
          <w:u w:color="000000"/>
          <w:lang w:val="id-ID"/>
        </w:rPr>
        <w:t xml:space="preserve">   </w:t>
      </w:r>
      <w:r w:rsidR="00BE4291">
        <w:rPr>
          <w:color w:val="000000"/>
          <w:u w:color="000000"/>
        </w:rPr>
        <w:t>Llona M. J</w:t>
      </w:r>
      <w:r w:rsidR="0064068C" w:rsidRPr="0064068C">
        <w:rPr>
          <w:color w:val="000000"/>
          <w:u w:color="000000"/>
        </w:rPr>
        <w:t>,</w:t>
      </w:r>
      <w:r w:rsidR="00BE4291">
        <w:rPr>
          <w:color w:val="000000"/>
          <w:u w:color="000000"/>
          <w:lang w:val="id-ID"/>
        </w:rPr>
        <w:t xml:space="preserve"> Bocanegra E. P, Mifsud M. G, Bernad R. J, Hernandez R. O</w:t>
      </w:r>
      <w:r w:rsidR="0064068C" w:rsidRPr="0064068C">
        <w:rPr>
          <w:color w:val="000000"/>
          <w:u w:color="000000"/>
          <w:lang w:val="id-ID"/>
        </w:rPr>
        <w:t>, Ay</w:t>
      </w:r>
      <w:r w:rsidR="00BE4291">
        <w:rPr>
          <w:color w:val="000000"/>
          <w:u w:color="000000"/>
          <w:lang w:val="id-ID"/>
        </w:rPr>
        <w:t>uso P.</w:t>
      </w:r>
      <w:r w:rsidR="0064068C" w:rsidRPr="0064068C">
        <w:rPr>
          <w:color w:val="000000"/>
          <w:u w:color="000000"/>
          <w:lang w:val="id-ID"/>
        </w:rPr>
        <w:t xml:space="preserve"> C</w:t>
      </w:r>
      <w:r w:rsidR="0064068C" w:rsidRPr="0064068C">
        <w:rPr>
          <w:color w:val="000000"/>
          <w:u w:color="000000"/>
        </w:rPr>
        <w:t xml:space="preserve">. Back School: A Simple Way to Improve Pain and Postural Behaviour. </w:t>
      </w:r>
      <w:r w:rsidR="0064068C" w:rsidRPr="0064068C">
        <w:rPr>
          <w:i/>
          <w:iCs/>
          <w:color w:val="000000"/>
          <w:u w:color="000000"/>
          <w:lang w:val="es-ES_tradnl"/>
        </w:rPr>
        <w:t>Asociation Espanola de Pediatria</w:t>
      </w:r>
      <w:r w:rsidR="0064068C" w:rsidRPr="0064068C">
        <w:rPr>
          <w:color w:val="000000"/>
          <w:u w:color="000000"/>
        </w:rPr>
        <w:t xml:space="preserve">; </w:t>
      </w:r>
      <w:r w:rsidR="00BE4291">
        <w:rPr>
          <w:color w:val="000000"/>
          <w:u w:color="000000"/>
        </w:rPr>
        <w:t>2014. h. 2341-</w:t>
      </w:r>
      <w:r w:rsidR="0064068C" w:rsidRPr="0064068C">
        <w:rPr>
          <w:color w:val="000000"/>
          <w:u w:color="000000"/>
        </w:rPr>
        <w:t>879.</w:t>
      </w:r>
    </w:p>
    <w:p w14:paraId="2EDD5466" w14:textId="77777777" w:rsidR="0064068C" w:rsidRPr="0064068C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id-ID"/>
        </w:rPr>
      </w:pPr>
      <w:r>
        <w:rPr>
          <w:lang w:val="id-ID"/>
        </w:rPr>
        <w:t xml:space="preserve">   </w:t>
      </w:r>
      <w:r w:rsidR="00BE4291">
        <w:t xml:space="preserve">Henn L. </w:t>
      </w:r>
      <w:r w:rsidR="0064068C" w:rsidRPr="00242AAB">
        <w:t xml:space="preserve">Back Pain in Poland and Germany: A Survey of Prevalence and Association with Demographic Characters. </w:t>
      </w:r>
      <w:r w:rsidR="0064068C" w:rsidRPr="0064068C">
        <w:rPr>
          <w:i/>
          <w:iCs/>
        </w:rPr>
        <w:t>BioMed Research International,</w:t>
      </w:r>
      <w:r w:rsidR="00BE4291">
        <w:rPr>
          <w:iCs/>
        </w:rPr>
        <w:t xml:space="preserve"> 2014. h.</w:t>
      </w:r>
      <w:r w:rsidR="0064068C" w:rsidRPr="0064068C">
        <w:rPr>
          <w:i/>
          <w:iCs/>
        </w:rPr>
        <w:t xml:space="preserve"> </w:t>
      </w:r>
      <w:r w:rsidR="0064068C" w:rsidRPr="00242AAB">
        <w:t>1-5.</w:t>
      </w:r>
    </w:p>
    <w:p w14:paraId="7BFB8E50" w14:textId="77777777" w:rsidR="0064068C" w:rsidRPr="0064068C" w:rsidRDefault="00C60366" w:rsidP="00C60366">
      <w:pPr>
        <w:pStyle w:val="ListParagraph"/>
        <w:numPr>
          <w:ilvl w:val="0"/>
          <w:numId w:val="3"/>
        </w:numPr>
        <w:spacing w:before="240" w:line="360" w:lineRule="auto"/>
        <w:ind w:left="426" w:hanging="426"/>
        <w:jc w:val="both"/>
        <w:rPr>
          <w:color w:val="000000"/>
          <w:u w:color="000000"/>
          <w:lang w:val="id-ID"/>
        </w:rPr>
      </w:pPr>
      <w:r>
        <w:rPr>
          <w:color w:val="000000"/>
          <w:u w:color="000000"/>
          <w:lang w:val="id-ID"/>
        </w:rPr>
        <w:t xml:space="preserve">   </w:t>
      </w:r>
      <w:r w:rsidR="00BE4291">
        <w:rPr>
          <w:color w:val="000000"/>
          <w:u w:color="000000"/>
        </w:rPr>
        <w:t xml:space="preserve">Subasi A, Kiymik M. </w:t>
      </w:r>
      <w:r w:rsidR="0064068C" w:rsidRPr="0064068C">
        <w:rPr>
          <w:color w:val="000000"/>
          <w:u w:color="000000"/>
        </w:rPr>
        <w:t xml:space="preserve">K. Muscle Fatigue Detection in EMG Using Time-Frequency Methods, ICA and Neural Netwines. </w:t>
      </w:r>
      <w:r w:rsidR="0064068C" w:rsidRPr="0064068C">
        <w:rPr>
          <w:i/>
          <w:iCs/>
          <w:color w:val="000000"/>
          <w:u w:color="000000"/>
        </w:rPr>
        <w:t>Department of Electrical and Electronics Engineering</w:t>
      </w:r>
      <w:r w:rsidR="0064068C" w:rsidRPr="0064068C">
        <w:rPr>
          <w:color w:val="000000"/>
          <w:u w:color="000000"/>
        </w:rPr>
        <w:t xml:space="preserve">; </w:t>
      </w:r>
      <w:r w:rsidR="00BE4291">
        <w:rPr>
          <w:color w:val="000000"/>
          <w:u w:color="000000"/>
        </w:rPr>
        <w:t>2010. h. 778-</w:t>
      </w:r>
      <w:r w:rsidR="0064068C" w:rsidRPr="0064068C">
        <w:rPr>
          <w:color w:val="000000"/>
          <w:u w:color="000000"/>
        </w:rPr>
        <w:t>85.</w:t>
      </w:r>
    </w:p>
    <w:p w14:paraId="7C8F9B47" w14:textId="77777777" w:rsidR="0064068C" w:rsidRPr="0064068C" w:rsidRDefault="00C60366" w:rsidP="00C60366">
      <w:pPr>
        <w:pStyle w:val="ListParagraph"/>
        <w:numPr>
          <w:ilvl w:val="0"/>
          <w:numId w:val="3"/>
        </w:numPr>
        <w:spacing w:before="240" w:line="360" w:lineRule="auto"/>
        <w:ind w:left="426" w:hanging="426"/>
        <w:jc w:val="both"/>
        <w:rPr>
          <w:color w:val="000000"/>
          <w:u w:color="000000"/>
          <w:lang w:val="id-ID"/>
        </w:rPr>
      </w:pPr>
      <w:r>
        <w:rPr>
          <w:color w:val="000000"/>
          <w:u w:color="000000"/>
          <w:lang w:val="id-ID"/>
        </w:rPr>
        <w:t xml:space="preserve">   </w:t>
      </w:r>
      <w:r w:rsidR="00BE4291">
        <w:rPr>
          <w:color w:val="000000"/>
          <w:u w:color="000000"/>
        </w:rPr>
        <w:t>Rokhana R</w:t>
      </w:r>
      <w:r w:rsidR="0064068C" w:rsidRPr="0064068C">
        <w:rPr>
          <w:color w:val="000000"/>
          <w:u w:color="000000"/>
        </w:rPr>
        <w:t>, Kemalasari,</w:t>
      </w:r>
      <w:r w:rsidR="00BE4291">
        <w:rPr>
          <w:color w:val="000000"/>
          <w:u w:color="000000"/>
        </w:rPr>
        <w:t xml:space="preserve"> Wardana, P. S. </w:t>
      </w:r>
      <w:r w:rsidR="0064068C" w:rsidRPr="0064068C">
        <w:rPr>
          <w:color w:val="000000"/>
          <w:u w:color="000000"/>
        </w:rPr>
        <w:t xml:space="preserve">Identifikasi Sinyal Electromyograph (Emg) Pada Gerak Ekstensi-Fleksi Siku Dengan Metode Konvolusi Dan Jaringan Syaraf Tiruan. </w:t>
      </w:r>
      <w:r w:rsidR="0064068C" w:rsidRPr="0064068C">
        <w:rPr>
          <w:i/>
          <w:iCs/>
          <w:color w:val="000000"/>
          <w:u w:color="000000"/>
        </w:rPr>
        <w:t>Surabaya</w:t>
      </w:r>
      <w:r w:rsidR="0064068C" w:rsidRPr="0064068C">
        <w:rPr>
          <w:color w:val="000000"/>
          <w:u w:color="000000"/>
        </w:rPr>
        <w:t xml:space="preserve">: </w:t>
      </w:r>
      <w:r w:rsidR="00BE4291">
        <w:rPr>
          <w:color w:val="000000"/>
          <w:u w:color="000000"/>
        </w:rPr>
        <w:t xml:space="preserve">2009. h. </w:t>
      </w:r>
      <w:r w:rsidR="0064068C" w:rsidRPr="0064068C">
        <w:rPr>
          <w:color w:val="000000"/>
          <w:u w:color="000000"/>
        </w:rPr>
        <w:t>1-6.</w:t>
      </w:r>
    </w:p>
    <w:p w14:paraId="2C44FBB0" w14:textId="77777777" w:rsidR="0064068C" w:rsidRPr="0064068C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id-ID"/>
        </w:rPr>
      </w:pPr>
      <w:r>
        <w:rPr>
          <w:lang w:val="id-ID"/>
        </w:rPr>
        <w:t xml:space="preserve">   </w:t>
      </w:r>
      <w:r w:rsidR="00BE4291">
        <w:t>Piscione J, Gamet</w:t>
      </w:r>
      <w:r w:rsidR="0064068C" w:rsidRPr="00242AAB">
        <w:t xml:space="preserve"> D</w:t>
      </w:r>
      <w:r w:rsidR="00BE4291">
        <w:t xml:space="preserve">. </w:t>
      </w:r>
      <w:r w:rsidR="0064068C" w:rsidRPr="00242AAB">
        <w:t>Effect of mechanical compression due to load carrying on shoulder muscle fatigue during sustained isometric arm abduction: an electromyographic study.</w:t>
      </w:r>
      <w:r w:rsidR="0064068C" w:rsidRPr="0064068C">
        <w:rPr>
          <w:i/>
          <w:iCs/>
        </w:rPr>
        <w:t xml:space="preserve"> Eur J Appl Physiol</w:t>
      </w:r>
      <w:r w:rsidR="0064068C" w:rsidRPr="00242AAB">
        <w:t xml:space="preserve">. </w:t>
      </w:r>
      <w:r w:rsidR="00BE4291">
        <w:t>2006. 97: 573–</w:t>
      </w:r>
      <w:r w:rsidR="0064068C" w:rsidRPr="00242AAB">
        <w:t>81.</w:t>
      </w:r>
    </w:p>
    <w:p w14:paraId="6D786361" w14:textId="77777777" w:rsidR="00C60366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rFonts w:eastAsiaTheme="minorHAnsi"/>
          <w:lang w:val="id-ID"/>
        </w:rPr>
      </w:pPr>
      <w:r>
        <w:rPr>
          <w:rFonts w:eastAsiaTheme="minorHAnsi"/>
          <w:lang w:val="id-ID"/>
        </w:rPr>
        <w:t xml:space="preserve">   </w:t>
      </w:r>
      <w:r w:rsidRPr="00C60366">
        <w:rPr>
          <w:rFonts w:eastAsiaTheme="minorHAnsi"/>
          <w:lang w:val="id-ID"/>
        </w:rPr>
        <w:t xml:space="preserve">Ramprasad M, Alias J, Raghuveer AK. Effect of backpack weight on </w:t>
      </w:r>
      <w:r w:rsidRPr="00C60366">
        <w:rPr>
          <w:rFonts w:eastAsiaTheme="minorHAnsi"/>
          <w:lang w:val="id-ID"/>
        </w:rPr>
        <w:lastRenderedPageBreak/>
        <w:t>postural angles in preadolescent children</w:t>
      </w:r>
      <w:r w:rsidR="00BE4291">
        <w:rPr>
          <w:rFonts w:eastAsiaTheme="minorHAnsi"/>
          <w:lang w:val="id-ID"/>
        </w:rPr>
        <w:t>. Indian Pediatr 2010; 47: 575-</w:t>
      </w:r>
      <w:r w:rsidRPr="00C60366">
        <w:rPr>
          <w:rFonts w:eastAsiaTheme="minorHAnsi"/>
          <w:lang w:val="id-ID"/>
        </w:rPr>
        <w:t>80.</w:t>
      </w:r>
    </w:p>
    <w:p w14:paraId="3E897547" w14:textId="77777777" w:rsidR="00FD5AE8" w:rsidRPr="00C60366" w:rsidRDefault="00FD5AE8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rFonts w:eastAsiaTheme="minorHAnsi"/>
          <w:lang w:val="id-ID"/>
        </w:rPr>
      </w:pPr>
      <w:r>
        <w:rPr>
          <w:color w:val="000000"/>
          <w:u w:color="000000"/>
          <w:lang w:val="id-ID"/>
        </w:rPr>
        <w:t xml:space="preserve">   </w:t>
      </w:r>
      <w:r>
        <w:rPr>
          <w:color w:val="000000"/>
          <w:u w:color="000000"/>
        </w:rPr>
        <w:t>World Health Organization. Epidemic of obesity and overweight linked to increased food energy supply. Geneva. WHO Press 2015.</w:t>
      </w:r>
    </w:p>
    <w:p w14:paraId="3A64F425" w14:textId="77777777" w:rsidR="00C60366" w:rsidRPr="00C60366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lang w:val="id-ID"/>
        </w:rPr>
      </w:pPr>
      <w:r>
        <w:rPr>
          <w:lang w:val="id-ID"/>
        </w:rPr>
        <w:t xml:space="preserve">   </w:t>
      </w:r>
      <w:r w:rsidR="00BE4291">
        <w:t>Hong, Y., &amp; Cheung, C.</w:t>
      </w:r>
      <w:proofErr w:type="gramStart"/>
      <w:r w:rsidR="00BE4291">
        <w:t>,K</w:t>
      </w:r>
      <w:proofErr w:type="gramEnd"/>
      <w:r w:rsidR="00BE4291">
        <w:t xml:space="preserve">. </w:t>
      </w:r>
      <w:r w:rsidRPr="00242AAB">
        <w:t xml:space="preserve">Electromyographic responses of back muscles during load carriage walking in children. </w:t>
      </w:r>
      <w:r w:rsidRPr="00C60366">
        <w:rPr>
          <w:i/>
          <w:iCs/>
        </w:rPr>
        <w:t>Journal of Electromyography and Kinesiology</w:t>
      </w:r>
      <w:r w:rsidRPr="00242AAB">
        <w:t xml:space="preserve">, </w:t>
      </w:r>
      <w:r w:rsidR="00BE4291">
        <w:t>2002. h. 405-</w:t>
      </w:r>
      <w:r w:rsidRPr="00242AAB">
        <w:t>8.</w:t>
      </w:r>
    </w:p>
    <w:p w14:paraId="4DF6F0A1" w14:textId="77777777" w:rsidR="008F018B" w:rsidRPr="00F73C73" w:rsidRDefault="00C60366" w:rsidP="00C603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426" w:hanging="426"/>
        <w:jc w:val="both"/>
        <w:rPr>
          <w:lang w:val="id-ID"/>
        </w:rPr>
      </w:pPr>
      <w:r>
        <w:rPr>
          <w:color w:val="000000"/>
          <w:u w:color="000000"/>
          <w:lang w:val="id-ID"/>
        </w:rPr>
        <w:t xml:space="preserve">   </w:t>
      </w:r>
      <w:r w:rsidRPr="00242AAB">
        <w:rPr>
          <w:color w:val="000000"/>
          <w:u w:color="000000"/>
          <w:lang w:val="nl-NL"/>
        </w:rPr>
        <w:t>Setioningsih, E., D., Purwanto, I., J., Sardjono, T., A. Analisa Efek Terapi Panas Terhadap Kelelahan Otot. Surabaya. ITS.</w:t>
      </w:r>
      <w:r w:rsidR="00BE4291">
        <w:rPr>
          <w:color w:val="000000"/>
          <w:u w:color="000000"/>
          <w:lang w:val="nl-NL"/>
        </w:rPr>
        <w:t xml:space="preserve"> 2002.</w:t>
      </w:r>
    </w:p>
    <w:sectPr w:rsidR="008F018B" w:rsidRPr="00F73C73" w:rsidSect="00CF4BF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282B8" w14:textId="77777777" w:rsidR="000D1331" w:rsidRDefault="000D1331" w:rsidP="00C60366">
      <w:r>
        <w:separator/>
      </w:r>
    </w:p>
  </w:endnote>
  <w:endnote w:type="continuationSeparator" w:id="0">
    <w:p w14:paraId="5EBA428F" w14:textId="77777777" w:rsidR="000D1331" w:rsidRDefault="000D1331" w:rsidP="00C6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360B3" w14:textId="77777777" w:rsidR="000D1331" w:rsidRDefault="000D1331" w:rsidP="00C60366">
      <w:r>
        <w:separator/>
      </w:r>
    </w:p>
  </w:footnote>
  <w:footnote w:type="continuationSeparator" w:id="0">
    <w:p w14:paraId="0DF43AF9" w14:textId="77777777" w:rsidR="000D1331" w:rsidRDefault="000D1331" w:rsidP="00C6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E53"/>
    <w:multiLevelType w:val="hybridMultilevel"/>
    <w:tmpl w:val="1A4C1D7E"/>
    <w:lvl w:ilvl="0" w:tplc="79761E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E1353"/>
    <w:multiLevelType w:val="hybridMultilevel"/>
    <w:tmpl w:val="508A351A"/>
    <w:lvl w:ilvl="0" w:tplc="735CFE38">
      <w:start w:val="1"/>
      <w:numFmt w:val="decimal"/>
      <w:lvlText w:val="%1."/>
      <w:lvlJc w:val="left"/>
      <w:pPr>
        <w:ind w:left="3276" w:hanging="360"/>
      </w:pPr>
      <w:rPr>
        <w:rFonts w:eastAsia="Arial Unicode MS" w:hint="default"/>
      </w:rPr>
    </w:lvl>
    <w:lvl w:ilvl="1" w:tplc="04210019" w:tentative="1">
      <w:start w:val="1"/>
      <w:numFmt w:val="lowerLetter"/>
      <w:lvlText w:val="%2."/>
      <w:lvlJc w:val="left"/>
      <w:pPr>
        <w:ind w:left="3996" w:hanging="360"/>
      </w:pPr>
    </w:lvl>
    <w:lvl w:ilvl="2" w:tplc="0421001B" w:tentative="1">
      <w:start w:val="1"/>
      <w:numFmt w:val="lowerRoman"/>
      <w:lvlText w:val="%3."/>
      <w:lvlJc w:val="right"/>
      <w:pPr>
        <w:ind w:left="4716" w:hanging="180"/>
      </w:pPr>
    </w:lvl>
    <w:lvl w:ilvl="3" w:tplc="0421000F" w:tentative="1">
      <w:start w:val="1"/>
      <w:numFmt w:val="decimal"/>
      <w:lvlText w:val="%4."/>
      <w:lvlJc w:val="left"/>
      <w:pPr>
        <w:ind w:left="5436" w:hanging="360"/>
      </w:pPr>
    </w:lvl>
    <w:lvl w:ilvl="4" w:tplc="04210019" w:tentative="1">
      <w:start w:val="1"/>
      <w:numFmt w:val="lowerLetter"/>
      <w:lvlText w:val="%5."/>
      <w:lvlJc w:val="left"/>
      <w:pPr>
        <w:ind w:left="6156" w:hanging="360"/>
      </w:pPr>
    </w:lvl>
    <w:lvl w:ilvl="5" w:tplc="0421001B" w:tentative="1">
      <w:start w:val="1"/>
      <w:numFmt w:val="lowerRoman"/>
      <w:lvlText w:val="%6."/>
      <w:lvlJc w:val="right"/>
      <w:pPr>
        <w:ind w:left="6876" w:hanging="180"/>
      </w:pPr>
    </w:lvl>
    <w:lvl w:ilvl="6" w:tplc="0421000F" w:tentative="1">
      <w:start w:val="1"/>
      <w:numFmt w:val="decimal"/>
      <w:lvlText w:val="%7."/>
      <w:lvlJc w:val="left"/>
      <w:pPr>
        <w:ind w:left="7596" w:hanging="360"/>
      </w:pPr>
    </w:lvl>
    <w:lvl w:ilvl="7" w:tplc="04210019" w:tentative="1">
      <w:start w:val="1"/>
      <w:numFmt w:val="lowerLetter"/>
      <w:lvlText w:val="%8."/>
      <w:lvlJc w:val="left"/>
      <w:pPr>
        <w:ind w:left="8316" w:hanging="360"/>
      </w:pPr>
    </w:lvl>
    <w:lvl w:ilvl="8" w:tplc="0421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2">
    <w:nsid w:val="4BB358C7"/>
    <w:multiLevelType w:val="hybridMultilevel"/>
    <w:tmpl w:val="1A4C1D7E"/>
    <w:lvl w:ilvl="0" w:tplc="79761E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39"/>
    <w:rsid w:val="000101A2"/>
    <w:rsid w:val="00026248"/>
    <w:rsid w:val="00026E5A"/>
    <w:rsid w:val="000318C3"/>
    <w:rsid w:val="000C7A99"/>
    <w:rsid w:val="000D1331"/>
    <w:rsid w:val="001136C2"/>
    <w:rsid w:val="00121393"/>
    <w:rsid w:val="001A38FA"/>
    <w:rsid w:val="001D68B8"/>
    <w:rsid w:val="00242AAB"/>
    <w:rsid w:val="00252463"/>
    <w:rsid w:val="002E6F68"/>
    <w:rsid w:val="00330EC8"/>
    <w:rsid w:val="00337580"/>
    <w:rsid w:val="003525B1"/>
    <w:rsid w:val="003672AB"/>
    <w:rsid w:val="003C50D7"/>
    <w:rsid w:val="00484A35"/>
    <w:rsid w:val="00497D5D"/>
    <w:rsid w:val="004A6D0A"/>
    <w:rsid w:val="004B18F0"/>
    <w:rsid w:val="004E2E80"/>
    <w:rsid w:val="004F0133"/>
    <w:rsid w:val="00503A65"/>
    <w:rsid w:val="005556E9"/>
    <w:rsid w:val="00576DEE"/>
    <w:rsid w:val="005F33D8"/>
    <w:rsid w:val="00620754"/>
    <w:rsid w:val="0064068C"/>
    <w:rsid w:val="006500CC"/>
    <w:rsid w:val="006551C8"/>
    <w:rsid w:val="00665048"/>
    <w:rsid w:val="00685943"/>
    <w:rsid w:val="00691210"/>
    <w:rsid w:val="00694341"/>
    <w:rsid w:val="006F32A7"/>
    <w:rsid w:val="006F6CC5"/>
    <w:rsid w:val="007347B0"/>
    <w:rsid w:val="00737E95"/>
    <w:rsid w:val="00753723"/>
    <w:rsid w:val="007D3CC1"/>
    <w:rsid w:val="007E5FF1"/>
    <w:rsid w:val="007F4D84"/>
    <w:rsid w:val="00811587"/>
    <w:rsid w:val="00824F50"/>
    <w:rsid w:val="0087226B"/>
    <w:rsid w:val="00893C13"/>
    <w:rsid w:val="008E28C1"/>
    <w:rsid w:val="008E3108"/>
    <w:rsid w:val="008F018B"/>
    <w:rsid w:val="0094771D"/>
    <w:rsid w:val="00951383"/>
    <w:rsid w:val="009818C8"/>
    <w:rsid w:val="009834CD"/>
    <w:rsid w:val="00A30775"/>
    <w:rsid w:val="00A858E6"/>
    <w:rsid w:val="00AB5A6A"/>
    <w:rsid w:val="00AC5911"/>
    <w:rsid w:val="00B03389"/>
    <w:rsid w:val="00B17122"/>
    <w:rsid w:val="00B22AB2"/>
    <w:rsid w:val="00B23CB7"/>
    <w:rsid w:val="00B248C6"/>
    <w:rsid w:val="00B47653"/>
    <w:rsid w:val="00BB3C9E"/>
    <w:rsid w:val="00BD066B"/>
    <w:rsid w:val="00BD5569"/>
    <w:rsid w:val="00BE4291"/>
    <w:rsid w:val="00C118ED"/>
    <w:rsid w:val="00C36A15"/>
    <w:rsid w:val="00C5531D"/>
    <w:rsid w:val="00C60366"/>
    <w:rsid w:val="00CA2B49"/>
    <w:rsid w:val="00CE5100"/>
    <w:rsid w:val="00CF4BF6"/>
    <w:rsid w:val="00D4139F"/>
    <w:rsid w:val="00D57CC2"/>
    <w:rsid w:val="00D61FB2"/>
    <w:rsid w:val="00D761DA"/>
    <w:rsid w:val="00D9313F"/>
    <w:rsid w:val="00E03276"/>
    <w:rsid w:val="00EA3A6A"/>
    <w:rsid w:val="00EB1039"/>
    <w:rsid w:val="00F65E8D"/>
    <w:rsid w:val="00F71340"/>
    <w:rsid w:val="00F73C73"/>
    <w:rsid w:val="00FA4E59"/>
    <w:rsid w:val="00FD5AE8"/>
    <w:rsid w:val="00FF1B26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00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39"/>
    <w:rPr>
      <w:color w:val="0000FF"/>
      <w:u w:val="single"/>
    </w:rPr>
  </w:style>
  <w:style w:type="paragraph" w:customStyle="1" w:styleId="Abstrak">
    <w:name w:val="Abstrak"/>
    <w:basedOn w:val="Normal"/>
    <w:rsid w:val="00EB1039"/>
    <w:pPr>
      <w:autoSpaceDE w:val="0"/>
      <w:autoSpaceDN w:val="0"/>
      <w:adjustRightInd w:val="0"/>
      <w:spacing w:before="60"/>
      <w:ind w:firstLine="720"/>
      <w:jc w:val="both"/>
    </w:pPr>
    <w:rPr>
      <w:color w:val="000000"/>
      <w:sz w:val="22"/>
      <w:szCs w:val="22"/>
      <w:lang w:val="id-ID"/>
    </w:rPr>
  </w:style>
  <w:style w:type="paragraph" w:styleId="ListParagraph">
    <w:name w:val="List Paragraph"/>
    <w:basedOn w:val="Normal"/>
    <w:qFormat/>
    <w:rsid w:val="00EB1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48"/>
    <w:rPr>
      <w:rFonts w:ascii="Tahoma" w:eastAsia="Times New Roman" w:hAnsi="Tahoma" w:cs="Tahoma"/>
      <w:sz w:val="16"/>
      <w:szCs w:val="16"/>
    </w:rPr>
  </w:style>
  <w:style w:type="paragraph" w:customStyle="1" w:styleId="BodyA">
    <w:name w:val="Body A"/>
    <w:rsid w:val="00737E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en-AU"/>
    </w:rPr>
  </w:style>
  <w:style w:type="character" w:customStyle="1" w:styleId="None">
    <w:name w:val="None"/>
    <w:rsid w:val="009834CD"/>
  </w:style>
  <w:style w:type="paragraph" w:customStyle="1" w:styleId="Body">
    <w:name w:val="Body"/>
    <w:rsid w:val="005F33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d-ID"/>
    </w:rPr>
  </w:style>
  <w:style w:type="paragraph" w:customStyle="1" w:styleId="Default">
    <w:name w:val="Default"/>
    <w:rsid w:val="00AB5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60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Style2A">
    <w:name w:val="Table Style 2 A"/>
    <w:rsid w:val="000318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39"/>
    <w:rPr>
      <w:color w:val="0000FF"/>
      <w:u w:val="single"/>
    </w:rPr>
  </w:style>
  <w:style w:type="paragraph" w:customStyle="1" w:styleId="Abstrak">
    <w:name w:val="Abstrak"/>
    <w:basedOn w:val="Normal"/>
    <w:rsid w:val="00EB1039"/>
    <w:pPr>
      <w:autoSpaceDE w:val="0"/>
      <w:autoSpaceDN w:val="0"/>
      <w:adjustRightInd w:val="0"/>
      <w:spacing w:before="60"/>
      <w:ind w:firstLine="720"/>
      <w:jc w:val="both"/>
    </w:pPr>
    <w:rPr>
      <w:color w:val="000000"/>
      <w:sz w:val="22"/>
      <w:szCs w:val="22"/>
      <w:lang w:val="id-ID"/>
    </w:rPr>
  </w:style>
  <w:style w:type="paragraph" w:styleId="ListParagraph">
    <w:name w:val="List Paragraph"/>
    <w:basedOn w:val="Normal"/>
    <w:qFormat/>
    <w:rsid w:val="00EB1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48"/>
    <w:rPr>
      <w:rFonts w:ascii="Tahoma" w:eastAsia="Times New Roman" w:hAnsi="Tahoma" w:cs="Tahoma"/>
      <w:sz w:val="16"/>
      <w:szCs w:val="16"/>
    </w:rPr>
  </w:style>
  <w:style w:type="paragraph" w:customStyle="1" w:styleId="BodyA">
    <w:name w:val="Body A"/>
    <w:rsid w:val="00737E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en-AU"/>
    </w:rPr>
  </w:style>
  <w:style w:type="character" w:customStyle="1" w:styleId="None">
    <w:name w:val="None"/>
    <w:rsid w:val="009834CD"/>
  </w:style>
  <w:style w:type="paragraph" w:customStyle="1" w:styleId="Body">
    <w:name w:val="Body"/>
    <w:rsid w:val="005F33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d-ID"/>
    </w:rPr>
  </w:style>
  <w:style w:type="paragraph" w:customStyle="1" w:styleId="Default">
    <w:name w:val="Default"/>
    <w:rsid w:val="00AB5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60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Style2A">
    <w:name w:val="Table Style 2 A"/>
    <w:rsid w:val="000318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35D3-CCE3-4087-8ADD-A05F1EBF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5509</TotalTime>
  <Pages>9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2016-02-21T10:49:00Z</cp:lastPrinted>
  <dcterms:created xsi:type="dcterms:W3CDTF">2015-11-22T07:12:00Z</dcterms:created>
  <dcterms:modified xsi:type="dcterms:W3CDTF">2016-05-13T02:31:00Z</dcterms:modified>
</cp:coreProperties>
</file>