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900" w:rsidRPr="00DD550A" w:rsidRDefault="00C76900" w:rsidP="00C76900">
      <w:pPr>
        <w:jc w:val="center"/>
        <w:rPr>
          <w:b/>
        </w:rPr>
      </w:pPr>
      <w:bookmarkStart w:id="0" w:name="_Toc420312103"/>
      <w:r w:rsidRPr="00DD550A">
        <w:rPr>
          <w:b/>
        </w:rPr>
        <w:t>PENGARUH KOMPETENSI DAN PENGALAMAN KERJA PADA KUALITAS AUDIT DENGAN MOTIVASI SEBAGAI VARIABEL PEMODERASI PADA INSPEKTORAT KABUPATEN TABANAN</w:t>
      </w:r>
    </w:p>
    <w:p w:rsidR="00C76900" w:rsidRPr="00DD550A" w:rsidRDefault="00C76900" w:rsidP="00C76900">
      <w:pPr>
        <w:jc w:val="center"/>
        <w:rPr>
          <w:b/>
        </w:rPr>
      </w:pPr>
    </w:p>
    <w:p w:rsidR="00C76900" w:rsidRPr="00DD550A" w:rsidRDefault="00C76900" w:rsidP="00C76900">
      <w:pPr>
        <w:pStyle w:val="NoSpacing1"/>
        <w:jc w:val="center"/>
        <w:rPr>
          <w:rFonts w:ascii="Times New Roman" w:hAnsi="Times New Roman"/>
          <w:b/>
          <w:sz w:val="24"/>
          <w:szCs w:val="24"/>
          <w:vertAlign w:val="superscript"/>
        </w:rPr>
      </w:pPr>
      <w:r w:rsidRPr="00DD550A">
        <w:rPr>
          <w:rFonts w:ascii="Times New Roman" w:hAnsi="Times New Roman"/>
          <w:b/>
          <w:sz w:val="24"/>
          <w:szCs w:val="24"/>
        </w:rPr>
        <w:t>I Made Agus Adi Saputra</w:t>
      </w:r>
      <w:r w:rsidRPr="00DD550A">
        <w:rPr>
          <w:rFonts w:ascii="Times New Roman" w:hAnsi="Times New Roman"/>
          <w:b/>
          <w:sz w:val="24"/>
          <w:szCs w:val="24"/>
          <w:vertAlign w:val="superscript"/>
        </w:rPr>
        <w:t>1</w:t>
      </w:r>
    </w:p>
    <w:p w:rsidR="00C76900" w:rsidRPr="00C76900" w:rsidRDefault="00C76900" w:rsidP="00C76900">
      <w:pPr>
        <w:pStyle w:val="NoSpacing1"/>
        <w:jc w:val="center"/>
        <w:rPr>
          <w:rFonts w:ascii="Times New Roman" w:hAnsi="Times New Roman"/>
          <w:b/>
          <w:sz w:val="24"/>
          <w:szCs w:val="24"/>
          <w:vertAlign w:val="superscript"/>
        </w:rPr>
      </w:pPr>
      <w:r w:rsidRPr="00DD550A">
        <w:rPr>
          <w:rFonts w:ascii="Times New Roman" w:hAnsi="Times New Roman"/>
          <w:b/>
          <w:sz w:val="24"/>
          <w:szCs w:val="24"/>
        </w:rPr>
        <w:t>I.G.A Made Asri Dwija Putri</w:t>
      </w:r>
      <w:r w:rsidRPr="00DD550A">
        <w:rPr>
          <w:rFonts w:ascii="Times New Roman" w:hAnsi="Times New Roman"/>
          <w:b/>
          <w:sz w:val="24"/>
          <w:szCs w:val="24"/>
          <w:vertAlign w:val="superscript"/>
        </w:rPr>
        <w:t>2</w:t>
      </w:r>
    </w:p>
    <w:p w:rsidR="00C76900" w:rsidRPr="00DD550A" w:rsidRDefault="00C76900" w:rsidP="00C76900">
      <w:pPr>
        <w:pStyle w:val="NoSpacing1"/>
        <w:jc w:val="center"/>
        <w:rPr>
          <w:rFonts w:ascii="Times New Roman" w:hAnsi="Times New Roman"/>
          <w:sz w:val="24"/>
          <w:szCs w:val="24"/>
          <w:vertAlign w:val="superscript"/>
        </w:rPr>
      </w:pPr>
    </w:p>
    <w:p w:rsidR="00C76900" w:rsidRPr="00DD550A" w:rsidRDefault="00C76900" w:rsidP="00C76900">
      <w:pPr>
        <w:contextualSpacing/>
        <w:jc w:val="center"/>
      </w:pPr>
      <w:r w:rsidRPr="00DD550A">
        <w:t>Fakultas Ekonomi dan Bisnis Universitas Udayana, Bali, Indonesia</w:t>
      </w:r>
    </w:p>
    <w:p w:rsidR="00C76900" w:rsidRPr="00DD550A" w:rsidRDefault="00C76900" w:rsidP="00C76900">
      <w:pPr>
        <w:jc w:val="center"/>
      </w:pPr>
      <w:proofErr w:type="gramStart"/>
      <w:r w:rsidRPr="00DD550A">
        <w:t>Email :</w:t>
      </w:r>
      <w:proofErr w:type="gramEnd"/>
      <w:r w:rsidR="00D47619">
        <w:fldChar w:fldCharType="begin"/>
      </w:r>
      <w:r w:rsidR="004E0EF1">
        <w:instrText>HYPERLINK "mailto:agusabiy@yahoo.co.id"</w:instrText>
      </w:r>
      <w:r w:rsidR="00D47619">
        <w:fldChar w:fldCharType="separate"/>
      </w:r>
      <w:r w:rsidRPr="00DD550A">
        <w:rPr>
          <w:rStyle w:val="Hyperlink"/>
        </w:rPr>
        <w:t>agusabiy@yahoo.co.id</w:t>
      </w:r>
      <w:r w:rsidR="00D47619">
        <w:fldChar w:fldCharType="end"/>
      </w:r>
    </w:p>
    <w:p w:rsidR="00A07128" w:rsidRDefault="00A07128" w:rsidP="00C76900">
      <w:pPr>
        <w:ind w:left="720"/>
        <w:jc w:val="center"/>
        <w:rPr>
          <w:b/>
        </w:rPr>
      </w:pPr>
    </w:p>
    <w:p w:rsidR="00C76900" w:rsidRDefault="00C76900" w:rsidP="00C76900">
      <w:pPr>
        <w:ind w:left="720"/>
        <w:jc w:val="center"/>
        <w:rPr>
          <w:b/>
        </w:rPr>
      </w:pPr>
      <w:r w:rsidRPr="00DD550A">
        <w:rPr>
          <w:b/>
        </w:rPr>
        <w:t>ABSTRAK</w:t>
      </w:r>
    </w:p>
    <w:p w:rsidR="003E026A" w:rsidRPr="00DD550A" w:rsidRDefault="003E026A" w:rsidP="00C76900">
      <w:pPr>
        <w:ind w:left="720"/>
        <w:jc w:val="center"/>
        <w:rPr>
          <w:b/>
        </w:rPr>
      </w:pPr>
    </w:p>
    <w:p w:rsidR="00C76900" w:rsidRPr="00FB6726" w:rsidRDefault="00C76900" w:rsidP="00C76900">
      <w:pPr>
        <w:pStyle w:val="NoSpacing1"/>
        <w:jc w:val="both"/>
        <w:rPr>
          <w:rFonts w:ascii="Times New Roman" w:hAnsi="Times New Roman"/>
          <w:sz w:val="20"/>
          <w:szCs w:val="20"/>
        </w:rPr>
      </w:pPr>
      <w:r w:rsidRPr="00FB6726">
        <w:rPr>
          <w:rFonts w:ascii="Times New Roman" w:hAnsi="Times New Roman"/>
          <w:sz w:val="20"/>
          <w:szCs w:val="20"/>
        </w:rPr>
        <w:t xml:space="preserve">Penelitian ini dilakukan untuk menguji kualitas audit, khususnya inspektorat Kabupaten Tabanan. Tujuan penelitian adalah untuk mengetahui kemampuan motivasi memoderasi pengaruh kompetensi </w:t>
      </w:r>
      <w:r w:rsidR="004713DF">
        <w:rPr>
          <w:rFonts w:ascii="Times New Roman" w:hAnsi="Times New Roman"/>
          <w:sz w:val="20"/>
          <w:szCs w:val="20"/>
        </w:rPr>
        <w:t xml:space="preserve">dan pengalaman kerja </w:t>
      </w:r>
      <w:r w:rsidRPr="00FB6726">
        <w:rPr>
          <w:rFonts w:ascii="Times New Roman" w:hAnsi="Times New Roman"/>
          <w:sz w:val="20"/>
          <w:szCs w:val="20"/>
        </w:rPr>
        <w:t>pada kualitas audit, dan untuk menentukan peran motivasi dalam mem</w:t>
      </w:r>
      <w:r w:rsidR="004713DF">
        <w:rPr>
          <w:rFonts w:ascii="Times New Roman" w:hAnsi="Times New Roman"/>
          <w:sz w:val="20"/>
          <w:szCs w:val="20"/>
        </w:rPr>
        <w:t xml:space="preserve">perkuat </w:t>
      </w:r>
      <w:r w:rsidRPr="00FB6726">
        <w:rPr>
          <w:rFonts w:ascii="Times New Roman" w:hAnsi="Times New Roman"/>
          <w:sz w:val="20"/>
          <w:szCs w:val="20"/>
        </w:rPr>
        <w:t>pengaruh kompetensi dan pengalaman kerja pada kualitas audit. Populasi dalam penelitian ini adalah pegawai inspektorat kabupaten tabanan yang p</w:t>
      </w:r>
      <w:r w:rsidR="004713DF">
        <w:rPr>
          <w:rFonts w:ascii="Times New Roman" w:hAnsi="Times New Roman"/>
          <w:sz w:val="20"/>
          <w:szCs w:val="20"/>
        </w:rPr>
        <w:t xml:space="preserve">ernah bertugas sebagai ketua </w:t>
      </w:r>
      <w:proofErr w:type="gramStart"/>
      <w:r w:rsidR="004713DF">
        <w:rPr>
          <w:rFonts w:ascii="Times New Roman" w:hAnsi="Times New Roman"/>
          <w:sz w:val="20"/>
          <w:szCs w:val="20"/>
        </w:rPr>
        <w:t>tim</w:t>
      </w:r>
      <w:proofErr w:type="gramEnd"/>
      <w:r w:rsidR="004713DF">
        <w:rPr>
          <w:rFonts w:ascii="Times New Roman" w:hAnsi="Times New Roman"/>
          <w:sz w:val="20"/>
          <w:szCs w:val="20"/>
        </w:rPr>
        <w:t xml:space="preserve"> </w:t>
      </w:r>
      <w:r w:rsidRPr="00FB6726">
        <w:rPr>
          <w:rFonts w:ascii="Times New Roman" w:hAnsi="Times New Roman"/>
          <w:sz w:val="20"/>
          <w:szCs w:val="20"/>
        </w:rPr>
        <w:t>dalam pemeriksaan, yaitu sebanyak 35 orang. Pemiliha</w:t>
      </w:r>
      <w:r w:rsidR="003F7FAE">
        <w:rPr>
          <w:rFonts w:ascii="Times New Roman" w:hAnsi="Times New Roman"/>
          <w:sz w:val="20"/>
          <w:szCs w:val="20"/>
        </w:rPr>
        <w:t>n</w:t>
      </w:r>
      <w:r w:rsidRPr="00FB6726">
        <w:rPr>
          <w:rFonts w:ascii="Times New Roman" w:hAnsi="Times New Roman"/>
          <w:sz w:val="20"/>
          <w:szCs w:val="20"/>
        </w:rPr>
        <w:t xml:space="preserve"> responden didasarkan pada teknik sampling jenuh. Penelitian ini menggunakan </w:t>
      </w:r>
      <w:r w:rsidRPr="003F7FAE">
        <w:rPr>
          <w:rFonts w:ascii="Times New Roman" w:hAnsi="Times New Roman"/>
          <w:i/>
          <w:sz w:val="20"/>
          <w:szCs w:val="20"/>
        </w:rPr>
        <w:t>moderated regression analysis</w:t>
      </w:r>
      <w:r w:rsidRPr="00FB6726">
        <w:rPr>
          <w:rFonts w:ascii="Times New Roman" w:hAnsi="Times New Roman"/>
          <w:sz w:val="20"/>
          <w:szCs w:val="20"/>
        </w:rPr>
        <w:t xml:space="preserve"> (</w:t>
      </w:r>
      <w:r w:rsidRPr="003F7FAE">
        <w:rPr>
          <w:rFonts w:ascii="Times New Roman" w:hAnsi="Times New Roman"/>
          <w:i/>
          <w:sz w:val="20"/>
          <w:szCs w:val="20"/>
        </w:rPr>
        <w:t>MRA</w:t>
      </w:r>
      <w:r w:rsidRPr="00FB6726">
        <w:rPr>
          <w:rFonts w:ascii="Times New Roman" w:hAnsi="Times New Roman"/>
          <w:sz w:val="20"/>
          <w:szCs w:val="20"/>
        </w:rPr>
        <w:t>).hasil penelitian menunjukan bahwa motivasi menurunkan pengaruh kompetensi pada kualitas audit sementara motivasi tidak terbukti memoderasi pengaruh pengalaman kerja pada kualitas audit.</w:t>
      </w:r>
    </w:p>
    <w:p w:rsidR="00C76900" w:rsidRPr="00DD550A" w:rsidRDefault="00C76900" w:rsidP="00C76900">
      <w:pPr>
        <w:pStyle w:val="NoSpacing1"/>
        <w:jc w:val="both"/>
        <w:rPr>
          <w:rFonts w:ascii="Times New Roman" w:hAnsi="Times New Roman"/>
          <w:b/>
          <w:sz w:val="20"/>
          <w:szCs w:val="20"/>
        </w:rPr>
      </w:pPr>
    </w:p>
    <w:p w:rsidR="00C76900" w:rsidRPr="00DD550A" w:rsidRDefault="00C76900" w:rsidP="00C76900">
      <w:pPr>
        <w:pStyle w:val="NoSpacing1"/>
        <w:jc w:val="both"/>
        <w:rPr>
          <w:rFonts w:ascii="Times New Roman" w:hAnsi="Times New Roman"/>
          <w:sz w:val="20"/>
          <w:szCs w:val="20"/>
        </w:rPr>
      </w:pPr>
      <w:r w:rsidRPr="00DD550A">
        <w:rPr>
          <w:rFonts w:ascii="Times New Roman" w:hAnsi="Times New Roman"/>
          <w:b/>
          <w:sz w:val="20"/>
          <w:szCs w:val="20"/>
        </w:rPr>
        <w:t xml:space="preserve">Kata </w:t>
      </w:r>
      <w:proofErr w:type="gramStart"/>
      <w:r w:rsidRPr="00DD550A">
        <w:rPr>
          <w:rFonts w:ascii="Times New Roman" w:hAnsi="Times New Roman"/>
          <w:b/>
          <w:sz w:val="20"/>
          <w:szCs w:val="20"/>
        </w:rPr>
        <w:t>Kunci :</w:t>
      </w:r>
      <w:r w:rsidRPr="00DD550A">
        <w:rPr>
          <w:rFonts w:ascii="Times New Roman" w:hAnsi="Times New Roman"/>
          <w:sz w:val="20"/>
          <w:szCs w:val="20"/>
        </w:rPr>
        <w:t>kualitas</w:t>
      </w:r>
      <w:proofErr w:type="gramEnd"/>
      <w:r w:rsidRPr="00DD550A">
        <w:rPr>
          <w:rFonts w:ascii="Times New Roman" w:hAnsi="Times New Roman"/>
          <w:sz w:val="20"/>
          <w:szCs w:val="20"/>
        </w:rPr>
        <w:t xml:space="preserve"> audit, kompetensi, pengalaman kerja, motivasi</w:t>
      </w:r>
    </w:p>
    <w:p w:rsidR="00C76900" w:rsidRDefault="00C76900" w:rsidP="00C76900">
      <w:pPr>
        <w:pStyle w:val="NoSpacing1"/>
        <w:jc w:val="both"/>
        <w:rPr>
          <w:rFonts w:ascii="Times New Roman" w:hAnsi="Times New Roman"/>
          <w:sz w:val="20"/>
          <w:szCs w:val="20"/>
        </w:rPr>
      </w:pPr>
    </w:p>
    <w:p w:rsidR="00C76900" w:rsidRPr="00DD550A" w:rsidRDefault="00C76900" w:rsidP="00C76900">
      <w:pPr>
        <w:pStyle w:val="NoSpacing1"/>
        <w:jc w:val="both"/>
        <w:rPr>
          <w:rFonts w:ascii="Times New Roman" w:hAnsi="Times New Roman"/>
          <w:sz w:val="20"/>
          <w:szCs w:val="20"/>
        </w:rPr>
      </w:pPr>
    </w:p>
    <w:p w:rsidR="00C76900" w:rsidRPr="00DD550A" w:rsidRDefault="00C76900" w:rsidP="00C76900">
      <w:pPr>
        <w:pStyle w:val="NoSpacing1"/>
        <w:jc w:val="both"/>
        <w:rPr>
          <w:rFonts w:ascii="Times New Roman" w:hAnsi="Times New Roman"/>
          <w:sz w:val="20"/>
          <w:szCs w:val="20"/>
        </w:rPr>
      </w:pPr>
    </w:p>
    <w:p w:rsidR="00C76900" w:rsidRPr="00DD550A" w:rsidRDefault="00C76900" w:rsidP="00C76900">
      <w:pPr>
        <w:pStyle w:val="NoSpacing1"/>
        <w:jc w:val="center"/>
        <w:rPr>
          <w:rFonts w:ascii="Times New Roman" w:hAnsi="Times New Roman"/>
          <w:b/>
          <w:i/>
          <w:sz w:val="24"/>
          <w:szCs w:val="24"/>
        </w:rPr>
      </w:pPr>
      <w:r w:rsidRPr="00DD550A">
        <w:rPr>
          <w:rFonts w:ascii="Times New Roman" w:hAnsi="Times New Roman"/>
          <w:b/>
          <w:i/>
          <w:sz w:val="24"/>
          <w:szCs w:val="24"/>
        </w:rPr>
        <w:t>EFFECT OF COMPETENCE AND QUALITY OF AUDIT WORK EXPERIENCE WITH THE MOTIVATION AS MODERATING VARIABLES DISTRICT INSPECTORATE TABANAN</w:t>
      </w:r>
    </w:p>
    <w:p w:rsidR="00C76900" w:rsidRPr="00DD550A" w:rsidRDefault="00C76900" w:rsidP="00C76900">
      <w:pPr>
        <w:jc w:val="center"/>
        <w:rPr>
          <w:i/>
        </w:rPr>
      </w:pPr>
    </w:p>
    <w:p w:rsidR="00C76900" w:rsidRDefault="00C76900" w:rsidP="00C76900">
      <w:pPr>
        <w:jc w:val="center"/>
        <w:rPr>
          <w:b/>
          <w:i/>
          <w:sz w:val="20"/>
          <w:szCs w:val="20"/>
        </w:rPr>
      </w:pPr>
      <w:r w:rsidRPr="00DD550A">
        <w:rPr>
          <w:b/>
          <w:i/>
          <w:sz w:val="20"/>
          <w:szCs w:val="20"/>
        </w:rPr>
        <w:t>ABSTRACT</w:t>
      </w:r>
    </w:p>
    <w:p w:rsidR="003E026A" w:rsidRDefault="003E026A" w:rsidP="00C76900">
      <w:pPr>
        <w:jc w:val="center"/>
        <w:rPr>
          <w:b/>
          <w:i/>
          <w:sz w:val="20"/>
          <w:szCs w:val="20"/>
        </w:rPr>
      </w:pPr>
    </w:p>
    <w:p w:rsidR="00A07128" w:rsidRDefault="00956992" w:rsidP="00956992">
      <w:pPr>
        <w:jc w:val="both"/>
        <w:rPr>
          <w:i/>
          <w:sz w:val="20"/>
          <w:szCs w:val="20"/>
        </w:rPr>
      </w:pPr>
      <w:r w:rsidRPr="00956992">
        <w:rPr>
          <w:i/>
          <w:sz w:val="20"/>
          <w:szCs w:val="20"/>
        </w:rPr>
        <w:t xml:space="preserve">This study was conducted to test the quality of the audit, particularly the inspectorate Tabanan. The research objective was to determine the ability of the competence and motivation of moderating influence on the quality of audit work experience, and to determine the role of motivation in strengthening the influence of competence and work experience in audit quality. The </w:t>
      </w:r>
      <w:proofErr w:type="gramStart"/>
      <w:r w:rsidRPr="00956992">
        <w:rPr>
          <w:i/>
          <w:sz w:val="20"/>
          <w:szCs w:val="20"/>
        </w:rPr>
        <w:t>population in this study were</w:t>
      </w:r>
      <w:proofErr w:type="gramEnd"/>
      <w:r w:rsidRPr="00956992">
        <w:rPr>
          <w:i/>
          <w:sz w:val="20"/>
          <w:szCs w:val="20"/>
        </w:rPr>
        <w:t xml:space="preserve"> employees of the district inspectorate tabanan who had served as chairman of the inspection team, as many as 35 people. The selection of respondents is based on sampling techniques saturated. This study uses a moderated regression analysis (MRA) The results of the study showed that motivation to reduce the influence of competence on audit quality while moderating influence motivation is not proven work experience in audit quality.</w:t>
      </w:r>
    </w:p>
    <w:p w:rsidR="00956992" w:rsidRPr="00956992" w:rsidRDefault="00956992" w:rsidP="00956992">
      <w:pPr>
        <w:jc w:val="both"/>
        <w:rPr>
          <w:i/>
          <w:sz w:val="20"/>
          <w:szCs w:val="20"/>
        </w:rPr>
      </w:pPr>
    </w:p>
    <w:p w:rsidR="00C76900" w:rsidRPr="00DD550A" w:rsidRDefault="00C76900" w:rsidP="00C76900">
      <w:pPr>
        <w:rPr>
          <w:i/>
          <w:sz w:val="20"/>
          <w:szCs w:val="20"/>
        </w:rPr>
      </w:pPr>
      <w:r w:rsidRPr="00DD550A">
        <w:rPr>
          <w:b/>
          <w:i/>
          <w:sz w:val="20"/>
          <w:szCs w:val="20"/>
        </w:rPr>
        <w:t>Keywords</w:t>
      </w:r>
      <w:r w:rsidRPr="00DD550A">
        <w:rPr>
          <w:i/>
          <w:sz w:val="20"/>
          <w:szCs w:val="20"/>
        </w:rPr>
        <w:t>: audit quality, competence, work experience, motivation</w:t>
      </w:r>
    </w:p>
    <w:p w:rsidR="00C76900" w:rsidRPr="00DD550A" w:rsidRDefault="00C76900" w:rsidP="00C76900">
      <w:pPr>
        <w:jc w:val="center"/>
        <w:rPr>
          <w:sz w:val="20"/>
          <w:szCs w:val="20"/>
        </w:rPr>
      </w:pPr>
    </w:p>
    <w:p w:rsidR="00C76900" w:rsidRDefault="00C76900" w:rsidP="00C76900"/>
    <w:p w:rsidR="00C76900" w:rsidRDefault="00C76900" w:rsidP="00C76900"/>
    <w:p w:rsidR="00C76900" w:rsidRDefault="00C76900" w:rsidP="00C76900"/>
    <w:p w:rsidR="00C76900" w:rsidRDefault="00C76900" w:rsidP="00C76900"/>
    <w:p w:rsidR="00C76900" w:rsidRDefault="00C76900" w:rsidP="00C76900"/>
    <w:p w:rsidR="00C76900" w:rsidRDefault="00C76900" w:rsidP="00C76900"/>
    <w:p w:rsidR="00C76900" w:rsidRPr="00DD550A" w:rsidRDefault="00C76900" w:rsidP="00C76900"/>
    <w:p w:rsidR="00C76900" w:rsidRPr="00DD550A" w:rsidRDefault="00C76900" w:rsidP="00C76900">
      <w:pPr>
        <w:rPr>
          <w:b/>
        </w:rPr>
      </w:pPr>
      <w:r w:rsidRPr="00DD550A">
        <w:rPr>
          <w:b/>
        </w:rPr>
        <w:lastRenderedPageBreak/>
        <w:t>PENDAHULUAN</w:t>
      </w:r>
    </w:p>
    <w:p w:rsidR="00C76900" w:rsidRPr="00DD550A" w:rsidRDefault="00C76900" w:rsidP="00C76900">
      <w:pPr>
        <w:spacing w:line="480" w:lineRule="auto"/>
        <w:ind w:firstLine="720"/>
        <w:jc w:val="both"/>
      </w:pPr>
      <w:r w:rsidRPr="00DD550A">
        <w:t>Pengawasan intern dalam suatu organisasi melalui audit internal mutlak dilaksanakan guna membantu pimpinan daerah dalam hal ini</w:t>
      </w:r>
      <w:r w:rsidR="00E44C44">
        <w:t xml:space="preserve"> </w:t>
      </w:r>
      <w:r w:rsidRPr="00DD550A">
        <w:t>Bupati/Walikota/ Gubernur/Menteri/Presiden</w:t>
      </w:r>
      <w:r w:rsidR="00E44C44">
        <w:t xml:space="preserve"> </w:t>
      </w:r>
      <w:r w:rsidRPr="00DD550A">
        <w:t>meyakinkan</w:t>
      </w:r>
      <w:r w:rsidR="00E44C44">
        <w:t xml:space="preserve"> </w:t>
      </w:r>
      <w:r w:rsidRPr="00DD550A">
        <w:t>pencapaian</w:t>
      </w:r>
      <w:r w:rsidR="00E44C44">
        <w:t xml:space="preserve"> </w:t>
      </w:r>
      <w:r w:rsidRPr="00DD550A">
        <w:t>tujuan organisasi. Kegiatan audit</w:t>
      </w:r>
      <w:r w:rsidR="00E44C44">
        <w:t xml:space="preserve"> </w:t>
      </w:r>
      <w:r w:rsidRPr="00DD550A">
        <w:t>dilaksanakan melalui pengidentifikasian, analisis serta evaluasi masalah yang</w:t>
      </w:r>
      <w:r>
        <w:t xml:space="preserve"> dilakukan secar</w:t>
      </w:r>
      <w:r w:rsidRPr="00DD550A">
        <w:t>a</w:t>
      </w:r>
      <w:r w:rsidR="00E44C44">
        <w:t xml:space="preserve"> </w:t>
      </w:r>
      <w:r w:rsidRPr="00DD550A">
        <w:t>independen, objektif</w:t>
      </w:r>
      <w:r w:rsidR="00E44C44">
        <w:t xml:space="preserve"> </w:t>
      </w:r>
      <w:r w:rsidRPr="00DD550A">
        <w:t>dan profesional untuk</w:t>
      </w:r>
      <w:r w:rsidR="00E44C44">
        <w:t xml:space="preserve"> </w:t>
      </w:r>
      <w:r w:rsidRPr="00DD550A">
        <w:t>menilai dan melaporkan</w:t>
      </w:r>
      <w:r w:rsidR="00E44C44">
        <w:t xml:space="preserve"> </w:t>
      </w:r>
      <w:r w:rsidRPr="00DD550A">
        <w:t>tingkat</w:t>
      </w:r>
      <w:r w:rsidR="00E44C44">
        <w:t xml:space="preserve"> </w:t>
      </w:r>
      <w:r w:rsidRPr="00DD550A">
        <w:t>kesesuaian antara</w:t>
      </w:r>
      <w:r w:rsidR="00E44C44">
        <w:t xml:space="preserve"> </w:t>
      </w:r>
      <w:r w:rsidRPr="00DD550A">
        <w:t>informasi</w:t>
      </w:r>
      <w:r w:rsidR="00E44C44">
        <w:t xml:space="preserve"> </w:t>
      </w:r>
      <w:r w:rsidRPr="00DD550A">
        <w:t xml:space="preserve">dengan </w:t>
      </w:r>
      <w:r>
        <w:t xml:space="preserve">kriteria </w:t>
      </w:r>
      <w:r w:rsidRPr="00DD550A">
        <w:t>yang telah ditetapkan.</w:t>
      </w:r>
      <w:r w:rsidR="00E44C44">
        <w:t xml:space="preserve"> </w:t>
      </w:r>
      <w:proofErr w:type="gramStart"/>
      <w:r w:rsidRPr="00DD550A">
        <w:t>Audit intern dilaksanakan oleh pihak intern organisasi yang bersangkutan (auditi).</w:t>
      </w:r>
      <w:proofErr w:type="gramEnd"/>
      <w:r w:rsidRPr="00DD550A">
        <w:t xml:space="preserve"> </w:t>
      </w:r>
      <w:proofErr w:type="gramStart"/>
      <w:r w:rsidRPr="00DD550A">
        <w:t>Audit intern untuk pemerintah daerah</w:t>
      </w:r>
      <w:r w:rsidR="00E44C44">
        <w:t xml:space="preserve"> </w:t>
      </w:r>
      <w:r w:rsidRPr="00DD550A">
        <w:t>dilaksanakan</w:t>
      </w:r>
      <w:r w:rsidR="00E44C44">
        <w:t xml:space="preserve"> </w:t>
      </w:r>
      <w:r w:rsidRPr="00DD550A">
        <w:t>oleh Aparat</w:t>
      </w:r>
      <w:r w:rsidR="00E44C44">
        <w:t xml:space="preserve"> </w:t>
      </w:r>
      <w:r w:rsidRPr="00DD550A">
        <w:t>Pengawasan Intern</w:t>
      </w:r>
      <w:r w:rsidR="00E44C44">
        <w:t xml:space="preserve"> </w:t>
      </w:r>
      <w:r w:rsidRPr="00DD550A">
        <w:t>Pemerintah (APIP) pada inspektorat</w:t>
      </w:r>
      <w:r w:rsidR="00E44C44">
        <w:t xml:space="preserve"> </w:t>
      </w:r>
      <w:r w:rsidRPr="00DD550A">
        <w:t>daerah yang bersangkutan, sedangkan Badan Pengawasan Keuangan dan Pembangunan (BPKP) melakukan pengawasan internal untuk organisasi kementerian negara.</w:t>
      </w:r>
      <w:proofErr w:type="gramEnd"/>
      <w:r w:rsidRPr="00DD550A">
        <w:t xml:space="preserve"> </w:t>
      </w:r>
    </w:p>
    <w:p w:rsidR="00C76900" w:rsidRPr="00DD550A" w:rsidRDefault="00C76900" w:rsidP="00522876">
      <w:pPr>
        <w:spacing w:line="480" w:lineRule="auto"/>
        <w:ind w:firstLine="720"/>
        <w:jc w:val="both"/>
      </w:pPr>
      <w:r w:rsidRPr="00DD550A">
        <w:t>Inspektorat daerah sebagai unit pelaksana pemeriksaan / audit intern terhadap pemerintah daerah memiliki tugas untuk melaksanakan perencanaan program,perumusan kebijakan</w:t>
      </w:r>
      <w:r w:rsidR="00E44C44">
        <w:t xml:space="preserve"> </w:t>
      </w:r>
      <w:r w:rsidRPr="00DD550A">
        <w:t>dan</w:t>
      </w:r>
      <w:r w:rsidR="00E44C44">
        <w:t xml:space="preserve"> </w:t>
      </w:r>
      <w:r w:rsidRPr="00DD550A">
        <w:t>fasilitas</w:t>
      </w:r>
      <w:r w:rsidR="00E44C44">
        <w:t xml:space="preserve"> </w:t>
      </w:r>
      <w:r w:rsidRPr="00DD550A">
        <w:t>pengawasan,</w:t>
      </w:r>
      <w:r w:rsidR="00E44C44">
        <w:t xml:space="preserve"> </w:t>
      </w:r>
      <w:r w:rsidRPr="00DD550A">
        <w:t>pemeriksaan, pengujian dan</w:t>
      </w:r>
      <w:r w:rsidR="00E44C44">
        <w:t xml:space="preserve"> </w:t>
      </w:r>
      <w:r w:rsidRPr="00DD550A">
        <w:t>penilaian</w:t>
      </w:r>
      <w:r w:rsidR="00E44C44">
        <w:t xml:space="preserve"> </w:t>
      </w:r>
      <w:r w:rsidRPr="00DD550A">
        <w:t>tugas pemeriksaan pemerintah daerah seperti yang tertuang dalam pasal4 PeraturanMenteriDalam Negerinomor 64tahun 2007 sehingga kualitas audit yang dihasilkan oleh APIP dapat membantu pencapaian tujuan organisasi. Inspektorat Kabupaten</w:t>
      </w:r>
      <w:r w:rsidR="00E44C44">
        <w:t xml:space="preserve"> </w:t>
      </w:r>
      <w:r w:rsidRPr="00DD550A">
        <w:t>Tabanan sebagai salah</w:t>
      </w:r>
      <w:r w:rsidR="00E44C44">
        <w:t xml:space="preserve"> </w:t>
      </w:r>
      <w:r w:rsidRPr="00DD550A">
        <w:t>satu Satuan</w:t>
      </w:r>
      <w:r w:rsidR="00E44C44">
        <w:t xml:space="preserve"> </w:t>
      </w:r>
      <w:r w:rsidRPr="00DD550A">
        <w:t>Kerja</w:t>
      </w:r>
      <w:r w:rsidR="00E44C44">
        <w:t xml:space="preserve"> </w:t>
      </w:r>
      <w:r w:rsidRPr="00DD550A">
        <w:t xml:space="preserve">Perangkat </w:t>
      </w:r>
      <w:proofErr w:type="gramStart"/>
      <w:r w:rsidRPr="00DD550A">
        <w:t>Daerah(</w:t>
      </w:r>
      <w:proofErr w:type="gramEnd"/>
      <w:r w:rsidRPr="00DD550A">
        <w:t>SKPD) dilingkungan Pemerintah</w:t>
      </w:r>
      <w:r w:rsidR="00E44C44">
        <w:t xml:space="preserve"> </w:t>
      </w:r>
      <w:r w:rsidRPr="00DD550A">
        <w:t>Kabupaten</w:t>
      </w:r>
      <w:r w:rsidR="00E44C44">
        <w:t xml:space="preserve"> </w:t>
      </w:r>
      <w:r w:rsidRPr="00DD550A">
        <w:t xml:space="preserve">Tabanan secara yuridis sesuai dengan Peraturan Daerah (PERDA) Kabupaten Tabanan Nomor 23 Tahun 2010 Pasal 33 maka tugas pokok Inspektorat Daerah adalah membantu Bupati Tabanan dalam penyelenggaraan pemerintah daerah dibidang pembinaan dan </w:t>
      </w:r>
      <w:r w:rsidRPr="00DD550A">
        <w:lastRenderedPageBreak/>
        <w:t xml:space="preserve">pengawasan internal sehingga pelaksaan tugas aparatur Pemerintah Kabupaten Tabanan tidak menyimpang dari peraturan yang berlaku.  </w:t>
      </w:r>
    </w:p>
    <w:p w:rsidR="00C76900" w:rsidRPr="00DD550A" w:rsidRDefault="00C76900" w:rsidP="00C76900">
      <w:pPr>
        <w:spacing w:line="480" w:lineRule="auto"/>
        <w:ind w:firstLine="720"/>
        <w:jc w:val="both"/>
      </w:pPr>
      <w:r w:rsidRPr="00DD550A">
        <w:t xml:space="preserve">APIP Inspektorat Kabupaten Tabanan sebagai auditor intern saat ini menjadi sorotan terkait lemahnya kualitas audit yang dihasilkan yang dilihat </w:t>
      </w:r>
      <w:proofErr w:type="gramStart"/>
      <w:r w:rsidRPr="00DD550A">
        <w:t>dari  adanya</w:t>
      </w:r>
      <w:proofErr w:type="gramEnd"/>
      <w:r w:rsidR="00522876">
        <w:t xml:space="preserve"> </w:t>
      </w:r>
      <w:r w:rsidRPr="00DD550A">
        <w:t>temuan audit</w:t>
      </w:r>
      <w:r w:rsidR="00522876">
        <w:t xml:space="preserve"> </w:t>
      </w:r>
      <w:r w:rsidRPr="00DD550A">
        <w:t>yang tidak</w:t>
      </w:r>
      <w:r w:rsidR="00522876">
        <w:t xml:space="preserve"> </w:t>
      </w:r>
      <w:r w:rsidRPr="00DD550A">
        <w:t>terdeteksi oleh APIP</w:t>
      </w:r>
      <w:r>
        <w:t xml:space="preserve"> I</w:t>
      </w:r>
      <w:r w:rsidRPr="00DD550A">
        <w:t xml:space="preserve">nspektorat Kabupaten Tabanan. Temuan audit oleh Badan Pemeriksa Keuangan (BPK) sebagai auditor eksternal, menyebabkan hasil pemeriksaan atas Laporan Keuangan Pemerintah Daerah (LKPD) Pemerintah Kabupaten Tabanan untuk tahun buku 2012 memperoleh opini </w:t>
      </w:r>
      <w:r w:rsidRPr="00DD550A">
        <w:rPr>
          <w:i/>
        </w:rPr>
        <w:t xml:space="preserve">disclaimer. </w:t>
      </w:r>
      <w:r w:rsidRPr="00DD550A">
        <w:t xml:space="preserve">Temuan Pemeriksaan Inspektorat Daerah Kabupaten Tabanan pada tahun 2013 sejumlah 100 (seratus) temuan dengan </w:t>
      </w:r>
      <w:proofErr w:type="gramStart"/>
      <w:r w:rsidRPr="00DD550A">
        <w:t>nilai  Rp</w:t>
      </w:r>
      <w:proofErr w:type="gramEnd"/>
      <w:r w:rsidRPr="00DD550A">
        <w:t>. 97.932.845,00. Temuan Pemeriksaan BPK RI terdiri dari 10 (sepuluh) temuan atas Sistem Pengendalian Intern dan 14 (empat belas) temuan Kepatuhan senilai Rp. 2.140.418.029</w:t>
      </w:r>
      <w:proofErr w:type="gramStart"/>
      <w:r w:rsidRPr="00DD550A">
        <w:t>,00</w:t>
      </w:r>
      <w:proofErr w:type="gramEnd"/>
      <w:r w:rsidRPr="00DD550A">
        <w:t>. Berdasarkan perbandingan Temuan Pemeriksaan BPK RI dan Inspektorat Kabupaten Tabanan terhadap LKPD T.A 2012 dapat disimpulkan Secara kuantitas jumlah temuan Inspektorat Kabupaten Tabanan tinggi namun nilai temuan kerugian Negara/daerah yang ditemukan oleh Inspektorat Kabupaten Tabanan masih rendah. Hal itu menunjukan bahwa masih rendahnya kualitas audit yang dilakukan oleh auditor</w:t>
      </w:r>
      <w:r w:rsidR="00522876">
        <w:t xml:space="preserve"> </w:t>
      </w:r>
      <w:r w:rsidRPr="00DD550A">
        <w:t>internal dalam hal ini APIP</w:t>
      </w:r>
      <w:r w:rsidR="00522876">
        <w:t xml:space="preserve"> </w:t>
      </w:r>
      <w:r w:rsidRPr="00DD550A">
        <w:t>Inspektorat Kabupaten Tabanan.</w:t>
      </w:r>
    </w:p>
    <w:p w:rsidR="00C76900" w:rsidRPr="00DD550A" w:rsidRDefault="00C76900" w:rsidP="00C76900">
      <w:pPr>
        <w:spacing w:line="480" w:lineRule="auto"/>
        <w:ind w:firstLine="720"/>
        <w:jc w:val="both"/>
        <w:rPr>
          <w:shd w:val="clear" w:color="auto" w:fill="FFFFFF"/>
        </w:rPr>
      </w:pPr>
      <w:r w:rsidRPr="00DD550A">
        <w:t xml:space="preserve"> Rendahnya kualitas audit diduga berhubungan dengan </w:t>
      </w:r>
      <w:r w:rsidRPr="00DD550A">
        <w:rPr>
          <w:shd w:val="clear" w:color="auto" w:fill="FFFFFF"/>
        </w:rPr>
        <w:t xml:space="preserve">lemahnya kompetensi dan pengalaman kerja Auditor itu sendiri karna terbukti berdasarkan data kepegawaian Inspektorat Kabupaten Tabanan sampai dengan saat ini, jabatan fungsional auditor yang bersertifikat baru 10 orang Tidak mengherankan jika </w:t>
      </w:r>
      <w:r w:rsidRPr="00DD550A">
        <w:rPr>
          <w:shd w:val="clear" w:color="auto" w:fill="FFFFFF"/>
        </w:rPr>
        <w:lastRenderedPageBreak/>
        <w:t>pelaksanaan audit di lapangan kualitas hasil auditnya belum memadai.</w:t>
      </w:r>
      <w:r w:rsidRPr="00DD550A">
        <w:rPr>
          <w:rStyle w:val="apple-converted-space"/>
          <w:shd w:val="clear" w:color="auto" w:fill="FFFFFF"/>
        </w:rPr>
        <w:t> </w:t>
      </w:r>
      <w:r w:rsidRPr="00DD550A">
        <w:rPr>
          <w:shd w:val="clear" w:color="auto" w:fill="FFFFFF"/>
        </w:rPr>
        <w:t> Bahkan lebih jauh lagi dalam beberapa pelaksanaan audit di lapangan juga mengikut</w:t>
      </w:r>
      <w:r w:rsidR="008D69F1">
        <w:rPr>
          <w:shd w:val="clear" w:color="auto" w:fill="FFFFFF"/>
        </w:rPr>
        <w:t xml:space="preserve"> </w:t>
      </w:r>
      <w:r w:rsidRPr="00DD550A">
        <w:rPr>
          <w:shd w:val="clear" w:color="auto" w:fill="FFFFFF"/>
        </w:rPr>
        <w:t>sertakan pegawai yang tidak mempunyai latar belakang atau</w:t>
      </w:r>
      <w:proofErr w:type="gramStart"/>
      <w:r w:rsidRPr="00DD550A">
        <w:rPr>
          <w:shd w:val="clear" w:color="auto" w:fill="FFFFFF"/>
        </w:rPr>
        <w:t> </w:t>
      </w:r>
      <w:r w:rsidRPr="00DD550A">
        <w:rPr>
          <w:rStyle w:val="apple-converted-space"/>
          <w:shd w:val="clear" w:color="auto" w:fill="FFFFFF"/>
        </w:rPr>
        <w:t> </w:t>
      </w:r>
      <w:r w:rsidRPr="00DD550A">
        <w:rPr>
          <w:shd w:val="clear" w:color="auto" w:fill="FFFFFF"/>
        </w:rPr>
        <w:t>pendidikan</w:t>
      </w:r>
      <w:proofErr w:type="gramEnd"/>
      <w:r w:rsidRPr="00DD550A">
        <w:rPr>
          <w:shd w:val="clear" w:color="auto" w:fill="FFFFFF"/>
        </w:rPr>
        <w:t xml:space="preserve"> di bidang audit dan seringnya mutasi dilingkungan Pemerintah Kabupaten Tabanan akibat adanya pengembangan potensi bagi pegawai dalam hal ini mutasi dari dan ke Inspektorat sehingga menyebabkan pegawai yang berpengalaman tergantikan oleh  yang kurang berpengalaman. Kondisi demikian mengakibatkan penyelesaian atas target jumlah obyek audit menjadi prioritas utama dibandingkan upaya untuk mengejar kualitas hasil audit yang lebih baik.</w:t>
      </w:r>
    </w:p>
    <w:p w:rsidR="00C76900" w:rsidRPr="00DD550A" w:rsidRDefault="00C76900" w:rsidP="00C76900">
      <w:pPr>
        <w:autoSpaceDE w:val="0"/>
        <w:autoSpaceDN w:val="0"/>
        <w:adjustRightInd w:val="0"/>
        <w:spacing w:line="480" w:lineRule="auto"/>
        <w:ind w:firstLine="720"/>
        <w:jc w:val="both"/>
      </w:pPr>
      <w:r w:rsidRPr="00DD550A">
        <w:t>Pengukuran kualitas</w:t>
      </w:r>
      <w:r w:rsidR="008D69F1">
        <w:t xml:space="preserve"> </w:t>
      </w:r>
      <w:r w:rsidRPr="00DD550A">
        <w:t>audit atas laporan</w:t>
      </w:r>
      <w:r w:rsidR="008D69F1">
        <w:t xml:space="preserve"> </w:t>
      </w:r>
      <w:r w:rsidRPr="00DD550A">
        <w:t>keuangan, khususnya</w:t>
      </w:r>
      <w:r w:rsidR="008D69F1">
        <w:t xml:space="preserve"> </w:t>
      </w:r>
      <w:r w:rsidRPr="00DD550A">
        <w:t>yang dilakukan</w:t>
      </w:r>
      <w:r w:rsidR="008D69F1">
        <w:t xml:space="preserve"> </w:t>
      </w:r>
      <w:r w:rsidRPr="00DD550A">
        <w:t>oleh</w:t>
      </w:r>
      <w:r w:rsidR="008D69F1">
        <w:t xml:space="preserve"> </w:t>
      </w:r>
      <w:r w:rsidRPr="00DD550A">
        <w:t>APIP berdasarkan</w:t>
      </w:r>
      <w:r w:rsidR="008D69F1">
        <w:t xml:space="preserve"> </w:t>
      </w:r>
      <w:r w:rsidRPr="00DD550A">
        <w:t>Peraturan Menteri</w:t>
      </w:r>
      <w:r w:rsidR="008D69F1">
        <w:t xml:space="preserve"> </w:t>
      </w:r>
      <w:r w:rsidRPr="00DD550A">
        <w:t>Negara</w:t>
      </w:r>
      <w:r w:rsidR="008D69F1">
        <w:t xml:space="preserve"> </w:t>
      </w:r>
      <w:r w:rsidRPr="00DD550A">
        <w:t>Pendayagunaan Aparatur</w:t>
      </w:r>
      <w:r w:rsidR="008D69F1">
        <w:t xml:space="preserve"> </w:t>
      </w:r>
      <w:r w:rsidRPr="00DD550A">
        <w:t>Negara nomor PER/05/M.PAN/03/2008</w:t>
      </w:r>
      <w:r w:rsidR="008D69F1">
        <w:t xml:space="preserve"> </w:t>
      </w:r>
      <w:r w:rsidRPr="00DD550A">
        <w:t>wajib menggunakan</w:t>
      </w:r>
      <w:r w:rsidR="008D69F1">
        <w:t xml:space="preserve"> </w:t>
      </w:r>
      <w:r w:rsidRPr="00DD550A">
        <w:t>Standar Pemeriksaan</w:t>
      </w:r>
      <w:r w:rsidR="008D69F1">
        <w:t xml:space="preserve"> </w:t>
      </w:r>
      <w:r w:rsidRPr="00DD550A">
        <w:t>Keuangan Negara</w:t>
      </w:r>
      <w:r w:rsidR="008D69F1">
        <w:t xml:space="preserve"> </w:t>
      </w:r>
      <w:r w:rsidRPr="00DD550A">
        <w:t>(SPKN) yang</w:t>
      </w:r>
      <w:r w:rsidR="008D69F1">
        <w:t xml:space="preserve"> </w:t>
      </w:r>
      <w:r w:rsidRPr="00DD550A">
        <w:t>tertuang dalam Peraturan</w:t>
      </w:r>
      <w:r w:rsidR="008D69F1">
        <w:t xml:space="preserve"> </w:t>
      </w:r>
      <w:r w:rsidRPr="00DD550A">
        <w:t>Badan Pemeriksa</w:t>
      </w:r>
      <w:r w:rsidR="008D69F1">
        <w:t xml:space="preserve"> </w:t>
      </w:r>
      <w:r w:rsidRPr="00DD550A">
        <w:t>Keuangan Republik</w:t>
      </w:r>
      <w:r w:rsidR="008D69F1">
        <w:t xml:space="preserve"> </w:t>
      </w:r>
      <w:r w:rsidRPr="00DD550A">
        <w:t>Indonesia Nomor 01</w:t>
      </w:r>
      <w:r>
        <w:t xml:space="preserve"> Tahu</w:t>
      </w:r>
      <w:r w:rsidRPr="00DD550A">
        <w:t>n2007. Kompetensi APIP telah diatur dalam SPKN yang menya</w:t>
      </w:r>
      <w:bookmarkStart w:id="1" w:name="_GoBack"/>
      <w:bookmarkEnd w:id="1"/>
      <w:r w:rsidRPr="00DD550A">
        <w:t>takan “Pemeriksa secara kolektif harus memiliki kecakapan profesional yang memadai untuk melaksanakan tugas pemeriksaan”. Berdasarkan hal</w:t>
      </w:r>
      <w:r w:rsidR="008D69F1">
        <w:t xml:space="preserve"> </w:t>
      </w:r>
      <w:r w:rsidRPr="00DD550A">
        <w:t>tersebut, disimpulkan bahwa</w:t>
      </w:r>
      <w:r w:rsidR="008D69F1">
        <w:t xml:space="preserve"> </w:t>
      </w:r>
      <w:r w:rsidRPr="00DD550A">
        <w:t>pemeriksa dalam melakukan pemeriksaan harus</w:t>
      </w:r>
      <w:r w:rsidR="008D69F1">
        <w:t xml:space="preserve"> </w:t>
      </w:r>
      <w:r w:rsidRPr="00DD550A">
        <w:t xml:space="preserve">memiliki pengetahuan, keahlian serta pengalaman yang cukup oleh karena itu mutasi </w:t>
      </w:r>
      <w:proofErr w:type="gramStart"/>
      <w:r w:rsidRPr="00DD550A">
        <w:t>diinspektorat  harus</w:t>
      </w:r>
      <w:proofErr w:type="gramEnd"/>
      <w:r w:rsidRPr="00DD550A">
        <w:t xml:space="preserve">  mempertimbangkan hal itu sehingga aparat yang memiliki kompetensi, keahlian serta pengalaman yang memadai dapat dipertahankan.</w:t>
      </w:r>
    </w:p>
    <w:p w:rsidR="00C76900" w:rsidRPr="00DD550A" w:rsidRDefault="00C76900" w:rsidP="00C76900">
      <w:pPr>
        <w:spacing w:line="480" w:lineRule="auto"/>
        <w:ind w:firstLine="720"/>
        <w:jc w:val="both"/>
      </w:pPr>
      <w:r w:rsidRPr="00DD550A">
        <w:t>Auditor yang kompetensi memiliki</w:t>
      </w:r>
      <w:r w:rsidR="008D69F1">
        <w:t xml:space="preserve"> </w:t>
      </w:r>
      <w:r w:rsidRPr="00DD550A">
        <w:t>keahlian</w:t>
      </w:r>
      <w:r w:rsidR="008D69F1">
        <w:t xml:space="preserve"> </w:t>
      </w:r>
      <w:r w:rsidRPr="00DD550A">
        <w:t>dan keterampilan yang cukup</w:t>
      </w:r>
      <w:r w:rsidR="008D69F1">
        <w:t xml:space="preserve"> </w:t>
      </w:r>
      <w:r w:rsidRPr="00DD550A">
        <w:t>dalam melaksanakan</w:t>
      </w:r>
      <w:r w:rsidR="008D69F1">
        <w:t xml:space="preserve"> </w:t>
      </w:r>
      <w:r w:rsidRPr="00DD550A">
        <w:t xml:space="preserve">audit serta secara hukum memiliki kewenangan dan hak </w:t>
      </w:r>
      <w:r w:rsidRPr="00DD550A">
        <w:lastRenderedPageBreak/>
        <w:t>untuk melaksanakan audit berdasarkan penugasan atau dasar hukum pendirian organisasi. Seorang auditor wajib memiliki kemahiran atau keterampilan profesi auditor yang diakui umum, sehingga tidak semua orang boleh dan bisa melaksanakan audit.</w:t>
      </w:r>
    </w:p>
    <w:p w:rsidR="00C76900" w:rsidRPr="00DD550A" w:rsidRDefault="00C76900" w:rsidP="00C76900">
      <w:pPr>
        <w:spacing w:line="480" w:lineRule="auto"/>
        <w:ind w:firstLine="720"/>
        <w:jc w:val="both"/>
      </w:pPr>
      <w:r w:rsidRPr="00DD550A">
        <w:t xml:space="preserve">Faktor </w:t>
      </w:r>
      <w:proofErr w:type="gramStart"/>
      <w:r w:rsidRPr="00DD550A">
        <w:t>lain</w:t>
      </w:r>
      <w:proofErr w:type="gramEnd"/>
      <w:r w:rsidR="008D69F1">
        <w:t xml:space="preserve"> </w:t>
      </w:r>
      <w:r w:rsidRPr="00DD550A">
        <w:t>yang</w:t>
      </w:r>
      <w:r w:rsidR="008D69F1">
        <w:t xml:space="preserve"> </w:t>
      </w:r>
      <w:r w:rsidRPr="00DD550A">
        <w:t>berpengaruh</w:t>
      </w:r>
      <w:r w:rsidR="008D69F1">
        <w:t xml:space="preserve"> </w:t>
      </w:r>
      <w:r w:rsidRPr="00DD550A">
        <w:t>terhadap kualitas</w:t>
      </w:r>
      <w:r w:rsidR="008D69F1">
        <w:t xml:space="preserve"> </w:t>
      </w:r>
      <w:r w:rsidRPr="00DD550A">
        <w:t>audit adalah pengalaman auditor</w:t>
      </w:r>
      <w:r w:rsidR="008D69F1">
        <w:t xml:space="preserve"> </w:t>
      </w:r>
      <w:r w:rsidRPr="00DD550A">
        <w:t>dan fakta yang ada seringnya mutasi di Inspektorat Kabupaten Tabanan mengakibatkan aparat</w:t>
      </w:r>
      <w:r>
        <w:t xml:space="preserve"> yan</w:t>
      </w:r>
      <w:r w:rsidRPr="00DD550A">
        <w:t>g</w:t>
      </w:r>
      <w:r w:rsidR="008D69F1">
        <w:t xml:space="preserve"> </w:t>
      </w:r>
      <w:r w:rsidRPr="00DD550A">
        <w:t>berpengalaman tergantikan oleh</w:t>
      </w:r>
      <w:r w:rsidR="008D69F1">
        <w:t xml:space="preserve"> </w:t>
      </w:r>
      <w:r w:rsidRPr="00DD550A">
        <w:t xml:space="preserve">yang kurang berpengalaman. </w:t>
      </w:r>
      <w:r w:rsidRPr="00DD550A">
        <w:rPr>
          <w:i/>
          <w:iCs/>
        </w:rPr>
        <w:t xml:space="preserve">Expectation </w:t>
      </w:r>
      <w:proofErr w:type="gramStart"/>
      <w:r w:rsidRPr="00DD550A">
        <w:rPr>
          <w:i/>
          <w:iCs/>
        </w:rPr>
        <w:t xml:space="preserve">Gap </w:t>
      </w:r>
      <w:r w:rsidRPr="00DD550A">
        <w:rPr>
          <w:iCs/>
        </w:rPr>
        <w:t xml:space="preserve"> pada</w:t>
      </w:r>
      <w:proofErr w:type="gramEnd"/>
      <w:r w:rsidRPr="00DD550A">
        <w:rPr>
          <w:iCs/>
        </w:rPr>
        <w:t xml:space="preserve"> auditor</w:t>
      </w:r>
      <w:r w:rsidR="008D69F1">
        <w:rPr>
          <w:iCs/>
        </w:rPr>
        <w:t xml:space="preserve"> </w:t>
      </w:r>
      <w:r w:rsidRPr="00DD550A">
        <w:t>terjadi karena pengetahuan</w:t>
      </w:r>
      <w:r w:rsidR="008D69F1">
        <w:t xml:space="preserve"> </w:t>
      </w:r>
      <w:r w:rsidRPr="00DD550A">
        <w:t>yang dimiliki hanya</w:t>
      </w:r>
      <w:r w:rsidR="008D69F1">
        <w:t xml:space="preserve"> </w:t>
      </w:r>
      <w:r w:rsidRPr="00DD550A">
        <w:t>sebatas pada</w:t>
      </w:r>
      <w:r w:rsidR="008D69F1">
        <w:t xml:space="preserve"> </w:t>
      </w:r>
      <w:r w:rsidRPr="00DD550A">
        <w:t>bangku</w:t>
      </w:r>
      <w:r w:rsidR="008D69F1">
        <w:t xml:space="preserve"> </w:t>
      </w:r>
      <w:r w:rsidRPr="00DD550A">
        <w:t>kuliah serta kurangnya pengalaman kerja (Rahmawati dan Winarna, 2002). Pengalaman kerja dapat memperluas dan memperdalam kemampuan kerja, sehingga lamanya tingkat pengalaman yang dimiliki pemeriksa dalam tugasnya melaksanakan pemeriksaan, berkaitan dengan kemampuan dalam menghasilkan kualitas hasil pemeriksaan (Mulyadi</w:t>
      </w:r>
      <w:proofErr w:type="gramStart"/>
      <w:r w:rsidRPr="00DD550A">
        <w:t>,2002</w:t>
      </w:r>
      <w:proofErr w:type="gramEnd"/>
      <w:r w:rsidRPr="00DD550A">
        <w:t>).</w:t>
      </w:r>
    </w:p>
    <w:p w:rsidR="00C76900" w:rsidRPr="00DD550A" w:rsidRDefault="00C76900" w:rsidP="00C76900">
      <w:pPr>
        <w:tabs>
          <w:tab w:val="left" w:pos="720"/>
        </w:tabs>
        <w:autoSpaceDE w:val="0"/>
        <w:autoSpaceDN w:val="0"/>
        <w:adjustRightInd w:val="0"/>
        <w:spacing w:line="480" w:lineRule="auto"/>
        <w:jc w:val="both"/>
      </w:pPr>
      <w:r w:rsidRPr="00DD550A">
        <w:tab/>
        <w:t>Para peneliti sebelumnya telah banyak melakukan penelitian-penelitian yang mengangkat topik tentang kompetensi dan pengalaman kerja diantaranya adalah penelitian yang dilakukan oleh Lauw dkk. (2012), Nugraha (2012) dan Ardini (2010) yang menemukan hasil bahwa kualitas audit dipengaruhi oleh faktor kompetensi yang dimiliki</w:t>
      </w:r>
      <w:r w:rsidR="006D5CB2">
        <w:t xml:space="preserve"> </w:t>
      </w:r>
      <w:r w:rsidRPr="00DD550A">
        <w:t xml:space="preserve">auditor. </w:t>
      </w:r>
      <w:proofErr w:type="gramStart"/>
      <w:r w:rsidRPr="00DD550A">
        <w:t>Dilain pihak, penelitian yang</w:t>
      </w:r>
      <w:r w:rsidR="006D5CB2">
        <w:t xml:space="preserve"> </w:t>
      </w:r>
      <w:r w:rsidRPr="00DD550A">
        <w:t>dilakukan oleh Liana (2014) dan Affandi (2013) menemukan</w:t>
      </w:r>
      <w:r w:rsidR="006D5CB2">
        <w:t xml:space="preserve"> </w:t>
      </w:r>
      <w:r w:rsidRPr="00DD550A">
        <w:t>hasil yang berbeda yang mana kualitas audit tidak dipengaruhi oleh bahwa kompetensi auditor.</w:t>
      </w:r>
      <w:proofErr w:type="gramEnd"/>
      <w:r w:rsidRPr="00DD550A">
        <w:t xml:space="preserve"> Hasil penelitian Sembiring (2012), Martini (2011) serta Sukriah dkk. (2009) menyatakan bahwa kualitas audit dipengaruhi oleh pengalaman</w:t>
      </w:r>
      <w:r w:rsidR="006D5CB2">
        <w:t xml:space="preserve"> </w:t>
      </w:r>
      <w:r w:rsidRPr="00DD550A">
        <w:t>kerja. Hasil</w:t>
      </w:r>
      <w:r w:rsidR="006D5CB2">
        <w:t xml:space="preserve"> </w:t>
      </w:r>
      <w:r w:rsidRPr="00DD550A">
        <w:t xml:space="preserve">penelitian ini kontradiktif </w:t>
      </w:r>
      <w:r w:rsidRPr="00DD550A">
        <w:lastRenderedPageBreak/>
        <w:t>dengan</w:t>
      </w:r>
      <w:r w:rsidR="006D5CB2">
        <w:t xml:space="preserve"> </w:t>
      </w:r>
      <w:r w:rsidRPr="00DD550A">
        <w:t>penelitian yang</w:t>
      </w:r>
      <w:r w:rsidR="006D5CB2">
        <w:t xml:space="preserve"> </w:t>
      </w:r>
      <w:r w:rsidRPr="00DD550A">
        <w:t>dilaksanakan oleh</w:t>
      </w:r>
      <w:r w:rsidR="006D5CB2">
        <w:t xml:space="preserve"> </w:t>
      </w:r>
      <w:r w:rsidRPr="00DD550A">
        <w:t>Harvita (2012) menemukan hasil yang berbeda dimana pengalaman kerja tidak mempengaruhi kualitas audit.</w:t>
      </w:r>
    </w:p>
    <w:p w:rsidR="00C76900" w:rsidRPr="00DD550A" w:rsidRDefault="00C76900" w:rsidP="00C76900">
      <w:pPr>
        <w:autoSpaceDE w:val="0"/>
        <w:autoSpaceDN w:val="0"/>
        <w:adjustRightInd w:val="0"/>
        <w:spacing w:line="480" w:lineRule="auto"/>
        <w:ind w:firstLine="720"/>
        <w:jc w:val="both"/>
      </w:pPr>
      <w:r w:rsidRPr="00DD550A">
        <w:t xml:space="preserve">Ketidakkonsistenan penelitian terdahulu menyebabkan penelitian tentang Kualitas Audit ini semakin menarik untuk dikaji dan diteliti kembali khususnya faktor-faktor yang berkontribusi terhadap peningkatan kualitas audit aparat Inspektorat Kabupaten Tabanan. Motivasi diduga dapat memoderasi pengaruh antara kompetensi dan pengalaman kerja terhadap kualitas audit karena tanpa adanya motivasi tidak bisa menjamin audit yang dilakukan </w:t>
      </w:r>
      <w:proofErr w:type="gramStart"/>
      <w:r w:rsidRPr="00DD550A">
        <w:t>akan</w:t>
      </w:r>
      <w:proofErr w:type="gramEnd"/>
      <w:r w:rsidRPr="00DD550A">
        <w:t xml:space="preserve"> benar-benar terlaksana dengan baik. Adanya motivasi </w:t>
      </w:r>
      <w:proofErr w:type="gramStart"/>
      <w:r w:rsidRPr="00DD550A">
        <w:t>akan</w:t>
      </w:r>
      <w:proofErr w:type="gramEnd"/>
      <w:r w:rsidRPr="00DD550A">
        <w:t xml:space="preserve"> menyebabkan seseorang memiliki semangat</w:t>
      </w:r>
      <w:r w:rsidR="006D5CB2">
        <w:t xml:space="preserve"> </w:t>
      </w:r>
      <w:r w:rsidRPr="00DD550A">
        <w:t>juang yang</w:t>
      </w:r>
      <w:r w:rsidR="006D5CB2">
        <w:t xml:space="preserve"> </w:t>
      </w:r>
      <w:r w:rsidRPr="00DD550A">
        <w:t>tinggi untuk</w:t>
      </w:r>
      <w:r w:rsidR="006D5CB2">
        <w:t xml:space="preserve"> </w:t>
      </w:r>
      <w:r w:rsidRPr="00DD550A">
        <w:t>meraih tujuan</w:t>
      </w:r>
      <w:r w:rsidR="006D5CB2">
        <w:t xml:space="preserve"> </w:t>
      </w:r>
      <w:r w:rsidRPr="00DD550A">
        <w:t>dan memenuhi</w:t>
      </w:r>
      <w:r w:rsidR="006D5CB2">
        <w:t xml:space="preserve"> </w:t>
      </w:r>
      <w:r w:rsidRPr="00DD550A">
        <w:t>standar</w:t>
      </w:r>
      <w:r w:rsidR="006D5CB2">
        <w:t xml:space="preserve"> </w:t>
      </w:r>
      <w:r w:rsidRPr="00DD550A">
        <w:t>yang ada (Goleman, 2001). Motivasi</w:t>
      </w:r>
      <w:r w:rsidR="006D5CB2">
        <w:t xml:space="preserve"> </w:t>
      </w:r>
      <w:r w:rsidRPr="00DD550A">
        <w:t>dapat</w:t>
      </w:r>
      <w:r w:rsidR="006D5CB2">
        <w:t xml:space="preserve"> </w:t>
      </w:r>
      <w:r w:rsidRPr="00DD550A">
        <w:t xml:space="preserve">mendorong aparat inspektorat dalam melaksanakan audit yang sesuai dengan standar serta memiliki inisiatif dan semangat yang tinggi. Hal ini didukung dari hasil penelitian Ardini (2010) menyatakan bahwa motivasi mempengaruhi kualitas audit. Berdasarkan uraian diatas peneliti termotivasi untuk melakukan pengujian kembali </w:t>
      </w:r>
      <w:proofErr w:type="gramStart"/>
      <w:r w:rsidRPr="00DD550A">
        <w:t>tentang  pengaruh</w:t>
      </w:r>
      <w:proofErr w:type="gramEnd"/>
      <w:r w:rsidRPr="00DD550A">
        <w:t xml:space="preserve"> kompetensi dan pengalaman kerja pada kualitas audit pada Inspektorat  Kabupaten Tabanan dengan motivasi sebagai variabel pemoderasi.</w:t>
      </w:r>
    </w:p>
    <w:p w:rsidR="00C76900" w:rsidRPr="00DD550A" w:rsidRDefault="00C76900" w:rsidP="00C76900">
      <w:pPr>
        <w:autoSpaceDE w:val="0"/>
        <w:autoSpaceDN w:val="0"/>
        <w:adjustRightInd w:val="0"/>
        <w:spacing w:line="480" w:lineRule="auto"/>
        <w:ind w:firstLine="720"/>
        <w:jc w:val="both"/>
      </w:pPr>
      <w:r>
        <w:t>Penelitia</w:t>
      </w:r>
      <w:r w:rsidRPr="00DD550A">
        <w:t>n</w:t>
      </w:r>
      <w:r w:rsidR="00E44C44">
        <w:t xml:space="preserve"> </w:t>
      </w:r>
      <w:r w:rsidRPr="00DD550A">
        <w:t>ini bertujuan</w:t>
      </w:r>
      <w:r w:rsidR="00E44C44">
        <w:t xml:space="preserve"> </w:t>
      </w:r>
      <w:r w:rsidRPr="00DD550A">
        <w:t>untuk mengetahui</w:t>
      </w:r>
      <w:r w:rsidR="00E44C44">
        <w:t xml:space="preserve"> </w:t>
      </w:r>
      <w:r w:rsidRPr="00DD550A">
        <w:t>kemampuan motivasi memoderasi pengaruh</w:t>
      </w:r>
      <w:r w:rsidR="00E44C44">
        <w:t xml:space="preserve"> </w:t>
      </w:r>
      <w:r w:rsidRPr="00DD550A">
        <w:t>kompetensi dan pengalaman kerja pada kualitas</w:t>
      </w:r>
      <w:r w:rsidR="00E44C44">
        <w:t xml:space="preserve"> </w:t>
      </w:r>
      <w:r w:rsidRPr="00DD550A">
        <w:t>audit. Berdasarkan tujuan tersebut diharapkan penelitian ini</w:t>
      </w:r>
      <w:r w:rsidR="00E44C44">
        <w:t xml:space="preserve"> </w:t>
      </w:r>
      <w:r w:rsidRPr="00DD550A">
        <w:t>dapat</w:t>
      </w:r>
      <w:r>
        <w:t xml:space="preserve"> d</w:t>
      </w:r>
      <w:r w:rsidRPr="00DD550A">
        <w:t>igunakan sebagai masukan</w:t>
      </w:r>
      <w:r w:rsidR="00E44C44">
        <w:t xml:space="preserve"> </w:t>
      </w:r>
      <w:r w:rsidRPr="00DD550A">
        <w:t>dalam meningkatkan kualitas audit demi tercapainya peran dan fungsi pengawasan internal Pemerintah daerah serta dapat memberikan bukti</w:t>
      </w:r>
      <w:r w:rsidR="00E44C44">
        <w:t xml:space="preserve"> </w:t>
      </w:r>
      <w:r w:rsidRPr="00DD550A">
        <w:t>empiris khususnya mengenai</w:t>
      </w:r>
      <w:r w:rsidR="00E44C44">
        <w:t xml:space="preserve"> </w:t>
      </w:r>
      <w:r w:rsidRPr="00DD550A">
        <w:t>pengaruh</w:t>
      </w:r>
      <w:r w:rsidR="00E44C44">
        <w:t xml:space="preserve"> </w:t>
      </w:r>
      <w:r w:rsidRPr="00DD550A">
        <w:t>kompetensi</w:t>
      </w:r>
      <w:r w:rsidR="00E44C44">
        <w:t xml:space="preserve"> </w:t>
      </w:r>
      <w:r w:rsidRPr="00DD550A">
        <w:t>dan pengalaman kerja pada</w:t>
      </w:r>
      <w:r w:rsidR="00E44C44">
        <w:t xml:space="preserve"> </w:t>
      </w:r>
      <w:r w:rsidRPr="00DD550A">
        <w:t xml:space="preserve">kualitas </w:t>
      </w:r>
      <w:r w:rsidRPr="00DD550A">
        <w:lastRenderedPageBreak/>
        <w:t>audit</w:t>
      </w:r>
      <w:r w:rsidR="00E44C44">
        <w:t xml:space="preserve"> </w:t>
      </w:r>
      <w:r w:rsidRPr="00DD550A">
        <w:t>dengan motivasi sebagai</w:t>
      </w:r>
      <w:r w:rsidR="00E44C44">
        <w:t xml:space="preserve"> variabel</w:t>
      </w:r>
      <w:r>
        <w:t xml:space="preserve"> </w:t>
      </w:r>
      <w:r w:rsidRPr="00DD550A">
        <w:t>pemoderasi pada Inspektorat Kabupaten Tabanan.</w:t>
      </w:r>
    </w:p>
    <w:p w:rsidR="00C76900" w:rsidRPr="00DD550A" w:rsidRDefault="00C76900" w:rsidP="00C76900">
      <w:pPr>
        <w:autoSpaceDE w:val="0"/>
        <w:autoSpaceDN w:val="0"/>
        <w:adjustRightInd w:val="0"/>
        <w:spacing w:line="480" w:lineRule="auto"/>
        <w:jc w:val="both"/>
        <w:rPr>
          <w:b/>
        </w:rPr>
      </w:pPr>
      <w:r w:rsidRPr="00DD550A">
        <w:rPr>
          <w:b/>
        </w:rPr>
        <w:t>KAJIAN PUSTAKA</w:t>
      </w:r>
    </w:p>
    <w:p w:rsidR="00C76900" w:rsidRPr="00DD550A" w:rsidRDefault="00C76900" w:rsidP="00C76900">
      <w:pPr>
        <w:spacing w:line="480" w:lineRule="auto"/>
        <w:ind w:firstLine="720"/>
        <w:jc w:val="both"/>
      </w:pPr>
      <w:r w:rsidRPr="00DD550A">
        <w:t>Teori atribusi dalam penelitian ini dapat menjelaskan faktor internal pemeriksa khususnya karakteristik personal dalam hal ini auditor, diantaranya motivasi, kompetensi, serta pengalaman kerja terhadap kualitas audit. Karakteristik personal seorang auditor mendorong seseorang melakukan suatu aktifitas sehingga menjadi salah</w:t>
      </w:r>
      <w:r w:rsidR="006D5CB2">
        <w:t xml:space="preserve"> </w:t>
      </w:r>
      <w:r w:rsidRPr="00DD550A">
        <w:t>satu faktor penentu</w:t>
      </w:r>
      <w:r w:rsidR="006D5CB2">
        <w:t xml:space="preserve"> </w:t>
      </w:r>
      <w:r w:rsidRPr="00DD550A">
        <w:t>terhadap</w:t>
      </w:r>
      <w:r w:rsidR="006D5CB2">
        <w:t xml:space="preserve"> </w:t>
      </w:r>
      <w:r w:rsidRPr="00DD550A">
        <w:t>kualitas</w:t>
      </w:r>
      <w:r w:rsidR="006D5CB2">
        <w:t xml:space="preserve"> </w:t>
      </w:r>
      <w:r w:rsidRPr="00DD550A">
        <w:t>audit yang</w:t>
      </w:r>
      <w:r w:rsidR="006D5CB2">
        <w:t xml:space="preserve"> </w:t>
      </w:r>
      <w:proofErr w:type="gramStart"/>
      <w:r w:rsidRPr="00DD550A">
        <w:t>akan</w:t>
      </w:r>
      <w:proofErr w:type="gramEnd"/>
      <w:r w:rsidRPr="00DD550A">
        <w:t xml:space="preserve"> dilakukan. Pendekatan kontijensi </w:t>
      </w:r>
      <w:proofErr w:type="gramStart"/>
      <w:r w:rsidRPr="00DD550A">
        <w:t>akan</w:t>
      </w:r>
      <w:proofErr w:type="gramEnd"/>
      <w:r w:rsidRPr="00DD550A">
        <w:t xml:space="preserve"> digunakan untuk mengevaluasi pengaruh kompetensi dan pengalaman kerja. Berdasarkan hasil penelitian sebelumnya, variabel motivasi diduga merupakan faktor konflik yang memiliki efek kontigensi yang mampu memoderasi pengaruh</w:t>
      </w:r>
      <w:r w:rsidR="006D5CB2">
        <w:t xml:space="preserve"> </w:t>
      </w:r>
      <w:r w:rsidRPr="00DD550A">
        <w:t>kompetensi dan pengalaman kerja terhadap kualitas</w:t>
      </w:r>
      <w:r w:rsidR="006D5CB2">
        <w:t xml:space="preserve"> </w:t>
      </w:r>
      <w:r w:rsidRPr="00DD550A">
        <w:t xml:space="preserve">audit.  </w:t>
      </w:r>
    </w:p>
    <w:p w:rsidR="00C76900" w:rsidRPr="00DD550A" w:rsidRDefault="00C76900" w:rsidP="00C76900">
      <w:pPr>
        <w:spacing w:line="480" w:lineRule="auto"/>
        <w:ind w:firstLine="720"/>
        <w:jc w:val="both"/>
      </w:pPr>
      <w:r w:rsidRPr="00DD550A">
        <w:t>Kualitas</w:t>
      </w:r>
      <w:r w:rsidR="006D5CB2">
        <w:t xml:space="preserve"> </w:t>
      </w:r>
      <w:r w:rsidRPr="00DD550A">
        <w:t>audit berhubungan dengan empat hal diantaranya (a) lamanya waktu pemeriksaan auditor terhadap audit, (b) jumlah klien, (c) kesehatan keuangan auditi, serta (d) r</w:t>
      </w:r>
      <w:r w:rsidRPr="00DD550A">
        <w:rPr>
          <w:i/>
        </w:rPr>
        <w:t xml:space="preserve">eview </w:t>
      </w:r>
      <w:r w:rsidRPr="00DD550A">
        <w:t xml:space="preserve">oleh pihak ketiga (Deis dan Giroux, 1992; Lowenshon </w:t>
      </w:r>
      <w:r w:rsidRPr="006D5CB2">
        <w:rPr>
          <w:i/>
        </w:rPr>
        <w:t>et al</w:t>
      </w:r>
      <w:r w:rsidRPr="00DD550A">
        <w:t xml:space="preserve">., 2005).  Kualitas audit dipengaruhi oleh beberapa faktor yakni kompetensi (Alim </w:t>
      </w:r>
      <w:proofErr w:type="gramStart"/>
      <w:r w:rsidRPr="00DD550A">
        <w:t>dkk.,</w:t>
      </w:r>
      <w:proofErr w:type="gramEnd"/>
      <w:r w:rsidRPr="00DD550A">
        <w:t xml:space="preserve"> 2007; Ardini, 2010; Arisinta, 2013), pengalaman kerja (Mulyadi, 2002; Sukriah dkk., 2009; Singgih dkk., 2010; Martini, 2011; Nugraha, 2012; Ayuningtyas, 2012). </w:t>
      </w:r>
    </w:p>
    <w:p w:rsidR="00C76900" w:rsidRDefault="00C76900" w:rsidP="00C76900">
      <w:pPr>
        <w:spacing w:line="480" w:lineRule="auto"/>
        <w:ind w:firstLine="720"/>
        <w:jc w:val="both"/>
      </w:pPr>
    </w:p>
    <w:p w:rsidR="005321C3" w:rsidRPr="00DD550A" w:rsidRDefault="005321C3" w:rsidP="00C76900">
      <w:pPr>
        <w:spacing w:line="480" w:lineRule="auto"/>
        <w:ind w:firstLine="720"/>
        <w:jc w:val="both"/>
      </w:pPr>
    </w:p>
    <w:p w:rsidR="00C76900" w:rsidRPr="00DD550A" w:rsidRDefault="00C76900" w:rsidP="00C76900">
      <w:pPr>
        <w:spacing w:line="480" w:lineRule="auto"/>
        <w:jc w:val="both"/>
        <w:rPr>
          <w:b/>
        </w:rPr>
      </w:pPr>
    </w:p>
    <w:p w:rsidR="00C76900" w:rsidRPr="00DD550A" w:rsidRDefault="00C76900" w:rsidP="00C76900">
      <w:pPr>
        <w:spacing w:line="480" w:lineRule="auto"/>
        <w:jc w:val="both"/>
        <w:rPr>
          <w:b/>
        </w:rPr>
      </w:pPr>
      <w:r w:rsidRPr="00DD550A">
        <w:rPr>
          <w:b/>
        </w:rPr>
        <w:lastRenderedPageBreak/>
        <w:t xml:space="preserve">KONSEP DAN HIPOTESIS PENELITIAN </w:t>
      </w:r>
    </w:p>
    <w:p w:rsidR="00C76900" w:rsidRPr="00DD550A" w:rsidRDefault="00C76900" w:rsidP="00C76900">
      <w:pPr>
        <w:spacing w:line="480" w:lineRule="auto"/>
        <w:ind w:firstLineChars="275" w:firstLine="660"/>
        <w:jc w:val="both"/>
        <w:rPr>
          <w:bCs/>
        </w:rPr>
      </w:pPr>
      <w:r w:rsidRPr="00DD550A">
        <w:rPr>
          <w:bCs/>
        </w:rPr>
        <w:t>Rerangka berpikir dari</w:t>
      </w:r>
      <w:r w:rsidR="003860A3">
        <w:rPr>
          <w:bCs/>
        </w:rPr>
        <w:t xml:space="preserve"> </w:t>
      </w:r>
      <w:r w:rsidRPr="00DD550A">
        <w:rPr>
          <w:bCs/>
        </w:rPr>
        <w:t>penelitian ini dapat</w:t>
      </w:r>
      <w:r w:rsidR="003860A3">
        <w:rPr>
          <w:bCs/>
        </w:rPr>
        <w:t xml:space="preserve"> </w:t>
      </w:r>
      <w:r w:rsidRPr="00DD550A">
        <w:rPr>
          <w:bCs/>
        </w:rPr>
        <w:t>dilihat pada</w:t>
      </w:r>
      <w:r w:rsidR="003860A3">
        <w:rPr>
          <w:bCs/>
        </w:rPr>
        <w:t xml:space="preserve"> </w:t>
      </w:r>
      <w:r w:rsidRPr="00DD550A">
        <w:rPr>
          <w:bCs/>
        </w:rPr>
        <w:t xml:space="preserve">Gambar 1 </w:t>
      </w:r>
      <w:proofErr w:type="gramStart"/>
      <w:r w:rsidRPr="00DD550A">
        <w:rPr>
          <w:bCs/>
        </w:rPr>
        <w:t>berikut :</w:t>
      </w:r>
      <w:proofErr w:type="gramEnd"/>
    </w:p>
    <w:p w:rsidR="00C76900"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D47619" w:rsidP="00C76900">
      <w:pPr>
        <w:spacing w:line="480" w:lineRule="auto"/>
        <w:ind w:firstLineChars="275" w:firstLine="550"/>
        <w:jc w:val="both"/>
        <w:rPr>
          <w:bCs/>
          <w:sz w:val="20"/>
          <w:szCs w:val="20"/>
        </w:rPr>
      </w:pPr>
      <w:r w:rsidRPr="00D47619">
        <w:rPr>
          <w:sz w:val="20"/>
          <w:szCs w:val="20"/>
        </w:rPr>
        <w:pict>
          <v:group id="Group 35" o:spid="_x0000_s1036" style="position:absolute;left:0;text-align:left;margin-left:-19.3pt;margin-top:1.6pt;width:437.25pt;height:315.05pt;z-index:251661312" coordorigin="1725,5303" coordsize="8835,6480">
            <v:group id="Group 88" o:spid="_x0000_s1037" style="position:absolute;left:1725;top:5303;width:8835;height:6480" coordorigin="1890,7155" coordsize="8835,6480">
              <v:rect id="Rectangle 59" o:spid="_x0000_s1038" style="position:absolute;left:5205;top:7155;width:2085;height:585" o:preferrelative="t">
                <v:stroke miterlimit="2"/>
                <v:textbox>
                  <w:txbxContent>
                    <w:p w:rsidR="00956992" w:rsidRPr="0091081A" w:rsidRDefault="00956992" w:rsidP="00C76900">
                      <w:pPr>
                        <w:jc w:val="center"/>
                        <w:rPr>
                          <w:sz w:val="20"/>
                          <w:szCs w:val="20"/>
                        </w:rPr>
                      </w:pPr>
                      <w:r w:rsidRPr="0091081A">
                        <w:rPr>
                          <w:sz w:val="20"/>
                          <w:szCs w:val="20"/>
                        </w:rPr>
                        <w:t>Isu/ fenomena</w:t>
                      </w:r>
                    </w:p>
                  </w:txbxContent>
                </v:textbox>
              </v:rect>
              <v:rect id="Rectangle 60" o:spid="_x0000_s1039" style="position:absolute;left:5205;top:8340;width:2085;height:585" o:preferrelative="t">
                <v:stroke miterlimit="2"/>
                <v:textbox>
                  <w:txbxContent>
                    <w:p w:rsidR="00956992" w:rsidRPr="0091081A" w:rsidRDefault="00956992" w:rsidP="00C76900">
                      <w:pPr>
                        <w:jc w:val="center"/>
                        <w:rPr>
                          <w:sz w:val="20"/>
                          <w:szCs w:val="20"/>
                        </w:rPr>
                      </w:pPr>
                      <w:r w:rsidRPr="0091081A">
                        <w:rPr>
                          <w:sz w:val="20"/>
                          <w:szCs w:val="20"/>
                        </w:rPr>
                        <w:t>Rumusan Masalah</w:t>
                      </w:r>
                    </w:p>
                  </w:txbxContent>
                </v:textbox>
              </v:rect>
              <v:rect id="Rectangle 61" o:spid="_x0000_s1040" style="position:absolute;left:5175;top:9570;width:2085;height:585" o:preferrelative="t">
                <v:stroke miterlimit="2"/>
                <v:textbox>
                  <w:txbxContent>
                    <w:p w:rsidR="00956992" w:rsidRPr="0091081A" w:rsidRDefault="00956992" w:rsidP="00C76900">
                      <w:pPr>
                        <w:jc w:val="center"/>
                        <w:rPr>
                          <w:sz w:val="20"/>
                          <w:szCs w:val="20"/>
                        </w:rPr>
                      </w:pPr>
                      <w:r w:rsidRPr="0091081A">
                        <w:rPr>
                          <w:sz w:val="20"/>
                          <w:szCs w:val="20"/>
                        </w:rPr>
                        <w:t xml:space="preserve">Hipotesis </w:t>
                      </w:r>
                    </w:p>
                  </w:txbxContent>
                </v:textbox>
              </v:rect>
              <v:rect id="Rectangle 62" o:spid="_x0000_s1041" style="position:absolute;left:7965;top:8100;width:2760;height:3630" o:preferrelative="t">
                <v:stroke miterlimit="2"/>
                <v:textbox>
                  <w:txbxContent>
                    <w:p w:rsidR="00956992" w:rsidRPr="0091081A" w:rsidRDefault="00956992" w:rsidP="00C76900">
                      <w:pPr>
                        <w:jc w:val="center"/>
                        <w:rPr>
                          <w:sz w:val="20"/>
                          <w:szCs w:val="20"/>
                        </w:rPr>
                      </w:pPr>
                      <w:r w:rsidRPr="0091081A">
                        <w:rPr>
                          <w:sz w:val="20"/>
                          <w:szCs w:val="20"/>
                        </w:rPr>
                        <w:t>Kajian Empiris:</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Singgih dkk. (2010)</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Ardini (2010)</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Sukriah dkk. (2009)</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Alim dkk. (2007)</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Martini (2011)</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Kadhafi (2014)</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Aini (2009)</w:t>
                      </w:r>
                    </w:p>
                    <w:p w:rsidR="00956992" w:rsidRPr="0091081A" w:rsidRDefault="00956992" w:rsidP="00C76900">
                      <w:pPr>
                        <w:pStyle w:val="ListParagraph1"/>
                        <w:numPr>
                          <w:ilvl w:val="0"/>
                          <w:numId w:val="12"/>
                        </w:numPr>
                        <w:rPr>
                          <w:rFonts w:ascii="Times New Roman" w:hAnsi="Times New Roman"/>
                          <w:sz w:val="20"/>
                          <w:szCs w:val="20"/>
                        </w:rPr>
                      </w:pPr>
                      <w:r w:rsidRPr="0091081A">
                        <w:rPr>
                          <w:rFonts w:ascii="Times New Roman" w:hAnsi="Times New Roman"/>
                          <w:sz w:val="20"/>
                          <w:szCs w:val="20"/>
                        </w:rPr>
                        <w:t>Arisinta (2013)</w:t>
                      </w:r>
                    </w:p>
                    <w:p w:rsidR="00956992" w:rsidRDefault="00956992" w:rsidP="00C76900">
                      <w:pPr>
                        <w:jc w:val="center"/>
                      </w:pPr>
                    </w:p>
                  </w:txbxContent>
                </v:textbox>
              </v:rect>
              <v:rect id="Rectangle 63" o:spid="_x0000_s1042" style="position:absolute;left:1890;top:8115;width:2595;height:3615" o:preferrelative="t">
                <v:stroke miterlimit="2"/>
                <v:textbox>
                  <w:txbxContent>
                    <w:p w:rsidR="00956992" w:rsidRPr="0091081A" w:rsidRDefault="00956992" w:rsidP="00C76900">
                      <w:pPr>
                        <w:jc w:val="center"/>
                        <w:rPr>
                          <w:sz w:val="20"/>
                          <w:szCs w:val="20"/>
                        </w:rPr>
                      </w:pPr>
                      <w:r w:rsidRPr="0091081A">
                        <w:rPr>
                          <w:sz w:val="20"/>
                          <w:szCs w:val="20"/>
                        </w:rPr>
                        <w:t>Kajian Teori:</w:t>
                      </w:r>
                    </w:p>
                    <w:p w:rsidR="00956992" w:rsidRPr="0091081A" w:rsidRDefault="00956992" w:rsidP="00C76900">
                      <w:pPr>
                        <w:pStyle w:val="ListParagraph1"/>
                        <w:numPr>
                          <w:ilvl w:val="0"/>
                          <w:numId w:val="13"/>
                        </w:numPr>
                        <w:rPr>
                          <w:rFonts w:ascii="Times New Roman" w:hAnsi="Times New Roman"/>
                          <w:sz w:val="20"/>
                          <w:szCs w:val="20"/>
                        </w:rPr>
                      </w:pPr>
                      <w:r w:rsidRPr="0091081A">
                        <w:rPr>
                          <w:rFonts w:ascii="Times New Roman" w:hAnsi="Times New Roman"/>
                          <w:sz w:val="20"/>
                          <w:szCs w:val="20"/>
                        </w:rPr>
                        <w:t>Teori Atribusi</w:t>
                      </w:r>
                    </w:p>
                    <w:p w:rsidR="00956992" w:rsidRPr="0091081A" w:rsidRDefault="00956992" w:rsidP="00C76900">
                      <w:pPr>
                        <w:pStyle w:val="ListParagraph1"/>
                        <w:numPr>
                          <w:ilvl w:val="0"/>
                          <w:numId w:val="13"/>
                        </w:numPr>
                        <w:rPr>
                          <w:rFonts w:ascii="Times New Roman" w:hAnsi="Times New Roman"/>
                          <w:sz w:val="20"/>
                          <w:szCs w:val="20"/>
                        </w:rPr>
                      </w:pPr>
                      <w:r w:rsidRPr="0091081A">
                        <w:rPr>
                          <w:rFonts w:ascii="Times New Roman" w:hAnsi="Times New Roman"/>
                          <w:sz w:val="20"/>
                          <w:szCs w:val="20"/>
                        </w:rPr>
                        <w:t>Pendekatan kontijensi</w:t>
                      </w:r>
                    </w:p>
                    <w:p w:rsidR="00956992" w:rsidRPr="0091081A" w:rsidRDefault="00956992" w:rsidP="00C76900">
                      <w:pPr>
                        <w:pStyle w:val="ListParagraph1"/>
                        <w:numPr>
                          <w:ilvl w:val="0"/>
                          <w:numId w:val="13"/>
                        </w:numPr>
                        <w:rPr>
                          <w:rFonts w:ascii="Times New Roman" w:hAnsi="Times New Roman"/>
                          <w:sz w:val="20"/>
                          <w:szCs w:val="20"/>
                        </w:rPr>
                      </w:pPr>
                      <w:r w:rsidRPr="0091081A">
                        <w:rPr>
                          <w:rFonts w:ascii="Times New Roman" w:hAnsi="Times New Roman"/>
                          <w:sz w:val="20"/>
                          <w:szCs w:val="20"/>
                        </w:rPr>
                        <w:t>Kualitas Audit</w:t>
                      </w:r>
                    </w:p>
                    <w:p w:rsidR="00956992" w:rsidRPr="0091081A" w:rsidRDefault="00956992" w:rsidP="00C76900">
                      <w:pPr>
                        <w:pStyle w:val="ListParagraph1"/>
                        <w:numPr>
                          <w:ilvl w:val="0"/>
                          <w:numId w:val="13"/>
                        </w:numPr>
                        <w:rPr>
                          <w:rFonts w:ascii="Times New Roman" w:hAnsi="Times New Roman"/>
                          <w:sz w:val="20"/>
                          <w:szCs w:val="20"/>
                        </w:rPr>
                      </w:pPr>
                      <w:r w:rsidRPr="0091081A">
                        <w:rPr>
                          <w:rFonts w:ascii="Times New Roman" w:hAnsi="Times New Roman"/>
                          <w:sz w:val="20"/>
                          <w:szCs w:val="20"/>
                        </w:rPr>
                        <w:t>Kompetensi</w:t>
                      </w:r>
                    </w:p>
                    <w:p w:rsidR="00956992" w:rsidRPr="0091081A" w:rsidRDefault="00956992" w:rsidP="00C76900">
                      <w:pPr>
                        <w:pStyle w:val="ListParagraph1"/>
                        <w:numPr>
                          <w:ilvl w:val="0"/>
                          <w:numId w:val="13"/>
                        </w:numPr>
                        <w:rPr>
                          <w:rFonts w:ascii="Times New Roman" w:hAnsi="Times New Roman"/>
                          <w:sz w:val="20"/>
                          <w:szCs w:val="20"/>
                        </w:rPr>
                      </w:pPr>
                      <w:r w:rsidRPr="0091081A">
                        <w:rPr>
                          <w:rFonts w:ascii="Times New Roman" w:hAnsi="Times New Roman"/>
                          <w:sz w:val="20"/>
                          <w:szCs w:val="20"/>
                        </w:rPr>
                        <w:t>Motivasi</w:t>
                      </w:r>
                    </w:p>
                    <w:p w:rsidR="00956992" w:rsidRPr="0091081A" w:rsidRDefault="00956992" w:rsidP="00C76900">
                      <w:pPr>
                        <w:pStyle w:val="ListParagraph1"/>
                        <w:numPr>
                          <w:ilvl w:val="0"/>
                          <w:numId w:val="13"/>
                        </w:numPr>
                        <w:rPr>
                          <w:rFonts w:ascii="Times New Roman" w:hAnsi="Times New Roman"/>
                          <w:sz w:val="20"/>
                          <w:szCs w:val="20"/>
                        </w:rPr>
                      </w:pPr>
                      <w:r w:rsidRPr="0091081A">
                        <w:rPr>
                          <w:rFonts w:ascii="Times New Roman" w:hAnsi="Times New Roman"/>
                          <w:sz w:val="20"/>
                          <w:szCs w:val="20"/>
                        </w:rPr>
                        <w:t>Pengalaman Kerja</w:t>
                      </w:r>
                    </w:p>
                    <w:p w:rsidR="00956992" w:rsidRDefault="00956992" w:rsidP="00C76900">
                      <w:pPr>
                        <w:jc w:val="center"/>
                      </w:pPr>
                    </w:p>
                  </w:txbxContent>
                </v:textbox>
              </v:rect>
              <v:rect id="Rectangle 64" o:spid="_x0000_s1043" style="position:absolute;left:5160;top:10740;width:2085;height:585" o:preferrelative="t">
                <v:stroke miterlimit="2"/>
                <v:textbox>
                  <w:txbxContent>
                    <w:p w:rsidR="00956992" w:rsidRPr="0091081A" w:rsidRDefault="00956992" w:rsidP="00C76900">
                      <w:pPr>
                        <w:jc w:val="center"/>
                        <w:rPr>
                          <w:sz w:val="20"/>
                          <w:szCs w:val="20"/>
                        </w:rPr>
                      </w:pPr>
                      <w:r w:rsidRPr="0091081A">
                        <w:rPr>
                          <w:sz w:val="20"/>
                          <w:szCs w:val="20"/>
                        </w:rPr>
                        <w:t>Analisis Statistik</w:t>
                      </w:r>
                    </w:p>
                  </w:txbxContent>
                </v:textbox>
              </v:rect>
              <v:rect id="Rectangle 65" o:spid="_x0000_s1044" style="position:absolute;left:4965;top:11925;width:2490;height:585" o:preferrelative="t">
                <v:stroke miterlimit="2"/>
                <v:textbox>
                  <w:txbxContent>
                    <w:p w:rsidR="00956992" w:rsidRPr="0091081A" w:rsidRDefault="00956992" w:rsidP="00C76900">
                      <w:pPr>
                        <w:jc w:val="center"/>
                        <w:rPr>
                          <w:sz w:val="20"/>
                          <w:szCs w:val="20"/>
                        </w:rPr>
                      </w:pPr>
                      <w:r w:rsidRPr="0091081A">
                        <w:rPr>
                          <w:sz w:val="20"/>
                          <w:szCs w:val="20"/>
                        </w:rPr>
                        <w:t>Hasil &amp; Pembahasan</w:t>
                      </w:r>
                    </w:p>
                  </w:txbxContent>
                </v:textbox>
              </v:rect>
              <v:rect id="Rectangle 66" o:spid="_x0000_s1045" style="position:absolute;left:4875;top:13095;width:2655;height:540" o:preferrelative="t">
                <v:stroke miterlimit="2"/>
                <v:textbox>
                  <w:txbxContent>
                    <w:p w:rsidR="00956992" w:rsidRPr="0091081A" w:rsidRDefault="00956992" w:rsidP="00C76900">
                      <w:pPr>
                        <w:jc w:val="center"/>
                        <w:rPr>
                          <w:sz w:val="20"/>
                          <w:szCs w:val="20"/>
                        </w:rPr>
                      </w:pPr>
                      <w:r w:rsidRPr="0091081A">
                        <w:rPr>
                          <w:sz w:val="20"/>
                          <w:szCs w:val="20"/>
                        </w:rPr>
                        <w:t>Kesimpulan dan Saran</w:t>
                      </w:r>
                    </w:p>
                  </w:txbxContent>
                </v:textbox>
              </v:rect>
            </v:group>
            <v:shapetype id="_x0000_t32" coordsize="21600,21600" o:spt="32" o:oned="t" path="m,l21600,21600e" filled="f">
              <v:path arrowok="t" fillok="f" o:connecttype="none"/>
              <o:lock v:ext="edit" shapetype="t"/>
            </v:shapetype>
            <v:shape id="Straight Connector 67" o:spid="_x0000_s1046" type="#_x0000_t32" style="position:absolute;left:4320;top:6819;width:690;height:1" o:connectortype="straight" o:preferrelative="t">
              <v:stroke endarrow="block" miterlimit="2"/>
            </v:shape>
            <v:shape id="Straight Connector 68" o:spid="_x0000_s1047" type="#_x0000_t32" style="position:absolute;left:4320;top:8004;width:675;height:1" o:connectortype="straight" o:preferrelative="t">
              <v:stroke endarrow="block" miterlimit="2"/>
            </v:shape>
            <v:shape id="Straight Connector 69" o:spid="_x0000_s1048" type="#_x0000_t32" style="position:absolute;left:4320;top:9189;width:675;height:1" o:connectortype="straight" o:preferrelative="t">
              <v:stroke endarrow="block" miterlimit="2"/>
            </v:shape>
            <v:shape id="Straight Connector 70" o:spid="_x0000_s1049" type="#_x0000_t32" style="position:absolute;left:6060;top:5888;width:1;height:600" o:connectortype="straight" o:preferrelative="t">
              <v:stroke endarrow="block" miterlimit="2"/>
            </v:shape>
            <v:shape id="Straight Connector 71" o:spid="_x0000_s1050" type="#_x0000_t32" style="position:absolute;left:6060;top:7074;width:1;height:645" o:connectortype="straight" o:preferrelative="t">
              <v:stroke endarrow="block" miterlimit="2"/>
            </v:shape>
            <v:shape id="Straight Connector 72" o:spid="_x0000_s1051" type="#_x0000_t32" style="position:absolute;left:6060;top:8304;width:1;height:585" o:connectortype="straight" o:preferrelative="t">
              <v:stroke endarrow="block" miterlimit="2"/>
            </v:shape>
            <v:shape id="Straight Connector 73" o:spid="_x0000_s1052" type="#_x0000_t32" style="position:absolute;left:6060;top:9474;width:1;height:600" o:connectortype="straight" o:preferrelative="t">
              <v:stroke endarrow="block" miterlimit="2"/>
            </v:shape>
            <v:shape id="Straight Connector 74" o:spid="_x0000_s1053" type="#_x0000_t32" style="position:absolute;left:6060;top:10659;width:1;height:585" o:connectortype="straight" o:preferrelative="t">
              <v:stroke endarrow="block" miterlimit="2"/>
            </v:shape>
            <v:shape id="Straight Connector 76" o:spid="_x0000_s1054" type="#_x0000_t32" style="position:absolute;left:7125;top:6819;width:675;height:1;flip:x" o:connectortype="straight" o:preferrelative="t">
              <v:stroke endarrow="block" miterlimit="2"/>
            </v:shape>
            <v:shape id="Straight Connector 77" o:spid="_x0000_s1055" type="#_x0000_t32" style="position:absolute;left:7125;top:8004;width:675;height:1;flip:x" o:connectortype="straight" o:preferrelative="t">
              <v:stroke endarrow="block" miterlimit="2"/>
            </v:shape>
            <v:shape id="Straight Connector 78" o:spid="_x0000_s1056" type="#_x0000_t32" style="position:absolute;left:7095;top:9189;width:705;height:1;flip:x" o:connectortype="straight" o:preferrelative="t">
              <v:stroke endarrow="block" miterlimit="2"/>
            </v:shape>
            <v:shape id="Straight Connector 79" o:spid="_x0000_s1057" type="#_x0000_t32" style="position:absolute;left:3000;top:9879;width:1;height:435" o:connectortype="straight" o:preferrelative="t">
              <v:stroke miterlimit="2"/>
            </v:shape>
            <v:shape id="Straight Connector 80" o:spid="_x0000_s1058" type="#_x0000_t32" style="position:absolute;left:3000;top:10314;width:1800;height:1" o:connectortype="straight" o:preferrelative="t">
              <v:stroke endarrow="block" miterlimit="2"/>
            </v:shape>
            <v:shape id="Straight Connector 81" o:spid="_x0000_s1059" type="#_x0000_t32" style="position:absolute;left:9255;top:9879;width:1;height:510" o:connectortype="straight" o:preferrelative="t">
              <v:stroke miterlimit="2"/>
            </v:shape>
            <v:shape id="Straight Connector 82" o:spid="_x0000_s1060" type="#_x0000_t32" style="position:absolute;left:7290;top:10389;width:1965;height:1;flip:x" o:connectortype="straight" o:preferrelative="t">
              <v:stroke endarrow="block" miterlimit="2"/>
            </v:shape>
          </v:group>
        </w:pict>
      </w: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Pr="0091081A" w:rsidRDefault="00C76900" w:rsidP="00C76900">
      <w:pPr>
        <w:spacing w:line="480" w:lineRule="auto"/>
        <w:ind w:firstLineChars="275" w:firstLine="550"/>
        <w:jc w:val="both"/>
        <w:rPr>
          <w:bCs/>
          <w:sz w:val="20"/>
          <w:szCs w:val="20"/>
        </w:rPr>
      </w:pPr>
    </w:p>
    <w:p w:rsidR="00C76900" w:rsidRDefault="00C76900" w:rsidP="00C76900">
      <w:pPr>
        <w:spacing w:line="480" w:lineRule="auto"/>
        <w:ind w:firstLineChars="275" w:firstLine="550"/>
        <w:jc w:val="center"/>
        <w:rPr>
          <w:sz w:val="20"/>
          <w:szCs w:val="20"/>
        </w:rPr>
      </w:pPr>
    </w:p>
    <w:p w:rsidR="00C76900" w:rsidRPr="0091081A" w:rsidRDefault="00C76900" w:rsidP="00C76900">
      <w:pPr>
        <w:spacing w:line="480" w:lineRule="auto"/>
        <w:ind w:firstLineChars="275" w:firstLine="550"/>
        <w:jc w:val="center"/>
        <w:rPr>
          <w:bCs/>
          <w:sz w:val="20"/>
          <w:szCs w:val="20"/>
        </w:rPr>
      </w:pPr>
      <w:r w:rsidRPr="0091081A">
        <w:rPr>
          <w:sz w:val="20"/>
          <w:szCs w:val="20"/>
        </w:rPr>
        <w:t xml:space="preserve">Gambar </w:t>
      </w:r>
      <w:proofErr w:type="gramStart"/>
      <w:r w:rsidRPr="0091081A">
        <w:rPr>
          <w:sz w:val="20"/>
          <w:szCs w:val="20"/>
        </w:rPr>
        <w:t>1  Rerangka</w:t>
      </w:r>
      <w:proofErr w:type="gramEnd"/>
      <w:r w:rsidRPr="0091081A">
        <w:rPr>
          <w:sz w:val="20"/>
          <w:szCs w:val="20"/>
        </w:rPr>
        <w:t xml:space="preserve"> Berfikir</w:t>
      </w:r>
    </w:p>
    <w:p w:rsidR="00C76900" w:rsidRDefault="00C76900" w:rsidP="00C76900">
      <w:pPr>
        <w:autoSpaceDE w:val="0"/>
        <w:autoSpaceDN w:val="0"/>
        <w:adjustRightInd w:val="0"/>
        <w:spacing w:line="480" w:lineRule="auto"/>
        <w:ind w:firstLine="720"/>
        <w:contextualSpacing/>
        <w:jc w:val="both"/>
      </w:pPr>
    </w:p>
    <w:p w:rsidR="00C76900" w:rsidRDefault="00C76900" w:rsidP="00C76900">
      <w:pPr>
        <w:autoSpaceDE w:val="0"/>
        <w:autoSpaceDN w:val="0"/>
        <w:adjustRightInd w:val="0"/>
        <w:spacing w:line="480" w:lineRule="auto"/>
        <w:ind w:firstLine="720"/>
        <w:contextualSpacing/>
        <w:jc w:val="both"/>
      </w:pPr>
    </w:p>
    <w:p w:rsidR="00C76900" w:rsidRDefault="00C76900" w:rsidP="00C76900">
      <w:pPr>
        <w:autoSpaceDE w:val="0"/>
        <w:autoSpaceDN w:val="0"/>
        <w:adjustRightInd w:val="0"/>
        <w:spacing w:line="480" w:lineRule="auto"/>
        <w:ind w:firstLine="720"/>
        <w:contextualSpacing/>
        <w:jc w:val="both"/>
      </w:pPr>
    </w:p>
    <w:p w:rsidR="00C76900" w:rsidRDefault="00C76900" w:rsidP="00C76900">
      <w:pPr>
        <w:autoSpaceDE w:val="0"/>
        <w:autoSpaceDN w:val="0"/>
        <w:adjustRightInd w:val="0"/>
        <w:spacing w:line="480" w:lineRule="auto"/>
        <w:ind w:firstLine="720"/>
        <w:contextualSpacing/>
        <w:jc w:val="both"/>
      </w:pPr>
    </w:p>
    <w:p w:rsidR="00C76900" w:rsidRPr="00DD550A" w:rsidRDefault="00C76900" w:rsidP="00C76900">
      <w:pPr>
        <w:autoSpaceDE w:val="0"/>
        <w:autoSpaceDN w:val="0"/>
        <w:adjustRightInd w:val="0"/>
        <w:spacing w:line="480" w:lineRule="auto"/>
        <w:ind w:firstLine="720"/>
        <w:contextualSpacing/>
        <w:jc w:val="both"/>
      </w:pPr>
    </w:p>
    <w:p w:rsidR="00C76900" w:rsidRPr="00DD550A" w:rsidRDefault="00C76900" w:rsidP="00C76900">
      <w:pPr>
        <w:autoSpaceDE w:val="0"/>
        <w:autoSpaceDN w:val="0"/>
        <w:adjustRightInd w:val="0"/>
        <w:spacing w:line="480" w:lineRule="auto"/>
        <w:ind w:firstLine="720"/>
        <w:contextualSpacing/>
        <w:jc w:val="both"/>
      </w:pPr>
      <w:r w:rsidRPr="00DD550A">
        <w:lastRenderedPageBreak/>
        <w:t>Konsep hubungan antar variable dalam penelitian ini sebagaimana tersaji dalam Gambar 2.</w:t>
      </w:r>
    </w:p>
    <w:p w:rsidR="00C76900" w:rsidRPr="00DD550A" w:rsidRDefault="00D47619" w:rsidP="00C76900">
      <w:pPr>
        <w:autoSpaceDE w:val="0"/>
        <w:autoSpaceDN w:val="0"/>
        <w:adjustRightInd w:val="0"/>
        <w:spacing w:line="480" w:lineRule="auto"/>
        <w:contextualSpacing/>
        <w:jc w:val="both"/>
      </w:pPr>
      <w:r>
        <w:pict>
          <v:group id="Group 15" o:spid="_x0000_s1026" style="position:absolute;left:0;text-align:left;margin-left:3.95pt;margin-top:21.2pt;width:387pt;height:135.75pt;z-index:251660288" coordorigin="2325,2699" coordsize="7740,2715">
            <v:rect id="Rectangle 6" o:spid="_x0000_s1027" style="position:absolute;left:2325;top:3269;width:2235;height:600" o:preferrelative="t">
              <v:stroke miterlimit="2"/>
              <v:textbox>
                <w:txbxContent>
                  <w:p w:rsidR="00956992" w:rsidRPr="0091081A" w:rsidRDefault="00956992" w:rsidP="00C76900">
                    <w:pPr>
                      <w:jc w:val="center"/>
                      <w:rPr>
                        <w:sz w:val="20"/>
                        <w:szCs w:val="20"/>
                      </w:rPr>
                    </w:pPr>
                    <w:r w:rsidRPr="0091081A">
                      <w:rPr>
                        <w:sz w:val="20"/>
                        <w:szCs w:val="20"/>
                      </w:rPr>
                      <w:t>Kompetensi (X</w:t>
                    </w:r>
                    <w:r w:rsidRPr="0091081A">
                      <w:rPr>
                        <w:sz w:val="20"/>
                        <w:szCs w:val="20"/>
                        <w:vertAlign w:val="subscript"/>
                      </w:rPr>
                      <w:t>1</w:t>
                    </w:r>
                    <w:r w:rsidRPr="0091081A">
                      <w:rPr>
                        <w:sz w:val="20"/>
                        <w:szCs w:val="20"/>
                      </w:rPr>
                      <w:t>)</w:t>
                    </w:r>
                  </w:p>
                </w:txbxContent>
              </v:textbox>
            </v:rect>
            <v:rect id="Rectangle 7" o:spid="_x0000_s1028" style="position:absolute;left:2325;top:4679;width:2235;height:735" o:preferrelative="t">
              <v:stroke miterlimit="2"/>
              <v:textbox>
                <w:txbxContent>
                  <w:p w:rsidR="00956992" w:rsidRPr="0091081A" w:rsidRDefault="00956992" w:rsidP="00C76900">
                    <w:pPr>
                      <w:jc w:val="center"/>
                      <w:rPr>
                        <w:sz w:val="20"/>
                        <w:szCs w:val="20"/>
                      </w:rPr>
                    </w:pPr>
                    <w:r w:rsidRPr="0091081A">
                      <w:rPr>
                        <w:sz w:val="20"/>
                        <w:szCs w:val="20"/>
                      </w:rPr>
                      <w:t>Pengalaman Kerja (X</w:t>
                    </w:r>
                    <w:r w:rsidRPr="0091081A">
                      <w:rPr>
                        <w:sz w:val="20"/>
                        <w:szCs w:val="20"/>
                        <w:vertAlign w:val="subscript"/>
                      </w:rPr>
                      <w:t>2</w:t>
                    </w:r>
                    <w:r w:rsidRPr="0091081A">
                      <w:rPr>
                        <w:sz w:val="20"/>
                        <w:szCs w:val="20"/>
                      </w:rPr>
                      <w:t>)</w:t>
                    </w:r>
                  </w:p>
                </w:txbxContent>
              </v:textbox>
            </v:rect>
            <v:shape id="Straight Connector 8" o:spid="_x0000_s1029" type="#_x0000_t32" style="position:absolute;left:4590;top:3539;width:840;height:0" o:connectortype="straight" o:preferrelative="t">
              <v:stroke miterlimit="2"/>
            </v:shape>
            <v:shape id="Straight Connector 9" o:spid="_x0000_s1030" type="#_x0000_t32" style="position:absolute;left:5430;top:3539;width:0;height:1500" o:connectortype="straight" o:preferrelative="t">
              <v:stroke miterlimit="2"/>
            </v:shape>
            <v:shape id="Straight Connector 10" o:spid="_x0000_s1031" type="#_x0000_t32" style="position:absolute;left:4590;top:5039;width:840;height:0;flip:x" o:connectortype="straight" o:preferrelative="t">
              <v:stroke miterlimit="2"/>
            </v:shape>
            <v:oval id="Oval 11" o:spid="_x0000_s1032" style="position:absolute;left:7335;top:3749;width:2730;height:1020" o:preferrelative="t">
              <v:stroke miterlimit="2"/>
              <v:textbox>
                <w:txbxContent>
                  <w:p w:rsidR="00956992" w:rsidRPr="0091081A" w:rsidRDefault="00956992" w:rsidP="00C76900">
                    <w:pPr>
                      <w:jc w:val="center"/>
                      <w:rPr>
                        <w:sz w:val="20"/>
                        <w:szCs w:val="20"/>
                      </w:rPr>
                    </w:pPr>
                    <w:proofErr w:type="gramStart"/>
                    <w:r w:rsidRPr="0091081A">
                      <w:rPr>
                        <w:sz w:val="20"/>
                        <w:szCs w:val="20"/>
                      </w:rPr>
                      <w:t>Kualitas  Audit</w:t>
                    </w:r>
                    <w:proofErr w:type="gramEnd"/>
                    <w:r w:rsidRPr="0091081A">
                      <w:rPr>
                        <w:sz w:val="20"/>
                        <w:szCs w:val="20"/>
                      </w:rPr>
                      <w:t xml:space="preserve"> (Y)</w:t>
                    </w:r>
                  </w:p>
                </w:txbxContent>
              </v:textbox>
            </v:oval>
            <v:shape id="Straight Connector 12" o:spid="_x0000_s1033" type="#_x0000_t32" style="position:absolute;left:5430;top:4259;width:1650;height:0" o:connectortype="straight" o:preferrelative="t">
              <v:stroke endarrow="block" miterlimit="2"/>
            </v:shape>
            <v:rect id="Rectangle 13" o:spid="_x0000_s1034" style="position:absolute;left:5025;top:2699;width:2235;height:600" o:preferrelative="t">
              <v:stroke miterlimit="2"/>
              <v:textbox>
                <w:txbxContent>
                  <w:p w:rsidR="00956992" w:rsidRPr="0091081A" w:rsidRDefault="00956992" w:rsidP="00C76900">
                    <w:pPr>
                      <w:jc w:val="center"/>
                      <w:rPr>
                        <w:sz w:val="20"/>
                        <w:szCs w:val="20"/>
                      </w:rPr>
                    </w:pPr>
                    <w:r w:rsidRPr="0091081A">
                      <w:rPr>
                        <w:sz w:val="20"/>
                        <w:szCs w:val="20"/>
                      </w:rPr>
                      <w:t>Motivasi (X</w:t>
                    </w:r>
                    <w:r w:rsidRPr="0091081A">
                      <w:rPr>
                        <w:sz w:val="20"/>
                        <w:szCs w:val="20"/>
                        <w:vertAlign w:val="subscript"/>
                      </w:rPr>
                      <w:t>3</w:t>
                    </w:r>
                    <w:r w:rsidRPr="0091081A">
                      <w:rPr>
                        <w:sz w:val="20"/>
                        <w:szCs w:val="20"/>
                      </w:rPr>
                      <w:t>)</w:t>
                    </w:r>
                  </w:p>
                  <w:p w:rsidR="00956992" w:rsidRDefault="00956992" w:rsidP="00C76900"/>
                </w:txbxContent>
              </v:textbox>
            </v:rect>
            <v:shape id="Straight Connector 14" o:spid="_x0000_s1035" type="#_x0000_t32" style="position:absolute;left:6180;top:3299;width:0;height:810" o:connectortype="straight" o:preferrelative="t">
              <v:stroke endarrow="block" miterlimit="2"/>
            </v:shape>
          </v:group>
        </w:pict>
      </w:r>
    </w:p>
    <w:p w:rsidR="00C76900" w:rsidRPr="00DD550A" w:rsidRDefault="00C76900" w:rsidP="00C76900">
      <w:pPr>
        <w:autoSpaceDE w:val="0"/>
        <w:autoSpaceDN w:val="0"/>
        <w:adjustRightInd w:val="0"/>
        <w:spacing w:line="480" w:lineRule="auto"/>
        <w:contextualSpacing/>
        <w:jc w:val="both"/>
      </w:pPr>
    </w:p>
    <w:p w:rsidR="00C76900" w:rsidRPr="00DD550A" w:rsidRDefault="00C76900" w:rsidP="00C76900">
      <w:pPr>
        <w:autoSpaceDE w:val="0"/>
        <w:autoSpaceDN w:val="0"/>
        <w:adjustRightInd w:val="0"/>
        <w:spacing w:line="480" w:lineRule="auto"/>
        <w:contextualSpacing/>
        <w:jc w:val="both"/>
      </w:pPr>
    </w:p>
    <w:p w:rsidR="00C76900" w:rsidRPr="00DD550A" w:rsidRDefault="00C76900" w:rsidP="00C76900">
      <w:pPr>
        <w:autoSpaceDE w:val="0"/>
        <w:autoSpaceDN w:val="0"/>
        <w:adjustRightInd w:val="0"/>
        <w:spacing w:line="480" w:lineRule="auto"/>
        <w:contextualSpacing/>
        <w:jc w:val="both"/>
      </w:pPr>
    </w:p>
    <w:p w:rsidR="00C76900" w:rsidRPr="00DD550A" w:rsidRDefault="00C76900" w:rsidP="00C76900">
      <w:pPr>
        <w:autoSpaceDE w:val="0"/>
        <w:autoSpaceDN w:val="0"/>
        <w:adjustRightInd w:val="0"/>
        <w:spacing w:line="480" w:lineRule="auto"/>
        <w:contextualSpacing/>
        <w:jc w:val="both"/>
      </w:pPr>
    </w:p>
    <w:p w:rsidR="00C76900" w:rsidRPr="00DD550A" w:rsidRDefault="00C76900" w:rsidP="00C76900">
      <w:pPr>
        <w:autoSpaceDE w:val="0"/>
        <w:autoSpaceDN w:val="0"/>
        <w:adjustRightInd w:val="0"/>
        <w:spacing w:line="480" w:lineRule="auto"/>
        <w:contextualSpacing/>
        <w:jc w:val="both"/>
      </w:pPr>
    </w:p>
    <w:p w:rsidR="00C76900" w:rsidRPr="00695C2E" w:rsidRDefault="00C76900" w:rsidP="00C76900">
      <w:pPr>
        <w:jc w:val="center"/>
        <w:rPr>
          <w:sz w:val="20"/>
          <w:szCs w:val="20"/>
        </w:rPr>
      </w:pPr>
      <w:r w:rsidRPr="00695C2E">
        <w:rPr>
          <w:sz w:val="20"/>
          <w:szCs w:val="20"/>
        </w:rPr>
        <w:t xml:space="preserve">Gambar </w:t>
      </w:r>
      <w:proofErr w:type="gramStart"/>
      <w:r w:rsidRPr="00695C2E">
        <w:rPr>
          <w:sz w:val="20"/>
          <w:szCs w:val="20"/>
        </w:rPr>
        <w:t>2  Konsep</w:t>
      </w:r>
      <w:proofErr w:type="gramEnd"/>
      <w:r w:rsidRPr="00695C2E">
        <w:rPr>
          <w:sz w:val="20"/>
          <w:szCs w:val="20"/>
        </w:rPr>
        <w:t xml:space="preserve"> Penelitian</w:t>
      </w:r>
    </w:p>
    <w:p w:rsidR="00C76900" w:rsidRPr="00695C2E" w:rsidRDefault="00C76900" w:rsidP="00C76900">
      <w:pPr>
        <w:jc w:val="center"/>
        <w:rPr>
          <w:sz w:val="20"/>
          <w:szCs w:val="20"/>
        </w:rPr>
      </w:pPr>
    </w:p>
    <w:p w:rsidR="00C76900" w:rsidRPr="00DD550A" w:rsidRDefault="00C76900" w:rsidP="00C76900">
      <w:pPr>
        <w:autoSpaceDE w:val="0"/>
        <w:autoSpaceDN w:val="0"/>
        <w:adjustRightInd w:val="0"/>
        <w:spacing w:line="480" w:lineRule="auto"/>
        <w:jc w:val="both"/>
        <w:rPr>
          <w:b/>
        </w:rPr>
      </w:pPr>
      <w:r w:rsidRPr="00DD550A">
        <w:rPr>
          <w:b/>
        </w:rPr>
        <w:t>Motivasi Memoderasi Pengaruh Kompetensi pada Kualitas Audit</w:t>
      </w:r>
    </w:p>
    <w:p w:rsidR="00C76900" w:rsidRPr="00DD550A" w:rsidRDefault="00C76900" w:rsidP="00C76900">
      <w:pPr>
        <w:autoSpaceDE w:val="0"/>
        <w:autoSpaceDN w:val="0"/>
        <w:adjustRightInd w:val="0"/>
        <w:spacing w:line="480" w:lineRule="auto"/>
        <w:ind w:firstLine="720"/>
        <w:jc w:val="both"/>
      </w:pPr>
      <w:r w:rsidRPr="00DD550A">
        <w:t xml:space="preserve">Kompetensi auditor yang dilihat melalui pemahaman akan entitas yang diaudit serta kemampuan dalam </w:t>
      </w:r>
      <w:r w:rsidRPr="00DD550A">
        <w:rPr>
          <w:i/>
        </w:rPr>
        <w:t xml:space="preserve">tim working </w:t>
      </w:r>
      <w:r w:rsidRPr="00DD550A">
        <w:t>dan</w:t>
      </w:r>
      <w:r w:rsidR="003860A3">
        <w:t xml:space="preserve"> </w:t>
      </w:r>
      <w:r w:rsidRPr="00DD550A">
        <w:t>menganalisis permasalahan akan mempengaruhi kualitas</w:t>
      </w:r>
      <w:r w:rsidR="003860A3">
        <w:t xml:space="preserve"> </w:t>
      </w:r>
      <w:r w:rsidRPr="00DD550A">
        <w:t>audit yang</w:t>
      </w:r>
      <w:r w:rsidR="003860A3">
        <w:t xml:space="preserve"> </w:t>
      </w:r>
      <w:r w:rsidRPr="00DD550A">
        <w:t>dihasilkan (Alim</w:t>
      </w:r>
      <w:r w:rsidR="003860A3">
        <w:t xml:space="preserve"> </w:t>
      </w:r>
      <w:r w:rsidRPr="00DD550A">
        <w:rPr>
          <w:iCs/>
        </w:rPr>
        <w:t>dkk.</w:t>
      </w:r>
      <w:proofErr w:type="gramStart"/>
      <w:r w:rsidRPr="00DD550A">
        <w:rPr>
          <w:i/>
          <w:iCs/>
        </w:rPr>
        <w:t>,</w:t>
      </w:r>
      <w:r w:rsidRPr="00DD550A">
        <w:t>2007</w:t>
      </w:r>
      <w:proofErr w:type="gramEnd"/>
      <w:r w:rsidRPr="00DD550A">
        <w:t>; Lauw</w:t>
      </w:r>
      <w:r w:rsidR="003860A3">
        <w:t xml:space="preserve"> </w:t>
      </w:r>
      <w:r w:rsidRPr="00DD550A">
        <w:t>dkk</w:t>
      </w:r>
      <w:r>
        <w:t>.</w:t>
      </w:r>
      <w:r w:rsidRPr="00DD550A">
        <w:t>, 2012; Nugraha, 2012; Ardini, 2010). Hasil penelitian yang menyatakan bahwa kompetensi</w:t>
      </w:r>
      <w:r w:rsidR="003860A3">
        <w:t xml:space="preserve"> </w:t>
      </w:r>
      <w:r w:rsidRPr="00DD550A">
        <w:t>tidak berpengaruh</w:t>
      </w:r>
      <w:r w:rsidR="003860A3">
        <w:t xml:space="preserve"> </w:t>
      </w:r>
      <w:r w:rsidRPr="00DD550A">
        <w:t>terhadap kualitas</w:t>
      </w:r>
      <w:r w:rsidR="003860A3">
        <w:t xml:space="preserve"> </w:t>
      </w:r>
      <w:r w:rsidRPr="00DD550A">
        <w:t xml:space="preserve">audit ditemukan </w:t>
      </w:r>
      <w:r>
        <w:t xml:space="preserve">oleh </w:t>
      </w:r>
      <w:r w:rsidRPr="00DD550A">
        <w:t xml:space="preserve">Liana (2014) dan Affandi (2013). </w:t>
      </w:r>
    </w:p>
    <w:p w:rsidR="00C76900" w:rsidRPr="00DD550A" w:rsidRDefault="00C76900" w:rsidP="00C76900">
      <w:pPr>
        <w:autoSpaceDE w:val="0"/>
        <w:autoSpaceDN w:val="0"/>
        <w:adjustRightInd w:val="0"/>
        <w:spacing w:line="480" w:lineRule="auto"/>
        <w:ind w:firstLine="720"/>
        <w:jc w:val="both"/>
      </w:pPr>
      <w:r w:rsidRPr="00DD550A">
        <w:t xml:space="preserve">Motivasi yang merupakan kekuatan pendorong individu yang berasal dari dalam diri individu sendiri dalam mencapai sasaran kepuasan kerja. Dengan kata lain, pengaruh kompetensi </w:t>
      </w:r>
      <w:proofErr w:type="gramStart"/>
      <w:r w:rsidRPr="00DD550A">
        <w:t>akan</w:t>
      </w:r>
      <w:proofErr w:type="gramEnd"/>
      <w:r w:rsidRPr="00DD550A">
        <w:t xml:space="preserve"> baik pada kualitas audit apabila terdapat kekuatan pendorong dalam diri auditor yang disebut motivasi.</w:t>
      </w:r>
    </w:p>
    <w:p w:rsidR="00C76900" w:rsidRPr="00DD550A" w:rsidRDefault="00C76900" w:rsidP="00C76900">
      <w:pPr>
        <w:autoSpaceDE w:val="0"/>
        <w:autoSpaceDN w:val="0"/>
        <w:adjustRightInd w:val="0"/>
        <w:spacing w:line="480" w:lineRule="auto"/>
        <w:jc w:val="both"/>
      </w:pPr>
      <w:r w:rsidRPr="00DD550A">
        <w:t>H</w:t>
      </w:r>
      <w:r w:rsidRPr="00DD550A">
        <w:rPr>
          <w:vertAlign w:val="subscript"/>
        </w:rPr>
        <w:t>1</w:t>
      </w:r>
      <w:r w:rsidRPr="00DD550A">
        <w:t>: motivasi memperkuat pengaruh kompetensi pada kualitas audit</w:t>
      </w:r>
    </w:p>
    <w:p w:rsidR="00C76900" w:rsidRDefault="00C76900" w:rsidP="00C76900">
      <w:pPr>
        <w:autoSpaceDE w:val="0"/>
        <w:autoSpaceDN w:val="0"/>
        <w:adjustRightInd w:val="0"/>
        <w:spacing w:line="480" w:lineRule="auto"/>
        <w:jc w:val="both"/>
        <w:rPr>
          <w:b/>
        </w:rPr>
      </w:pPr>
    </w:p>
    <w:p w:rsidR="00C76900" w:rsidRDefault="00C76900" w:rsidP="00C76900">
      <w:pPr>
        <w:autoSpaceDE w:val="0"/>
        <w:autoSpaceDN w:val="0"/>
        <w:adjustRightInd w:val="0"/>
        <w:spacing w:line="480" w:lineRule="auto"/>
        <w:jc w:val="both"/>
        <w:rPr>
          <w:b/>
        </w:rPr>
      </w:pPr>
    </w:p>
    <w:p w:rsidR="00C76900" w:rsidRPr="00DD550A" w:rsidRDefault="00C76900" w:rsidP="00C76900">
      <w:pPr>
        <w:autoSpaceDE w:val="0"/>
        <w:autoSpaceDN w:val="0"/>
        <w:adjustRightInd w:val="0"/>
        <w:spacing w:line="480" w:lineRule="auto"/>
        <w:jc w:val="both"/>
        <w:rPr>
          <w:b/>
        </w:rPr>
      </w:pPr>
      <w:r w:rsidRPr="00DD550A">
        <w:rPr>
          <w:b/>
        </w:rPr>
        <w:lastRenderedPageBreak/>
        <w:t>Motivasi Memoderasi Pengaruh Pengalaman Kerja pada Kualitas Audit</w:t>
      </w:r>
    </w:p>
    <w:p w:rsidR="00C76900" w:rsidRPr="00DD550A" w:rsidRDefault="00C76900" w:rsidP="00C76900">
      <w:pPr>
        <w:autoSpaceDE w:val="0"/>
        <w:autoSpaceDN w:val="0"/>
        <w:adjustRightInd w:val="0"/>
        <w:spacing w:line="480" w:lineRule="auto"/>
        <w:jc w:val="both"/>
      </w:pPr>
      <w:r w:rsidRPr="00DD550A">
        <w:tab/>
        <w:t>Pengalaman kerja mampu memperdalam kemampuan kerja (Mulyadi, 2002), dan mampu mempengaruhi serta memaksimalkan kualitas hasil pemeriksaan (Sembiring, 2012; Martini, 2011; Sukriah dkk.</w:t>
      </w:r>
      <w:proofErr w:type="gramStart"/>
      <w:r w:rsidRPr="00DD550A">
        <w:t>,2009</w:t>
      </w:r>
      <w:proofErr w:type="gramEnd"/>
      <w:r w:rsidRPr="00DD550A">
        <w:t xml:space="preserve">). Hasil yang berbeda ditemukan oleh Harvita (2012) menunjukan bahwa pengalaman kerja tidak mempengaruhi kualitas audit. Motivasi mempengaruhi kualitas </w:t>
      </w:r>
      <w:proofErr w:type="gramStart"/>
      <w:r w:rsidRPr="00DD550A">
        <w:t>audit  (</w:t>
      </w:r>
      <w:proofErr w:type="gramEnd"/>
      <w:r w:rsidRPr="00DD550A">
        <w:t xml:space="preserve">Ardini, 2010). Pengalaman kerja </w:t>
      </w:r>
      <w:proofErr w:type="gramStart"/>
      <w:r w:rsidRPr="00DD550A">
        <w:t>akan</w:t>
      </w:r>
      <w:proofErr w:type="gramEnd"/>
      <w:r w:rsidRPr="00DD550A">
        <w:t xml:space="preserve"> baik pengaruhnya pada kualitas audit ketika ada kekuatan pendorong dalam diri auditor yang disebut motivasi.</w:t>
      </w:r>
    </w:p>
    <w:p w:rsidR="00C76900" w:rsidRPr="00DD550A" w:rsidRDefault="00C76900" w:rsidP="00C76900">
      <w:pPr>
        <w:tabs>
          <w:tab w:val="left" w:pos="1080"/>
        </w:tabs>
        <w:autoSpaceDE w:val="0"/>
        <w:autoSpaceDN w:val="0"/>
        <w:adjustRightInd w:val="0"/>
        <w:spacing w:line="480" w:lineRule="auto"/>
        <w:jc w:val="both"/>
      </w:pPr>
      <w:r w:rsidRPr="00DD550A">
        <w:t>H</w:t>
      </w:r>
      <w:r w:rsidRPr="00DD550A">
        <w:rPr>
          <w:vertAlign w:val="subscript"/>
        </w:rPr>
        <w:t>2</w:t>
      </w:r>
      <w:r w:rsidRPr="00DD550A">
        <w:t xml:space="preserve">: Motivasi memperkuat pengaruh pengalaman kerja pada kualitas audit </w:t>
      </w:r>
    </w:p>
    <w:p w:rsidR="00C76900" w:rsidRPr="00DD550A" w:rsidRDefault="00C76900" w:rsidP="00C76900">
      <w:pPr>
        <w:autoSpaceDE w:val="0"/>
        <w:autoSpaceDN w:val="0"/>
        <w:adjustRightInd w:val="0"/>
        <w:spacing w:line="480" w:lineRule="auto"/>
        <w:jc w:val="both"/>
        <w:rPr>
          <w:b/>
          <w:sz w:val="12"/>
          <w:szCs w:val="12"/>
        </w:rPr>
      </w:pPr>
    </w:p>
    <w:p w:rsidR="00C76900" w:rsidRPr="00DD550A" w:rsidRDefault="00C76900" w:rsidP="00C76900">
      <w:pPr>
        <w:autoSpaceDE w:val="0"/>
        <w:autoSpaceDN w:val="0"/>
        <w:adjustRightInd w:val="0"/>
        <w:spacing w:line="480" w:lineRule="auto"/>
        <w:jc w:val="both"/>
        <w:rPr>
          <w:b/>
        </w:rPr>
      </w:pPr>
      <w:r w:rsidRPr="00DD550A">
        <w:rPr>
          <w:b/>
        </w:rPr>
        <w:t>METODE PENELITIAN</w:t>
      </w:r>
    </w:p>
    <w:p w:rsidR="00C76900" w:rsidRPr="00DD550A" w:rsidRDefault="00C76900" w:rsidP="00C76900">
      <w:pPr>
        <w:autoSpaceDE w:val="0"/>
        <w:autoSpaceDN w:val="0"/>
        <w:adjustRightInd w:val="0"/>
        <w:spacing w:line="480" w:lineRule="auto"/>
        <w:jc w:val="both"/>
      </w:pPr>
      <w:r w:rsidRPr="00DD550A">
        <w:rPr>
          <w:b/>
        </w:rPr>
        <w:tab/>
      </w:r>
      <w:r w:rsidRPr="00DD550A">
        <w:t>Lokasi penelitian adalah Inspektorat Kabupaten Tabanan. Pemilihan lokasi ini dilakukan karena kurang maksimalnya</w:t>
      </w:r>
      <w:r w:rsidR="003860A3">
        <w:t xml:space="preserve"> </w:t>
      </w:r>
      <w:r w:rsidRPr="00DD550A">
        <w:t>audit yang dilakukan</w:t>
      </w:r>
      <w:r w:rsidR="003860A3">
        <w:t xml:space="preserve"> </w:t>
      </w:r>
      <w:r w:rsidRPr="00DD550A">
        <w:t>oleh auditor internal</w:t>
      </w:r>
      <w:r w:rsidR="003860A3">
        <w:t xml:space="preserve"> </w:t>
      </w:r>
      <w:r w:rsidRPr="00DD550A">
        <w:t>dalam hal ini Inspektorat</w:t>
      </w:r>
      <w:r w:rsidR="003860A3">
        <w:t xml:space="preserve"> </w:t>
      </w:r>
      <w:r w:rsidRPr="00DD550A">
        <w:t xml:space="preserve">Kabupaten Tabanan yang mengakibatkan </w:t>
      </w:r>
      <w:proofErr w:type="gramStart"/>
      <w:r w:rsidRPr="00DD550A">
        <w:t>opini  BPK</w:t>
      </w:r>
      <w:proofErr w:type="gramEnd"/>
      <w:r w:rsidRPr="00DD550A">
        <w:t xml:space="preserve"> RI terhadap LKPD Kabupaten Tabanan tahun 2012 disclaimer.</w:t>
      </w:r>
    </w:p>
    <w:p w:rsidR="00C76900" w:rsidRPr="00DD550A" w:rsidRDefault="00C76900" w:rsidP="00C76900">
      <w:pPr>
        <w:autoSpaceDE w:val="0"/>
        <w:autoSpaceDN w:val="0"/>
        <w:adjustRightInd w:val="0"/>
        <w:spacing w:line="480" w:lineRule="auto"/>
        <w:ind w:firstLine="720"/>
        <w:jc w:val="both"/>
      </w:pPr>
      <w:r w:rsidRPr="00DD550A">
        <w:t>Penelitian ini menggunakan 35 orang aparat</w:t>
      </w:r>
      <w:r w:rsidR="00FD7A40">
        <w:t xml:space="preserve"> </w:t>
      </w:r>
      <w:r w:rsidRPr="00DD550A">
        <w:t>Inspektorat</w:t>
      </w:r>
      <w:r w:rsidR="00FD7A40">
        <w:t xml:space="preserve"> </w:t>
      </w:r>
      <w:r w:rsidRPr="00DD550A">
        <w:t>Kabupaten Tabanan yang ikut</w:t>
      </w:r>
      <w:r w:rsidR="00FD7A40">
        <w:t xml:space="preserve"> </w:t>
      </w:r>
      <w:r w:rsidRPr="00DD550A">
        <w:t>dalam</w:t>
      </w:r>
      <w:r w:rsidR="00FD7A40">
        <w:t xml:space="preserve"> </w:t>
      </w:r>
      <w:r w:rsidRPr="00DD550A">
        <w:t>tugas</w:t>
      </w:r>
      <w:r w:rsidR="00FD7A40">
        <w:t xml:space="preserve"> </w:t>
      </w:r>
      <w:r w:rsidRPr="00DD550A">
        <w:t xml:space="preserve">pemeriksaan sebagai populasi penelitian,  terdiri dari 4 IRBAN orang dan 31 auditor pemeriksa. Responden penelitian ini adalah pegawai Inspektorat Kabupaten Tabanan yang pernah bertugas sebagai ketua </w:t>
      </w:r>
      <w:proofErr w:type="gramStart"/>
      <w:r w:rsidRPr="00DD550A">
        <w:t>tim</w:t>
      </w:r>
      <w:proofErr w:type="gramEnd"/>
      <w:r w:rsidRPr="00DD550A">
        <w:t xml:space="preserve"> dalam pemeriksaan menggunakan teknik sampling jenuh (sensus).</w:t>
      </w:r>
    </w:p>
    <w:p w:rsidR="00C76900" w:rsidRDefault="00C76900" w:rsidP="00C76900">
      <w:pPr>
        <w:spacing w:line="480" w:lineRule="auto"/>
        <w:ind w:firstLine="720"/>
        <w:jc w:val="both"/>
      </w:pPr>
      <w:r w:rsidRPr="00DD550A">
        <w:t>Variabel-variabel yang dianalisis</w:t>
      </w:r>
      <w:r>
        <w:t xml:space="preserve"> sesuai dengan masalah dan tujuan </w:t>
      </w:r>
      <w:r w:rsidRPr="00DD550A">
        <w:t>yang ingin dicapai dalam penelitianini adalah:</w:t>
      </w:r>
    </w:p>
    <w:p w:rsidR="00C76900" w:rsidRDefault="00C76900" w:rsidP="00C76900">
      <w:pPr>
        <w:spacing w:line="480" w:lineRule="auto"/>
        <w:ind w:firstLine="720"/>
        <w:jc w:val="both"/>
      </w:pPr>
    </w:p>
    <w:p w:rsidR="00C76900" w:rsidRPr="00DD550A" w:rsidRDefault="00C76900" w:rsidP="00C76900">
      <w:pPr>
        <w:spacing w:line="480" w:lineRule="auto"/>
        <w:ind w:firstLine="720"/>
        <w:jc w:val="both"/>
      </w:pPr>
    </w:p>
    <w:p w:rsidR="00C76900" w:rsidRPr="00DD550A" w:rsidRDefault="00C76900" w:rsidP="00C76900">
      <w:pPr>
        <w:pStyle w:val="ListParagraph1"/>
        <w:numPr>
          <w:ilvl w:val="0"/>
          <w:numId w:val="14"/>
        </w:numPr>
        <w:spacing w:after="0" w:line="480" w:lineRule="auto"/>
        <w:ind w:left="540"/>
        <w:rPr>
          <w:rFonts w:ascii="Times New Roman" w:hAnsi="Times New Roman"/>
          <w:sz w:val="24"/>
          <w:szCs w:val="24"/>
        </w:rPr>
      </w:pPr>
      <w:r w:rsidRPr="00DD550A">
        <w:rPr>
          <w:rFonts w:ascii="Times New Roman" w:hAnsi="Times New Roman"/>
          <w:sz w:val="24"/>
          <w:szCs w:val="24"/>
        </w:rPr>
        <w:lastRenderedPageBreak/>
        <w:t>Kualitas audit</w:t>
      </w:r>
    </w:p>
    <w:p w:rsidR="00C76900" w:rsidRPr="00DD550A" w:rsidRDefault="00C76900" w:rsidP="00C76900">
      <w:pPr>
        <w:autoSpaceDE w:val="0"/>
        <w:autoSpaceDN w:val="0"/>
        <w:adjustRightInd w:val="0"/>
        <w:spacing w:line="480" w:lineRule="auto"/>
        <w:ind w:left="540"/>
        <w:jc w:val="both"/>
      </w:pPr>
      <w:r w:rsidRPr="00DD550A">
        <w:t xml:space="preserve">Arens and Loebbecke (2000) menyatakan Audit adalah kegiatan mengumpulkan dan mengevaluasi dari bukti-bukti mengenai informasi untuk menentukan dan melaporkan tingkat kesesuaian antara informasi dengan kriteria yang telah ditetapkan. Sedangkan, kualitas audit merupakan ketaatan pada standar profesi dan perikatan kontrak selama audit berlangsung (Lowenshon </w:t>
      </w:r>
      <w:r w:rsidRPr="00DD550A">
        <w:rPr>
          <w:i/>
        </w:rPr>
        <w:t>et al</w:t>
      </w:r>
      <w:r w:rsidRPr="00DD550A">
        <w:t>., 2005). Kualitas Audit diukur dengan 10 butir pernyataan.</w:t>
      </w:r>
    </w:p>
    <w:p w:rsidR="00C76900" w:rsidRPr="00DD550A" w:rsidRDefault="00C76900" w:rsidP="00C76900">
      <w:pPr>
        <w:pStyle w:val="ListParagraph1"/>
        <w:numPr>
          <w:ilvl w:val="0"/>
          <w:numId w:val="14"/>
        </w:numPr>
        <w:spacing w:after="0" w:line="480" w:lineRule="auto"/>
        <w:ind w:left="540"/>
        <w:jc w:val="both"/>
        <w:rPr>
          <w:rFonts w:ascii="Times New Roman" w:hAnsi="Times New Roman"/>
          <w:sz w:val="24"/>
          <w:szCs w:val="24"/>
        </w:rPr>
      </w:pPr>
      <w:r w:rsidRPr="00DD550A">
        <w:rPr>
          <w:rFonts w:ascii="Times New Roman" w:hAnsi="Times New Roman"/>
          <w:sz w:val="24"/>
          <w:szCs w:val="24"/>
        </w:rPr>
        <w:t>Kompetensi</w:t>
      </w:r>
    </w:p>
    <w:p w:rsidR="00C76900" w:rsidRPr="00DD550A" w:rsidRDefault="00C76900" w:rsidP="00C76900">
      <w:pPr>
        <w:autoSpaceDE w:val="0"/>
        <w:autoSpaceDN w:val="0"/>
        <w:adjustRightInd w:val="0"/>
        <w:spacing w:line="480" w:lineRule="auto"/>
        <w:ind w:left="540"/>
        <w:jc w:val="both"/>
      </w:pPr>
      <w:r w:rsidRPr="00DD550A">
        <w:t>Kompetensi auditor adalah kemampuan pemeriksa dalam mengaplikasikan keterampilan dan pengetahuan yang dimilikinya dalam melaksanakan pemeriksaan atau audit sehingga pemeriksa dapat melakukan audit dengan teliti, cermat dan obyektif. Kompetensi diukur dengan menggunakan 12 item pernyataan.</w:t>
      </w:r>
    </w:p>
    <w:p w:rsidR="00C76900" w:rsidRPr="00DD550A" w:rsidRDefault="00C76900" w:rsidP="00C76900">
      <w:pPr>
        <w:pStyle w:val="ListParagraph1"/>
        <w:numPr>
          <w:ilvl w:val="0"/>
          <w:numId w:val="14"/>
        </w:numPr>
        <w:autoSpaceDE w:val="0"/>
        <w:autoSpaceDN w:val="0"/>
        <w:adjustRightInd w:val="0"/>
        <w:spacing w:after="0" w:line="480" w:lineRule="auto"/>
        <w:ind w:left="540"/>
        <w:jc w:val="both"/>
        <w:rPr>
          <w:rFonts w:ascii="Times New Roman" w:eastAsia="Times New Roman" w:hAnsi="Times New Roman"/>
          <w:sz w:val="24"/>
          <w:szCs w:val="24"/>
        </w:rPr>
      </w:pPr>
      <w:r w:rsidRPr="00DD550A">
        <w:rPr>
          <w:rFonts w:ascii="Times New Roman" w:hAnsi="Times New Roman"/>
          <w:sz w:val="24"/>
          <w:szCs w:val="24"/>
        </w:rPr>
        <w:t>Pengalaman Kerja</w:t>
      </w:r>
    </w:p>
    <w:p w:rsidR="00C76900" w:rsidRPr="00DD550A" w:rsidRDefault="00C76900" w:rsidP="00C76900">
      <w:pPr>
        <w:autoSpaceDE w:val="0"/>
        <w:autoSpaceDN w:val="0"/>
        <w:adjustRightInd w:val="0"/>
        <w:spacing w:line="480" w:lineRule="auto"/>
        <w:ind w:left="540"/>
        <w:jc w:val="both"/>
      </w:pPr>
      <w:r w:rsidRPr="00DD550A">
        <w:t xml:space="preserve">Pengalaman kerja dalam pengauditan </w:t>
      </w:r>
      <w:proofErr w:type="gramStart"/>
      <w:r w:rsidRPr="00DD550A">
        <w:t>merupakan  pengalaman</w:t>
      </w:r>
      <w:proofErr w:type="gramEnd"/>
      <w:r w:rsidRPr="00DD550A">
        <w:t xml:space="preserve"> auditor dalam melakukan audit yang dilihat dari segi lamanya bekerja sebagai auditor dan banyaknya tugas pemeriksaan yang telah dilakukan. Pengalaman kerja auditor diukur dengan menggunakan delapan item pernyataan.</w:t>
      </w:r>
    </w:p>
    <w:p w:rsidR="00C76900" w:rsidRPr="00DD550A" w:rsidRDefault="00C76900" w:rsidP="00C76900">
      <w:pPr>
        <w:pStyle w:val="ListParagraph1"/>
        <w:numPr>
          <w:ilvl w:val="0"/>
          <w:numId w:val="14"/>
        </w:numPr>
        <w:spacing w:after="0" w:line="480" w:lineRule="auto"/>
        <w:ind w:left="540"/>
        <w:rPr>
          <w:rFonts w:ascii="Times New Roman" w:hAnsi="Times New Roman"/>
          <w:sz w:val="24"/>
          <w:szCs w:val="24"/>
        </w:rPr>
      </w:pPr>
      <w:r w:rsidRPr="00DD550A">
        <w:rPr>
          <w:rFonts w:ascii="Times New Roman" w:hAnsi="Times New Roman"/>
          <w:sz w:val="24"/>
          <w:szCs w:val="24"/>
        </w:rPr>
        <w:t>Motivasi</w:t>
      </w:r>
    </w:p>
    <w:p w:rsidR="00C76900" w:rsidRPr="00DD550A" w:rsidRDefault="00C76900" w:rsidP="00C76900">
      <w:pPr>
        <w:autoSpaceDE w:val="0"/>
        <w:autoSpaceDN w:val="0"/>
        <w:adjustRightInd w:val="0"/>
        <w:spacing w:line="480" w:lineRule="auto"/>
        <w:ind w:left="540"/>
        <w:jc w:val="both"/>
      </w:pPr>
      <w:r w:rsidRPr="00DD550A">
        <w:t xml:space="preserve">Motivasi dalam pengauditan merupakan keadaan dalam pribadi seseorang yang mendorong keinginan individu untuk melakukan kegiatan-kegiatan </w:t>
      </w:r>
      <w:r w:rsidRPr="00DD550A">
        <w:lastRenderedPageBreak/>
        <w:t>tertentu untuk mencapai suatu tujuan. Motivasi auditor diukur dengan menggunakan delapan item pernyataan</w:t>
      </w:r>
    </w:p>
    <w:p w:rsidR="00C76900" w:rsidRDefault="00C76900" w:rsidP="00C76900">
      <w:pPr>
        <w:pStyle w:val="ListParagraph1"/>
        <w:spacing w:after="0" w:line="480" w:lineRule="auto"/>
        <w:ind w:left="0" w:firstLine="567"/>
        <w:jc w:val="both"/>
        <w:outlineLvl w:val="1"/>
        <w:rPr>
          <w:rFonts w:ascii="Times New Roman" w:hAnsi="Times New Roman"/>
          <w:sz w:val="24"/>
          <w:szCs w:val="24"/>
        </w:rPr>
      </w:pPr>
      <w:r w:rsidRPr="00DD550A">
        <w:rPr>
          <w:rFonts w:ascii="Times New Roman" w:hAnsi="Times New Roman"/>
          <w:sz w:val="24"/>
          <w:szCs w:val="24"/>
        </w:rPr>
        <w:t>Kuesioner yang disebarkan kepada responden berbentuk skala bertingkat (skala</w:t>
      </w:r>
      <w:r w:rsidR="00FD7A40">
        <w:rPr>
          <w:rFonts w:ascii="Times New Roman" w:hAnsi="Times New Roman"/>
          <w:sz w:val="24"/>
          <w:szCs w:val="24"/>
        </w:rPr>
        <w:t xml:space="preserve"> </w:t>
      </w:r>
      <w:r w:rsidRPr="00DD550A">
        <w:rPr>
          <w:rFonts w:ascii="Times New Roman" w:hAnsi="Times New Roman"/>
          <w:sz w:val="24"/>
          <w:szCs w:val="24"/>
        </w:rPr>
        <w:t xml:space="preserve">Likert) dengan </w:t>
      </w:r>
      <w:proofErr w:type="gramStart"/>
      <w:r w:rsidRPr="00DD550A">
        <w:rPr>
          <w:rFonts w:ascii="Times New Roman" w:hAnsi="Times New Roman"/>
          <w:sz w:val="24"/>
          <w:szCs w:val="24"/>
        </w:rPr>
        <w:t>lima</w:t>
      </w:r>
      <w:proofErr w:type="gramEnd"/>
      <w:r w:rsidR="00FD7A40">
        <w:rPr>
          <w:rFonts w:ascii="Times New Roman" w:hAnsi="Times New Roman"/>
          <w:sz w:val="24"/>
          <w:szCs w:val="24"/>
        </w:rPr>
        <w:t xml:space="preserve"> </w:t>
      </w:r>
      <w:r w:rsidRPr="00DD550A">
        <w:rPr>
          <w:rFonts w:ascii="Times New Roman" w:hAnsi="Times New Roman"/>
          <w:sz w:val="24"/>
          <w:szCs w:val="24"/>
        </w:rPr>
        <w:t>alternatif jawaban</w:t>
      </w:r>
      <w:r w:rsidR="00FD7A40">
        <w:rPr>
          <w:rFonts w:ascii="Times New Roman" w:hAnsi="Times New Roman"/>
          <w:sz w:val="24"/>
          <w:szCs w:val="24"/>
        </w:rPr>
        <w:t xml:space="preserve"> </w:t>
      </w:r>
      <w:r w:rsidRPr="00DD550A">
        <w:rPr>
          <w:rFonts w:ascii="Times New Roman" w:hAnsi="Times New Roman"/>
          <w:sz w:val="24"/>
          <w:szCs w:val="24"/>
        </w:rPr>
        <w:t xml:space="preserve">dan pemberian skor pada setiap alternatif jawaban. Pemilihan skala </w:t>
      </w:r>
      <w:proofErr w:type="gramStart"/>
      <w:r w:rsidRPr="00DD550A">
        <w:rPr>
          <w:rFonts w:ascii="Times New Roman" w:hAnsi="Times New Roman"/>
          <w:sz w:val="24"/>
          <w:szCs w:val="24"/>
        </w:rPr>
        <w:t>lima</w:t>
      </w:r>
      <w:proofErr w:type="gramEnd"/>
      <w:r w:rsidRPr="00DD550A">
        <w:rPr>
          <w:rFonts w:ascii="Times New Roman" w:hAnsi="Times New Roman"/>
          <w:sz w:val="24"/>
          <w:szCs w:val="24"/>
        </w:rPr>
        <w:t xml:space="preserve"> poin dikarenakan skala ini paling umum dipergunakan dalam penelitian dan memiliki indeks validitas, reliabilitas, kekuatan diskriminasi, serta stabilitasnya yang cukup baik. Kemudian, data dari kuesioner </w:t>
      </w:r>
      <w:proofErr w:type="gramStart"/>
      <w:r w:rsidRPr="00DD550A">
        <w:rPr>
          <w:rFonts w:ascii="Times New Roman" w:hAnsi="Times New Roman"/>
          <w:sz w:val="24"/>
          <w:szCs w:val="24"/>
        </w:rPr>
        <w:t>akan</w:t>
      </w:r>
      <w:proofErr w:type="gramEnd"/>
      <w:r w:rsidRPr="00DD550A">
        <w:rPr>
          <w:rFonts w:ascii="Times New Roman" w:hAnsi="Times New Roman"/>
          <w:sz w:val="24"/>
          <w:szCs w:val="24"/>
        </w:rPr>
        <w:t xml:space="preserve"> dikonversi menggunakan </w:t>
      </w:r>
      <w:r w:rsidRPr="00DD550A">
        <w:rPr>
          <w:rFonts w:ascii="Times New Roman" w:hAnsi="Times New Roman"/>
          <w:i/>
          <w:sz w:val="24"/>
          <w:szCs w:val="24"/>
        </w:rPr>
        <w:t>Method of Successive Interval</w:t>
      </w:r>
      <w:r w:rsidRPr="00DD550A">
        <w:rPr>
          <w:rFonts w:ascii="Times New Roman" w:hAnsi="Times New Roman"/>
          <w:sz w:val="24"/>
          <w:szCs w:val="24"/>
        </w:rPr>
        <w:t xml:space="preserve"> menjadi data kuantitatif. Sebelum data diolah </w:t>
      </w:r>
      <w:proofErr w:type="gramStart"/>
      <w:r w:rsidRPr="00DD550A">
        <w:rPr>
          <w:rFonts w:ascii="Times New Roman" w:hAnsi="Times New Roman"/>
          <w:sz w:val="24"/>
          <w:szCs w:val="24"/>
        </w:rPr>
        <w:t>akan</w:t>
      </w:r>
      <w:proofErr w:type="gramEnd"/>
      <w:r w:rsidRPr="00DD550A">
        <w:rPr>
          <w:rFonts w:ascii="Times New Roman" w:hAnsi="Times New Roman"/>
          <w:sz w:val="24"/>
          <w:szCs w:val="24"/>
        </w:rPr>
        <w:t xml:space="preserve"> dilakukan pengujian</w:t>
      </w:r>
      <w:r w:rsidR="00FD7A40">
        <w:rPr>
          <w:rFonts w:ascii="Times New Roman" w:hAnsi="Times New Roman"/>
          <w:sz w:val="24"/>
          <w:szCs w:val="24"/>
        </w:rPr>
        <w:t xml:space="preserve"> </w:t>
      </w:r>
      <w:r w:rsidRPr="00DD550A">
        <w:rPr>
          <w:rFonts w:ascii="Times New Roman" w:hAnsi="Times New Roman"/>
          <w:sz w:val="24"/>
          <w:szCs w:val="24"/>
        </w:rPr>
        <w:t>asumsi</w:t>
      </w:r>
      <w:r w:rsidR="00FD7A40">
        <w:rPr>
          <w:rFonts w:ascii="Times New Roman" w:hAnsi="Times New Roman"/>
          <w:sz w:val="24"/>
          <w:szCs w:val="24"/>
        </w:rPr>
        <w:t xml:space="preserve"> </w:t>
      </w:r>
      <w:r w:rsidRPr="00DD550A">
        <w:rPr>
          <w:rFonts w:ascii="Times New Roman" w:hAnsi="Times New Roman"/>
          <w:sz w:val="24"/>
          <w:szCs w:val="24"/>
        </w:rPr>
        <w:t xml:space="preserve">klasik, reliabilitas dan validitas. </w:t>
      </w:r>
      <w:proofErr w:type="gramStart"/>
      <w:r w:rsidRPr="00DD550A">
        <w:rPr>
          <w:rFonts w:ascii="Times New Roman" w:hAnsi="Times New Roman"/>
          <w:sz w:val="24"/>
          <w:szCs w:val="24"/>
        </w:rPr>
        <w:t>Pengujian</w:t>
      </w:r>
      <w:r w:rsidR="00FD7A40">
        <w:rPr>
          <w:rFonts w:ascii="Times New Roman" w:hAnsi="Times New Roman"/>
          <w:sz w:val="24"/>
          <w:szCs w:val="24"/>
        </w:rPr>
        <w:t xml:space="preserve"> </w:t>
      </w:r>
      <w:r w:rsidRPr="00DD550A">
        <w:rPr>
          <w:rFonts w:ascii="Times New Roman" w:hAnsi="Times New Roman"/>
          <w:sz w:val="24"/>
          <w:szCs w:val="24"/>
        </w:rPr>
        <w:t>data ini dilakukan</w:t>
      </w:r>
      <w:r w:rsidR="00FD7A40">
        <w:rPr>
          <w:rFonts w:ascii="Times New Roman" w:hAnsi="Times New Roman"/>
          <w:sz w:val="24"/>
          <w:szCs w:val="24"/>
        </w:rPr>
        <w:t xml:space="preserve"> </w:t>
      </w:r>
      <w:r w:rsidRPr="00DD550A">
        <w:rPr>
          <w:rFonts w:ascii="Times New Roman" w:hAnsi="Times New Roman"/>
          <w:sz w:val="24"/>
          <w:szCs w:val="24"/>
        </w:rPr>
        <w:t>untuk menguji kesahihan nilai parameter yang dihasilkan oleh model.</w:t>
      </w:r>
      <w:proofErr w:type="gramEnd"/>
      <w:r w:rsidRPr="00DD550A">
        <w:rPr>
          <w:rFonts w:ascii="Times New Roman" w:hAnsi="Times New Roman"/>
          <w:sz w:val="24"/>
          <w:szCs w:val="24"/>
        </w:rPr>
        <w:t xml:space="preserve"> Berikut ini adalah model persamaan regresi yang </w:t>
      </w:r>
      <w:proofErr w:type="gramStart"/>
      <w:r w:rsidRPr="00DD550A">
        <w:rPr>
          <w:rFonts w:ascii="Times New Roman" w:hAnsi="Times New Roman"/>
          <w:sz w:val="24"/>
          <w:szCs w:val="24"/>
        </w:rPr>
        <w:t>digunakan :</w:t>
      </w:r>
      <w:proofErr w:type="gramEnd"/>
    </w:p>
    <w:p w:rsidR="00C76900" w:rsidRPr="00DD550A" w:rsidRDefault="00C76900" w:rsidP="00C76900">
      <w:pPr>
        <w:tabs>
          <w:tab w:val="left" w:pos="630"/>
        </w:tabs>
        <w:spacing w:line="480" w:lineRule="auto"/>
      </w:pPr>
      <w:r>
        <w:rPr>
          <w:color w:val="000000"/>
        </w:rPr>
        <w:tab/>
      </w:r>
      <w:r w:rsidRPr="00184728">
        <w:rPr>
          <w:color w:val="000000"/>
        </w:rPr>
        <w:t>Y = α + β</w:t>
      </w:r>
      <w:r w:rsidRPr="00184728">
        <w:rPr>
          <w:color w:val="000000"/>
          <w:vertAlign w:val="subscript"/>
        </w:rPr>
        <w:t>1</w:t>
      </w:r>
      <w:r w:rsidRPr="00184728">
        <w:rPr>
          <w:color w:val="000000"/>
        </w:rPr>
        <w:t>X</w:t>
      </w:r>
      <w:r w:rsidRPr="00184728">
        <w:rPr>
          <w:color w:val="000000"/>
          <w:vertAlign w:val="subscript"/>
        </w:rPr>
        <w:t>1</w:t>
      </w:r>
      <w:r w:rsidRPr="00184728">
        <w:rPr>
          <w:color w:val="000000"/>
        </w:rPr>
        <w:t xml:space="preserve"> + β</w:t>
      </w:r>
      <w:r w:rsidRPr="00184728">
        <w:rPr>
          <w:color w:val="000000"/>
          <w:vertAlign w:val="subscript"/>
        </w:rPr>
        <w:t>2</w:t>
      </w:r>
      <w:r w:rsidRPr="00184728">
        <w:rPr>
          <w:color w:val="000000"/>
        </w:rPr>
        <w:t>X</w:t>
      </w:r>
      <w:r w:rsidRPr="00184728">
        <w:rPr>
          <w:color w:val="000000"/>
          <w:vertAlign w:val="subscript"/>
        </w:rPr>
        <w:t xml:space="preserve">2 </w:t>
      </w:r>
      <w:r w:rsidRPr="00184728">
        <w:rPr>
          <w:color w:val="000000"/>
        </w:rPr>
        <w:t>+ β</w:t>
      </w:r>
      <w:r w:rsidRPr="00184728">
        <w:rPr>
          <w:color w:val="000000"/>
          <w:vertAlign w:val="subscript"/>
        </w:rPr>
        <w:t>3</w:t>
      </w:r>
      <w:r w:rsidRPr="00184728">
        <w:rPr>
          <w:color w:val="000000"/>
        </w:rPr>
        <w:t>X</w:t>
      </w:r>
      <w:r w:rsidRPr="00184728">
        <w:rPr>
          <w:color w:val="000000"/>
          <w:vertAlign w:val="subscript"/>
        </w:rPr>
        <w:t>3</w:t>
      </w:r>
      <w:r w:rsidRPr="00184728">
        <w:rPr>
          <w:color w:val="000000"/>
        </w:rPr>
        <w:t>+ β</w:t>
      </w:r>
      <w:r>
        <w:rPr>
          <w:color w:val="000000"/>
          <w:vertAlign w:val="subscript"/>
        </w:rPr>
        <w:t>4</w:t>
      </w:r>
      <w:r>
        <w:rPr>
          <w:color w:val="000000"/>
        </w:rPr>
        <w:t>X</w:t>
      </w:r>
      <w:r>
        <w:rPr>
          <w:color w:val="000000"/>
          <w:vertAlign w:val="subscript"/>
        </w:rPr>
        <w:t>1</w:t>
      </w:r>
      <w:r>
        <w:rPr>
          <w:color w:val="000000"/>
        </w:rPr>
        <w:t>X</w:t>
      </w:r>
      <w:r>
        <w:rPr>
          <w:color w:val="000000"/>
          <w:vertAlign w:val="subscript"/>
        </w:rPr>
        <w:t xml:space="preserve">3 </w:t>
      </w:r>
      <w:r>
        <w:rPr>
          <w:color w:val="000000"/>
        </w:rPr>
        <w:t>+</w:t>
      </w:r>
      <w:r w:rsidRPr="00184728">
        <w:rPr>
          <w:color w:val="000000"/>
        </w:rPr>
        <w:t>β</w:t>
      </w:r>
      <w:r>
        <w:rPr>
          <w:color w:val="000000"/>
          <w:vertAlign w:val="subscript"/>
        </w:rPr>
        <w:t>5</w:t>
      </w:r>
      <w:r>
        <w:rPr>
          <w:color w:val="000000"/>
        </w:rPr>
        <w:t>X</w:t>
      </w:r>
      <w:r>
        <w:rPr>
          <w:color w:val="000000"/>
          <w:vertAlign w:val="subscript"/>
        </w:rPr>
        <w:t>2</w:t>
      </w:r>
      <w:r>
        <w:rPr>
          <w:color w:val="000000"/>
        </w:rPr>
        <w:t>X</w:t>
      </w:r>
      <w:r w:rsidRPr="007A6289">
        <w:rPr>
          <w:color w:val="000000"/>
          <w:vertAlign w:val="subscript"/>
        </w:rPr>
        <w:t>3</w:t>
      </w:r>
      <w:r>
        <w:rPr>
          <w:color w:val="000000"/>
        </w:rPr>
        <w:t xml:space="preserve">+ </w:t>
      </w:r>
      <w:r w:rsidRPr="00184728">
        <w:rPr>
          <w:color w:val="000000"/>
        </w:rPr>
        <w:t>ε</w:t>
      </w:r>
      <w:r w:rsidRPr="00DD550A">
        <w:t xml:space="preserve">     ………………</w:t>
      </w:r>
      <w:proofErr w:type="gramStart"/>
      <w:r w:rsidRPr="00DD550A">
        <w:t>..(</w:t>
      </w:r>
      <w:proofErr w:type="gramEnd"/>
      <w:r w:rsidRPr="00DD550A">
        <w:t>1)</w:t>
      </w:r>
    </w:p>
    <w:p w:rsidR="00C76900" w:rsidRPr="00DD550A" w:rsidRDefault="00C76900" w:rsidP="00C76900">
      <w:pPr>
        <w:ind w:left="1426"/>
        <w:jc w:val="both"/>
      </w:pPr>
      <w:r w:rsidRPr="00DD550A">
        <w:t>Keterangan:</w:t>
      </w:r>
    </w:p>
    <w:p w:rsidR="00C76900" w:rsidRPr="00DD550A" w:rsidRDefault="00C76900" w:rsidP="00C76900">
      <w:pPr>
        <w:snapToGrid w:val="0"/>
        <w:spacing w:line="288" w:lineRule="auto"/>
        <w:ind w:left="1426"/>
        <w:jc w:val="both"/>
      </w:pPr>
      <w:r w:rsidRPr="00DD550A">
        <w:t>Y</w:t>
      </w:r>
      <w:r w:rsidRPr="00DD550A">
        <w:tab/>
        <w:t>= variabel Kualitas audit</w:t>
      </w:r>
    </w:p>
    <w:p w:rsidR="00C76900" w:rsidRPr="00DD550A" w:rsidRDefault="00C76900" w:rsidP="00C76900">
      <w:pPr>
        <w:snapToGrid w:val="0"/>
        <w:spacing w:line="288" w:lineRule="auto"/>
        <w:ind w:left="1426"/>
        <w:jc w:val="both"/>
      </w:pPr>
      <w:r w:rsidRPr="00DD550A">
        <w:t>X</w:t>
      </w:r>
      <w:r w:rsidRPr="00DD550A">
        <w:rPr>
          <w:vertAlign w:val="subscript"/>
        </w:rPr>
        <w:t>1</w:t>
      </w:r>
      <w:r w:rsidRPr="00DD550A">
        <w:rPr>
          <w:vertAlign w:val="subscript"/>
        </w:rPr>
        <w:tab/>
      </w:r>
      <w:r w:rsidRPr="00DD550A">
        <w:t>= variabel Kompetensi</w:t>
      </w:r>
    </w:p>
    <w:p w:rsidR="00C76900" w:rsidRPr="00DD550A" w:rsidRDefault="00C76900" w:rsidP="00C76900">
      <w:pPr>
        <w:snapToGrid w:val="0"/>
        <w:spacing w:line="288" w:lineRule="auto"/>
        <w:ind w:left="1426"/>
        <w:jc w:val="both"/>
      </w:pPr>
      <w:r w:rsidRPr="00DD550A">
        <w:t>X</w:t>
      </w:r>
      <w:r w:rsidRPr="00DD550A">
        <w:rPr>
          <w:vertAlign w:val="subscript"/>
        </w:rPr>
        <w:t>2</w:t>
      </w:r>
      <w:r w:rsidRPr="00DD550A">
        <w:rPr>
          <w:vertAlign w:val="subscript"/>
        </w:rPr>
        <w:tab/>
      </w:r>
      <w:r w:rsidRPr="00DD550A">
        <w:t>= variabel Pengalaman Kerja</w:t>
      </w:r>
    </w:p>
    <w:p w:rsidR="00C76900" w:rsidRPr="00DD550A" w:rsidRDefault="00C76900" w:rsidP="00C76900">
      <w:pPr>
        <w:snapToGrid w:val="0"/>
        <w:spacing w:line="288" w:lineRule="auto"/>
        <w:ind w:left="1426"/>
        <w:jc w:val="both"/>
      </w:pPr>
      <w:r w:rsidRPr="00DD550A">
        <w:t>X</w:t>
      </w:r>
      <w:r w:rsidRPr="00DD550A">
        <w:rPr>
          <w:vertAlign w:val="subscript"/>
        </w:rPr>
        <w:t>3</w:t>
      </w:r>
      <w:r w:rsidRPr="00DD550A">
        <w:rPr>
          <w:vertAlign w:val="subscript"/>
        </w:rPr>
        <w:tab/>
      </w:r>
      <w:r w:rsidRPr="00DD550A">
        <w:t>= variabel Motivasi</w:t>
      </w:r>
    </w:p>
    <w:p w:rsidR="00C76900" w:rsidRPr="00DD550A" w:rsidRDefault="00C76900" w:rsidP="00C76900">
      <w:pPr>
        <w:tabs>
          <w:tab w:val="left" w:pos="720"/>
        </w:tabs>
        <w:snapToGrid w:val="0"/>
        <w:spacing w:line="288" w:lineRule="auto"/>
        <w:ind w:left="1426" w:hanging="960"/>
        <w:jc w:val="both"/>
      </w:pPr>
      <w:r w:rsidRPr="00DD550A">
        <w:tab/>
      </w:r>
      <w:r w:rsidRPr="00DD550A">
        <w:tab/>
        <w:t>α</w:t>
      </w:r>
      <w:r w:rsidRPr="00DD550A">
        <w:tab/>
        <w:t>= konstan</w:t>
      </w:r>
    </w:p>
    <w:p w:rsidR="00C76900" w:rsidRPr="00DD550A" w:rsidRDefault="00C76900" w:rsidP="00C76900">
      <w:pPr>
        <w:snapToGrid w:val="0"/>
        <w:spacing w:line="288" w:lineRule="auto"/>
        <w:ind w:left="1426" w:hanging="960"/>
        <w:jc w:val="both"/>
      </w:pPr>
      <w:r w:rsidRPr="00DD550A">
        <w:tab/>
        <w:t>β</w:t>
      </w:r>
      <w:r w:rsidRPr="00DD550A">
        <w:rPr>
          <w:vertAlign w:val="subscript"/>
        </w:rPr>
        <w:t xml:space="preserve">1 – </w:t>
      </w:r>
      <w:r w:rsidRPr="00DD550A">
        <w:t>β</w:t>
      </w:r>
      <w:r w:rsidRPr="00DD550A">
        <w:rPr>
          <w:vertAlign w:val="subscript"/>
        </w:rPr>
        <w:t>5</w:t>
      </w:r>
      <w:r w:rsidRPr="00DD550A">
        <w:tab/>
        <w:t xml:space="preserve">= koefisien regresi </w:t>
      </w:r>
    </w:p>
    <w:p w:rsidR="00C76900" w:rsidRPr="00DD550A" w:rsidRDefault="00C76900" w:rsidP="00C76900">
      <w:pPr>
        <w:snapToGrid w:val="0"/>
        <w:spacing w:line="288" w:lineRule="auto"/>
        <w:ind w:left="1426"/>
        <w:jc w:val="both"/>
      </w:pPr>
      <w:r w:rsidRPr="00DD550A">
        <w:t>X</w:t>
      </w:r>
      <w:r w:rsidRPr="00DD550A">
        <w:rPr>
          <w:vertAlign w:val="subscript"/>
        </w:rPr>
        <w:t>1</w:t>
      </w:r>
      <w:r w:rsidRPr="00DD550A">
        <w:t>X</w:t>
      </w:r>
      <w:r w:rsidRPr="00DD550A">
        <w:rPr>
          <w:vertAlign w:val="subscript"/>
        </w:rPr>
        <w:t>3</w:t>
      </w:r>
      <w:r w:rsidRPr="00DD550A">
        <w:rPr>
          <w:vertAlign w:val="subscript"/>
        </w:rPr>
        <w:tab/>
      </w:r>
      <w:r w:rsidRPr="00DD550A">
        <w:t>=interaksi antara Kompetensi dengan Motivasi</w:t>
      </w:r>
    </w:p>
    <w:p w:rsidR="00C76900" w:rsidRPr="00DD550A" w:rsidRDefault="00C76900" w:rsidP="00C76900">
      <w:pPr>
        <w:snapToGrid w:val="0"/>
        <w:spacing w:line="288" w:lineRule="auto"/>
        <w:ind w:left="1426"/>
        <w:jc w:val="both"/>
      </w:pPr>
      <w:r w:rsidRPr="00DD550A">
        <w:t>X</w:t>
      </w:r>
      <w:r w:rsidRPr="00DD550A">
        <w:rPr>
          <w:vertAlign w:val="subscript"/>
        </w:rPr>
        <w:t>2</w:t>
      </w:r>
      <w:r w:rsidRPr="00DD550A">
        <w:t>X</w:t>
      </w:r>
      <w:r w:rsidRPr="00DD550A">
        <w:rPr>
          <w:vertAlign w:val="subscript"/>
        </w:rPr>
        <w:t>3</w:t>
      </w:r>
      <w:r w:rsidRPr="00DD550A">
        <w:rPr>
          <w:vertAlign w:val="subscript"/>
        </w:rPr>
        <w:tab/>
      </w:r>
      <w:r w:rsidRPr="00DD550A">
        <w:t>= interaksi antara Pengalaman Kerja dengan Motivasi</w:t>
      </w:r>
    </w:p>
    <w:p w:rsidR="00C76900" w:rsidRPr="00DD550A" w:rsidRDefault="00C76900" w:rsidP="00C76900">
      <w:pPr>
        <w:snapToGrid w:val="0"/>
        <w:spacing w:line="288" w:lineRule="auto"/>
        <w:ind w:left="1426"/>
        <w:jc w:val="both"/>
      </w:pPr>
      <w:r w:rsidRPr="00DD550A">
        <w:t>ε</w:t>
      </w:r>
      <w:r w:rsidRPr="00DD550A">
        <w:tab/>
        <w:t>= error</w:t>
      </w:r>
    </w:p>
    <w:p w:rsidR="00C76900" w:rsidRPr="00DD550A" w:rsidRDefault="00C76900" w:rsidP="00C76900">
      <w:pPr>
        <w:jc w:val="both"/>
      </w:pPr>
    </w:p>
    <w:p w:rsidR="00C76900" w:rsidRPr="00DD550A" w:rsidRDefault="00C76900" w:rsidP="00C76900">
      <w:pPr>
        <w:autoSpaceDE w:val="0"/>
        <w:autoSpaceDN w:val="0"/>
        <w:adjustRightInd w:val="0"/>
        <w:spacing w:line="480" w:lineRule="auto"/>
        <w:ind w:firstLine="720"/>
        <w:jc w:val="both"/>
      </w:pPr>
      <w:r w:rsidRPr="00DD550A">
        <w:t>Tahap pertama pengujian dilaksanakan uji F guna melihat kelayakan model yang digunakan dalam uji regresi. Setelah model dinyatakan layak, langkah selanjutnya melaksanakan uji koefesien determinasi (R</w:t>
      </w:r>
      <w:r w:rsidRPr="00DD550A">
        <w:rPr>
          <w:vertAlign w:val="superscript"/>
        </w:rPr>
        <w:t>2</w:t>
      </w:r>
      <w:r w:rsidRPr="00DD550A">
        <w:t>) untuk menentukan b</w:t>
      </w:r>
      <w:r>
        <w:t xml:space="preserve">esaran persentase total variasi </w:t>
      </w:r>
      <w:r w:rsidRPr="00DD550A">
        <w:t>variabe</w:t>
      </w:r>
      <w:r>
        <w:t xml:space="preserve">l terikat yang diterangkan oleh </w:t>
      </w:r>
      <w:r w:rsidRPr="00DD550A">
        <w:t xml:space="preserve">variabel </w:t>
      </w:r>
      <w:r w:rsidRPr="00DD550A">
        <w:lastRenderedPageBreak/>
        <w:t>bebas. Rentang nilai R</w:t>
      </w:r>
      <w:r w:rsidRPr="00DD550A">
        <w:rPr>
          <w:vertAlign w:val="superscript"/>
        </w:rPr>
        <w:t xml:space="preserve">2 </w:t>
      </w:r>
      <w:r w:rsidRPr="00DD550A">
        <w:t>antara satu dan nol dimana semakin kecil nilai R</w:t>
      </w:r>
      <w:r w:rsidRPr="00DD550A">
        <w:rPr>
          <w:vertAlign w:val="superscript"/>
        </w:rPr>
        <w:t xml:space="preserve">2 </w:t>
      </w:r>
      <w:r w:rsidRPr="00DD550A">
        <w:t>semakin terbatas kemampuan variabel bebas dalam menjelaskan variabel terikat. Informasi yang diberikan variabel bebas semakin mampu memprediksi variabel terikat semakin apabila nilai R</w:t>
      </w:r>
      <w:r w:rsidRPr="00DD550A">
        <w:rPr>
          <w:vertAlign w:val="superscript"/>
        </w:rPr>
        <w:t>2</w:t>
      </w:r>
      <w:r w:rsidRPr="00DD550A">
        <w:t xml:space="preserve"> mendekati nilai satu. </w:t>
      </w:r>
    </w:p>
    <w:p w:rsidR="00C76900" w:rsidRPr="00DD550A" w:rsidRDefault="00C76900" w:rsidP="00C76900">
      <w:pPr>
        <w:spacing w:line="480" w:lineRule="auto"/>
        <w:ind w:firstLine="567"/>
        <w:contextualSpacing/>
        <w:jc w:val="both"/>
      </w:pPr>
      <w:r w:rsidRPr="00DD550A">
        <w:t>Pengujian hipo</w:t>
      </w:r>
      <w:r>
        <w:t xml:space="preserve">tesis dilaksanakan melalui uji </w:t>
      </w:r>
      <w:r w:rsidRPr="00DD550A">
        <w:t>statistik dengan membandingkan</w:t>
      </w:r>
      <w:r w:rsidR="00FD7A40">
        <w:t xml:space="preserve"> </w:t>
      </w:r>
      <w:r w:rsidRPr="00DD550A">
        <w:t>antara</w:t>
      </w:r>
      <w:r>
        <w:t xml:space="preserve"> t </w:t>
      </w:r>
      <w:r w:rsidRPr="00DD550A">
        <w:t>tabel dengan</w:t>
      </w:r>
      <w:r w:rsidR="00FD7A40">
        <w:t xml:space="preserve"> </w:t>
      </w:r>
      <w:r w:rsidRPr="00DD550A">
        <w:t>t hitung pada taraf signifikansi 0</w:t>
      </w:r>
      <w:proofErr w:type="gramStart"/>
      <w:r w:rsidRPr="00DD550A">
        <w:t>,05</w:t>
      </w:r>
      <w:proofErr w:type="gramEnd"/>
      <w:r w:rsidRPr="00DD550A">
        <w:t xml:space="preserve">. </w:t>
      </w:r>
      <w:proofErr w:type="gramStart"/>
      <w:r w:rsidRPr="00DD550A">
        <w:t>Selain membandingkan t tabel dan t hitung untuk</w:t>
      </w:r>
      <w:r w:rsidR="00FD7A40">
        <w:t xml:space="preserve"> </w:t>
      </w:r>
      <w:r w:rsidRPr="00DD550A">
        <w:t>mengetahui berpengaruh</w:t>
      </w:r>
      <w:r w:rsidR="00F4095F">
        <w:t xml:space="preserve"> </w:t>
      </w:r>
      <w:r w:rsidRPr="00DD550A">
        <w:t xml:space="preserve">tidaknya </w:t>
      </w:r>
      <w:r w:rsidR="00F4095F">
        <w:t>variabel</w:t>
      </w:r>
      <w:r>
        <w:t xml:space="preserve"> </w:t>
      </w:r>
      <w:r w:rsidRPr="00DD550A">
        <w:t xml:space="preserve">bebas terhadap </w:t>
      </w:r>
      <w:r>
        <w:t xml:space="preserve">variabel </w:t>
      </w:r>
      <w:r w:rsidRPr="00DD550A">
        <w:t>terikat adalah dengan melihat signifikansinya.</w:t>
      </w:r>
      <w:proofErr w:type="gramEnd"/>
      <w:r w:rsidRPr="00DD550A">
        <w:t xml:space="preserve"> Apabila signifikansinya dibawah atau sama dengan 0</w:t>
      </w:r>
      <w:proofErr w:type="gramStart"/>
      <w:r w:rsidRPr="00DD550A">
        <w:t>,05</w:t>
      </w:r>
      <w:proofErr w:type="gramEnd"/>
      <w:r w:rsidRPr="00DD550A">
        <w:t xml:space="preserve"> (5%) maka hipotesis diterima. Untuk uji interaksi apabila koefisien variabel inte</w:t>
      </w:r>
      <w:r>
        <w:t>raksi dibawah atau sama dengan 0</w:t>
      </w:r>
      <w:proofErr w:type="gramStart"/>
      <w:r>
        <w:t>,05</w:t>
      </w:r>
      <w:proofErr w:type="gramEnd"/>
      <w:r>
        <w:t xml:space="preserve"> (5%) maka hipotesis </w:t>
      </w:r>
      <w:r w:rsidRPr="00DD550A">
        <w:t>diterima.</w:t>
      </w:r>
    </w:p>
    <w:p w:rsidR="00C76900" w:rsidRPr="00DD550A" w:rsidRDefault="00C76900" w:rsidP="00C76900">
      <w:pPr>
        <w:spacing w:before="120" w:line="480" w:lineRule="auto"/>
        <w:jc w:val="both"/>
        <w:rPr>
          <w:b/>
        </w:rPr>
      </w:pPr>
      <w:r w:rsidRPr="00DD550A">
        <w:rPr>
          <w:b/>
        </w:rPr>
        <w:t>HASIL DAN PEMBAHASAN</w:t>
      </w:r>
    </w:p>
    <w:p w:rsidR="00C76900" w:rsidRPr="00DD550A" w:rsidRDefault="00C76900" w:rsidP="00C76900">
      <w:pPr>
        <w:autoSpaceDE w:val="0"/>
        <w:autoSpaceDN w:val="0"/>
        <w:adjustRightInd w:val="0"/>
        <w:spacing w:line="480" w:lineRule="auto"/>
        <w:jc w:val="both"/>
      </w:pPr>
      <w:r w:rsidRPr="00DD550A">
        <w:rPr>
          <w:b/>
        </w:rPr>
        <w:tab/>
      </w:r>
      <w:r w:rsidRPr="00DD550A">
        <w:t>Responden penelitian ini adalah APIP Inspektorat Kabupaten Tabanan yang pernah berperan sebagai Ketua Tim dalam Tim Pemeriksaan.</w:t>
      </w:r>
      <w:r w:rsidR="00DE5238">
        <w:t xml:space="preserve"> Pemilihan responden didasarkan pada teknik sampling jenuh (sensus)</w:t>
      </w:r>
      <w:r w:rsidR="003F7FAE">
        <w:t>, yaitu teknik yang digunakan untuk memilih sampel/partisipan dengan menggunakan seluruh anggota populasi sebagai sampel.</w:t>
      </w:r>
      <w:r w:rsidRPr="00DD550A">
        <w:t xml:space="preserve"> Penyebaran kuesioner dilakukan pada bulan Agustus 2015. Terdapat 35 responden dalam penelitian, dan data diperoleh dengan metode </w:t>
      </w:r>
      <w:r w:rsidRPr="00DD550A">
        <w:rPr>
          <w:i/>
        </w:rPr>
        <w:t>pick up survey</w:t>
      </w:r>
      <w:r w:rsidR="00F4095F">
        <w:rPr>
          <w:i/>
        </w:rPr>
        <w:t xml:space="preserve"> </w:t>
      </w:r>
      <w:r w:rsidRPr="00DD550A">
        <w:t>dengan waktu pengisian kuesioner dua hari sejak kuesioner diterima. Tabel 1 berikut menggambarkan ringkasan penyebaran dan pengembalian kuesioner penelitian.</w:t>
      </w:r>
    </w:p>
    <w:p w:rsidR="00C76900" w:rsidRDefault="00C76900" w:rsidP="00C76900">
      <w:pPr>
        <w:pStyle w:val="ListParagraph1"/>
        <w:autoSpaceDE w:val="0"/>
        <w:autoSpaceDN w:val="0"/>
        <w:adjustRightInd w:val="0"/>
        <w:spacing w:after="0" w:line="240" w:lineRule="auto"/>
        <w:jc w:val="center"/>
        <w:rPr>
          <w:rFonts w:ascii="Times New Roman" w:hAnsi="Times New Roman"/>
          <w:b/>
          <w:sz w:val="24"/>
          <w:szCs w:val="24"/>
        </w:rPr>
      </w:pPr>
    </w:p>
    <w:p w:rsidR="00C76900" w:rsidRDefault="00C76900" w:rsidP="00C76900">
      <w:pPr>
        <w:pStyle w:val="ListParagraph1"/>
        <w:autoSpaceDE w:val="0"/>
        <w:autoSpaceDN w:val="0"/>
        <w:adjustRightInd w:val="0"/>
        <w:spacing w:after="0" w:line="240" w:lineRule="auto"/>
        <w:jc w:val="center"/>
        <w:rPr>
          <w:rFonts w:ascii="Times New Roman" w:hAnsi="Times New Roman"/>
          <w:b/>
          <w:sz w:val="24"/>
          <w:szCs w:val="24"/>
        </w:rPr>
      </w:pPr>
    </w:p>
    <w:p w:rsidR="00C76900" w:rsidRDefault="00C76900" w:rsidP="00C76900">
      <w:pPr>
        <w:pStyle w:val="ListParagraph1"/>
        <w:autoSpaceDE w:val="0"/>
        <w:autoSpaceDN w:val="0"/>
        <w:adjustRightInd w:val="0"/>
        <w:spacing w:after="0" w:line="240" w:lineRule="auto"/>
        <w:jc w:val="center"/>
        <w:rPr>
          <w:rFonts w:ascii="Times New Roman" w:hAnsi="Times New Roman"/>
          <w:b/>
          <w:sz w:val="24"/>
          <w:szCs w:val="24"/>
        </w:rPr>
      </w:pPr>
    </w:p>
    <w:p w:rsidR="00DE5238" w:rsidRPr="00DD550A" w:rsidRDefault="00DE5238" w:rsidP="00E316BC">
      <w:pPr>
        <w:pStyle w:val="ListParagraph1"/>
        <w:autoSpaceDE w:val="0"/>
        <w:autoSpaceDN w:val="0"/>
        <w:adjustRightInd w:val="0"/>
        <w:spacing w:after="0" w:line="240" w:lineRule="auto"/>
        <w:ind w:left="0"/>
        <w:rPr>
          <w:rFonts w:ascii="Times New Roman" w:hAnsi="Times New Roman"/>
          <w:b/>
          <w:sz w:val="24"/>
          <w:szCs w:val="24"/>
        </w:rPr>
      </w:pPr>
    </w:p>
    <w:p w:rsidR="00C76900" w:rsidRPr="009239B9" w:rsidRDefault="00C76900" w:rsidP="00C76900">
      <w:pPr>
        <w:pStyle w:val="ListParagraph"/>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Tabel </w:t>
      </w:r>
      <w:r w:rsidRPr="009239B9">
        <w:rPr>
          <w:rFonts w:ascii="Times New Roman" w:hAnsi="Times New Roman"/>
          <w:b/>
          <w:sz w:val="24"/>
          <w:szCs w:val="24"/>
        </w:rPr>
        <w:t>1</w:t>
      </w:r>
      <w:r>
        <w:rPr>
          <w:rFonts w:ascii="Times New Roman" w:hAnsi="Times New Roman"/>
          <w:b/>
          <w:sz w:val="24"/>
          <w:szCs w:val="24"/>
        </w:rPr>
        <w:t>.</w:t>
      </w:r>
    </w:p>
    <w:p w:rsidR="00C76900" w:rsidRPr="007826BA" w:rsidRDefault="00C76900" w:rsidP="00C76900">
      <w:pPr>
        <w:pStyle w:val="ListParagraph"/>
        <w:autoSpaceDE w:val="0"/>
        <w:autoSpaceDN w:val="0"/>
        <w:adjustRightInd w:val="0"/>
        <w:spacing w:after="0" w:line="240" w:lineRule="auto"/>
        <w:jc w:val="center"/>
        <w:rPr>
          <w:rFonts w:ascii="Times New Roman" w:hAnsi="Times New Roman"/>
          <w:sz w:val="24"/>
          <w:szCs w:val="24"/>
        </w:rPr>
      </w:pPr>
      <w:r w:rsidRPr="009239B9">
        <w:rPr>
          <w:rFonts w:ascii="Times New Roman" w:hAnsi="Times New Roman"/>
          <w:b/>
          <w:sz w:val="24"/>
          <w:szCs w:val="24"/>
        </w:rPr>
        <w:t>Penyebaran dan Pengembalian Kuesioner</w:t>
      </w:r>
    </w:p>
    <w:p w:rsidR="00C76900" w:rsidRDefault="00C76900" w:rsidP="00C76900">
      <w:pPr>
        <w:pStyle w:val="ListParagraph"/>
        <w:autoSpaceDE w:val="0"/>
        <w:autoSpaceDN w:val="0"/>
        <w:adjustRightInd w:val="0"/>
        <w:spacing w:after="0" w:line="240" w:lineRule="auto"/>
        <w:jc w:val="center"/>
        <w:rPr>
          <w:rFonts w:ascii="Times New Roman" w:hAnsi="Times New Roman"/>
          <w:b/>
          <w:sz w:val="24"/>
          <w:szCs w:val="24"/>
        </w:rPr>
      </w:pPr>
    </w:p>
    <w:tbl>
      <w:tblPr>
        <w:tblW w:w="7320" w:type="dxa"/>
        <w:jc w:val="center"/>
        <w:tblBorders>
          <w:top w:val="single" w:sz="4" w:space="0" w:color="auto"/>
          <w:bottom w:val="single" w:sz="4" w:space="0" w:color="auto"/>
          <w:insideH w:val="single" w:sz="4" w:space="0" w:color="auto"/>
        </w:tblBorders>
        <w:tblLook w:val="04A0"/>
      </w:tblPr>
      <w:tblGrid>
        <w:gridCol w:w="3520"/>
        <w:gridCol w:w="1900"/>
        <w:gridCol w:w="1900"/>
      </w:tblGrid>
      <w:tr w:rsidR="00C76900" w:rsidRPr="00595B07" w:rsidTr="00A07128">
        <w:trPr>
          <w:trHeight w:val="420"/>
          <w:jc w:val="center"/>
        </w:trPr>
        <w:tc>
          <w:tcPr>
            <w:tcW w:w="3520" w:type="dxa"/>
            <w:tcBorders>
              <w:bottom w:val="single" w:sz="4" w:space="0" w:color="auto"/>
            </w:tcBorders>
            <w:shd w:val="clear" w:color="auto" w:fill="auto"/>
            <w:noWrap/>
            <w:vAlign w:val="center"/>
            <w:hideMark/>
          </w:tcPr>
          <w:p w:rsidR="00C76900" w:rsidRPr="00595B07" w:rsidRDefault="00C76900" w:rsidP="00A07128">
            <w:pPr>
              <w:spacing w:before="120"/>
              <w:jc w:val="center"/>
              <w:rPr>
                <w:color w:val="000000"/>
                <w:sz w:val="20"/>
                <w:szCs w:val="20"/>
                <w:lang w:val="id-ID" w:eastAsia="id-ID"/>
              </w:rPr>
            </w:pPr>
            <w:r w:rsidRPr="00595B07">
              <w:rPr>
                <w:color w:val="000000"/>
                <w:sz w:val="20"/>
                <w:szCs w:val="20"/>
                <w:lang w:val="id-ID" w:eastAsia="id-ID"/>
              </w:rPr>
              <w:t>Keterangan</w:t>
            </w:r>
          </w:p>
        </w:tc>
        <w:tc>
          <w:tcPr>
            <w:tcW w:w="1900" w:type="dxa"/>
            <w:tcBorders>
              <w:bottom w:val="single" w:sz="4" w:space="0" w:color="auto"/>
            </w:tcBorders>
            <w:shd w:val="clear" w:color="auto" w:fill="auto"/>
            <w:noWrap/>
            <w:vAlign w:val="center"/>
            <w:hideMark/>
          </w:tcPr>
          <w:p w:rsidR="00C76900" w:rsidRPr="00595B07" w:rsidRDefault="00C76900" w:rsidP="00A07128">
            <w:pPr>
              <w:spacing w:before="120"/>
              <w:jc w:val="center"/>
              <w:rPr>
                <w:color w:val="000000"/>
                <w:sz w:val="20"/>
                <w:szCs w:val="20"/>
                <w:lang w:val="id-ID" w:eastAsia="id-ID"/>
              </w:rPr>
            </w:pPr>
            <w:r w:rsidRPr="00595B07">
              <w:rPr>
                <w:color w:val="000000"/>
                <w:sz w:val="20"/>
                <w:szCs w:val="20"/>
                <w:lang w:val="id-ID" w:eastAsia="id-ID"/>
              </w:rPr>
              <w:t>Jumlah</w:t>
            </w:r>
          </w:p>
        </w:tc>
        <w:tc>
          <w:tcPr>
            <w:tcW w:w="1900" w:type="dxa"/>
            <w:tcBorders>
              <w:bottom w:val="single" w:sz="4" w:space="0" w:color="auto"/>
            </w:tcBorders>
            <w:shd w:val="clear" w:color="auto" w:fill="auto"/>
            <w:noWrap/>
            <w:vAlign w:val="center"/>
            <w:hideMark/>
          </w:tcPr>
          <w:p w:rsidR="00C76900" w:rsidRPr="00595B07" w:rsidRDefault="00C76900" w:rsidP="00A07128">
            <w:pPr>
              <w:spacing w:before="120"/>
              <w:jc w:val="center"/>
              <w:rPr>
                <w:color w:val="000000"/>
                <w:sz w:val="20"/>
                <w:szCs w:val="20"/>
                <w:lang w:val="id-ID" w:eastAsia="id-ID"/>
              </w:rPr>
            </w:pPr>
            <w:r w:rsidRPr="00595B07">
              <w:rPr>
                <w:color w:val="000000"/>
                <w:sz w:val="20"/>
                <w:szCs w:val="20"/>
                <w:lang w:val="id-ID" w:eastAsia="id-ID"/>
              </w:rPr>
              <w:t>Prosentase</w:t>
            </w:r>
          </w:p>
        </w:tc>
      </w:tr>
      <w:tr w:rsidR="00C76900" w:rsidRPr="00595B07" w:rsidTr="00A07128">
        <w:trPr>
          <w:trHeight w:val="375"/>
          <w:jc w:val="center"/>
        </w:trPr>
        <w:tc>
          <w:tcPr>
            <w:tcW w:w="3520" w:type="dxa"/>
            <w:tcBorders>
              <w:bottom w:val="nil"/>
            </w:tcBorders>
            <w:shd w:val="clear" w:color="auto" w:fill="auto"/>
            <w:noWrap/>
            <w:vAlign w:val="center"/>
            <w:hideMark/>
          </w:tcPr>
          <w:p w:rsidR="00C76900" w:rsidRPr="00595B07" w:rsidRDefault="00C76900" w:rsidP="00A07128">
            <w:pPr>
              <w:spacing w:before="120"/>
              <w:rPr>
                <w:color w:val="000000"/>
                <w:sz w:val="20"/>
                <w:szCs w:val="20"/>
                <w:lang w:val="id-ID" w:eastAsia="id-ID"/>
              </w:rPr>
            </w:pPr>
            <w:r w:rsidRPr="00595B07">
              <w:rPr>
                <w:color w:val="000000"/>
                <w:sz w:val="20"/>
                <w:szCs w:val="20"/>
                <w:lang w:val="id-ID" w:eastAsia="id-ID"/>
              </w:rPr>
              <w:t>Kuesioner yang disebar</w:t>
            </w:r>
          </w:p>
        </w:tc>
        <w:tc>
          <w:tcPr>
            <w:tcW w:w="1900" w:type="dxa"/>
            <w:tcBorders>
              <w:bottom w:val="nil"/>
            </w:tcBorders>
            <w:shd w:val="clear" w:color="auto" w:fill="auto"/>
            <w:noWrap/>
            <w:vAlign w:val="center"/>
            <w:hideMark/>
          </w:tcPr>
          <w:p w:rsidR="00C76900" w:rsidRPr="00595B07" w:rsidRDefault="00C76900" w:rsidP="00A07128">
            <w:pPr>
              <w:spacing w:before="120"/>
              <w:jc w:val="center"/>
              <w:rPr>
                <w:color w:val="000000"/>
                <w:sz w:val="20"/>
                <w:szCs w:val="20"/>
                <w:lang w:eastAsia="id-ID"/>
              </w:rPr>
            </w:pPr>
            <w:r w:rsidRPr="00595B07">
              <w:rPr>
                <w:color w:val="000000"/>
                <w:sz w:val="20"/>
                <w:szCs w:val="20"/>
                <w:lang w:eastAsia="id-ID"/>
              </w:rPr>
              <w:t>35</w:t>
            </w:r>
          </w:p>
        </w:tc>
        <w:tc>
          <w:tcPr>
            <w:tcW w:w="1900" w:type="dxa"/>
            <w:tcBorders>
              <w:bottom w:val="nil"/>
            </w:tcBorders>
            <w:shd w:val="clear" w:color="auto" w:fill="auto"/>
            <w:noWrap/>
            <w:vAlign w:val="center"/>
            <w:hideMark/>
          </w:tcPr>
          <w:p w:rsidR="00C76900" w:rsidRPr="00595B07" w:rsidRDefault="00C76900" w:rsidP="00A07128">
            <w:pPr>
              <w:spacing w:before="120"/>
              <w:jc w:val="center"/>
              <w:rPr>
                <w:color w:val="000000"/>
                <w:sz w:val="20"/>
                <w:szCs w:val="20"/>
                <w:lang w:val="id-ID" w:eastAsia="id-ID"/>
              </w:rPr>
            </w:pPr>
            <w:r w:rsidRPr="00595B07">
              <w:rPr>
                <w:color w:val="000000"/>
                <w:sz w:val="20"/>
                <w:szCs w:val="20"/>
                <w:lang w:val="id-ID" w:eastAsia="id-ID"/>
              </w:rPr>
              <w:t>100%</w:t>
            </w:r>
          </w:p>
        </w:tc>
      </w:tr>
      <w:tr w:rsidR="00C76900" w:rsidRPr="00595B07" w:rsidTr="00A07128">
        <w:trPr>
          <w:trHeight w:val="291"/>
          <w:jc w:val="center"/>
        </w:trPr>
        <w:tc>
          <w:tcPr>
            <w:tcW w:w="3520" w:type="dxa"/>
            <w:tcBorders>
              <w:top w:val="nil"/>
              <w:bottom w:val="nil"/>
            </w:tcBorders>
            <w:shd w:val="clear" w:color="auto" w:fill="auto"/>
            <w:noWrap/>
            <w:vAlign w:val="center"/>
            <w:hideMark/>
          </w:tcPr>
          <w:p w:rsidR="00C76900" w:rsidRPr="00595B07" w:rsidRDefault="00C76900" w:rsidP="00A07128">
            <w:pPr>
              <w:spacing w:before="120"/>
              <w:rPr>
                <w:color w:val="000000"/>
                <w:sz w:val="20"/>
                <w:szCs w:val="20"/>
                <w:lang w:val="id-ID" w:eastAsia="id-ID"/>
              </w:rPr>
            </w:pPr>
            <w:r w:rsidRPr="00595B07">
              <w:rPr>
                <w:color w:val="000000"/>
                <w:sz w:val="20"/>
                <w:szCs w:val="20"/>
                <w:lang w:val="id-ID" w:eastAsia="id-ID"/>
              </w:rPr>
              <w:t>Kuesioner yang kembali</w:t>
            </w:r>
          </w:p>
        </w:tc>
        <w:tc>
          <w:tcPr>
            <w:tcW w:w="1900" w:type="dxa"/>
            <w:tcBorders>
              <w:top w:val="nil"/>
              <w:bottom w:val="nil"/>
            </w:tcBorders>
            <w:shd w:val="clear" w:color="auto" w:fill="auto"/>
            <w:noWrap/>
            <w:vAlign w:val="center"/>
            <w:hideMark/>
          </w:tcPr>
          <w:p w:rsidR="00C76900" w:rsidRPr="00595B07" w:rsidRDefault="00C76900" w:rsidP="00A07128">
            <w:pPr>
              <w:spacing w:before="120"/>
              <w:jc w:val="center"/>
              <w:rPr>
                <w:color w:val="000000"/>
                <w:sz w:val="20"/>
                <w:szCs w:val="20"/>
                <w:lang w:eastAsia="id-ID"/>
              </w:rPr>
            </w:pPr>
            <w:r w:rsidRPr="00595B07">
              <w:rPr>
                <w:color w:val="000000"/>
                <w:sz w:val="20"/>
                <w:szCs w:val="20"/>
                <w:lang w:eastAsia="id-ID"/>
              </w:rPr>
              <w:t>35</w:t>
            </w:r>
          </w:p>
        </w:tc>
        <w:tc>
          <w:tcPr>
            <w:tcW w:w="1900" w:type="dxa"/>
            <w:tcBorders>
              <w:top w:val="nil"/>
              <w:bottom w:val="nil"/>
            </w:tcBorders>
            <w:shd w:val="clear" w:color="auto" w:fill="auto"/>
            <w:noWrap/>
            <w:vAlign w:val="center"/>
            <w:hideMark/>
          </w:tcPr>
          <w:p w:rsidR="00C76900" w:rsidRPr="00595B07" w:rsidRDefault="00C76900" w:rsidP="00A07128">
            <w:pPr>
              <w:spacing w:before="120"/>
              <w:jc w:val="center"/>
              <w:rPr>
                <w:color w:val="000000"/>
                <w:sz w:val="20"/>
                <w:szCs w:val="20"/>
                <w:lang w:val="id-ID" w:eastAsia="id-ID"/>
              </w:rPr>
            </w:pPr>
            <w:r w:rsidRPr="00595B07">
              <w:rPr>
                <w:color w:val="000000"/>
                <w:sz w:val="20"/>
                <w:szCs w:val="20"/>
                <w:lang w:val="id-ID" w:eastAsia="id-ID"/>
              </w:rPr>
              <w:t>100%</w:t>
            </w:r>
          </w:p>
        </w:tc>
      </w:tr>
      <w:tr w:rsidR="00C76900" w:rsidRPr="00595B07" w:rsidTr="00A07128">
        <w:trPr>
          <w:trHeight w:val="285"/>
          <w:jc w:val="center"/>
        </w:trPr>
        <w:tc>
          <w:tcPr>
            <w:tcW w:w="3520" w:type="dxa"/>
            <w:tcBorders>
              <w:top w:val="nil"/>
            </w:tcBorders>
            <w:shd w:val="clear" w:color="auto" w:fill="auto"/>
            <w:noWrap/>
            <w:vAlign w:val="center"/>
            <w:hideMark/>
          </w:tcPr>
          <w:p w:rsidR="00C76900" w:rsidRPr="00595B07" w:rsidRDefault="00C76900" w:rsidP="00A07128">
            <w:pPr>
              <w:spacing w:before="120"/>
              <w:rPr>
                <w:color w:val="000000"/>
                <w:sz w:val="20"/>
                <w:szCs w:val="20"/>
                <w:lang w:val="id-ID" w:eastAsia="id-ID"/>
              </w:rPr>
            </w:pPr>
            <w:r w:rsidRPr="00595B07">
              <w:rPr>
                <w:color w:val="000000"/>
                <w:sz w:val="20"/>
                <w:szCs w:val="20"/>
                <w:lang w:val="id-ID" w:eastAsia="id-ID"/>
              </w:rPr>
              <w:t>Kuesioner yang digunakan</w:t>
            </w:r>
          </w:p>
        </w:tc>
        <w:tc>
          <w:tcPr>
            <w:tcW w:w="1900" w:type="dxa"/>
            <w:tcBorders>
              <w:top w:val="nil"/>
            </w:tcBorders>
            <w:shd w:val="clear" w:color="auto" w:fill="auto"/>
            <w:noWrap/>
            <w:vAlign w:val="center"/>
            <w:hideMark/>
          </w:tcPr>
          <w:p w:rsidR="00C76900" w:rsidRPr="00595B07" w:rsidRDefault="00C76900" w:rsidP="00A07128">
            <w:pPr>
              <w:spacing w:before="120"/>
              <w:jc w:val="center"/>
              <w:rPr>
                <w:color w:val="000000"/>
                <w:sz w:val="20"/>
                <w:szCs w:val="20"/>
                <w:lang w:eastAsia="id-ID"/>
              </w:rPr>
            </w:pPr>
            <w:r w:rsidRPr="00595B07">
              <w:rPr>
                <w:color w:val="000000"/>
                <w:sz w:val="20"/>
                <w:szCs w:val="20"/>
                <w:lang w:eastAsia="id-ID"/>
              </w:rPr>
              <w:t>35</w:t>
            </w:r>
          </w:p>
        </w:tc>
        <w:tc>
          <w:tcPr>
            <w:tcW w:w="1900" w:type="dxa"/>
            <w:tcBorders>
              <w:top w:val="nil"/>
            </w:tcBorders>
            <w:shd w:val="clear" w:color="auto" w:fill="auto"/>
            <w:noWrap/>
            <w:vAlign w:val="center"/>
            <w:hideMark/>
          </w:tcPr>
          <w:p w:rsidR="00C76900" w:rsidRPr="00595B07" w:rsidRDefault="00C76900" w:rsidP="00A07128">
            <w:pPr>
              <w:spacing w:before="120"/>
              <w:jc w:val="center"/>
              <w:rPr>
                <w:color w:val="000000"/>
                <w:sz w:val="20"/>
                <w:szCs w:val="20"/>
                <w:lang w:val="id-ID" w:eastAsia="id-ID"/>
              </w:rPr>
            </w:pPr>
            <w:r w:rsidRPr="00595B07">
              <w:rPr>
                <w:color w:val="000000"/>
                <w:sz w:val="20"/>
                <w:szCs w:val="20"/>
                <w:lang w:val="id-ID" w:eastAsia="id-ID"/>
              </w:rPr>
              <w:t>100%</w:t>
            </w:r>
          </w:p>
        </w:tc>
      </w:tr>
    </w:tbl>
    <w:p w:rsidR="00C76900" w:rsidRDefault="00C76900" w:rsidP="005321C3">
      <w:pPr>
        <w:ind w:left="450"/>
        <w:jc w:val="both"/>
        <w:rPr>
          <w:sz w:val="20"/>
          <w:szCs w:val="20"/>
        </w:rPr>
      </w:pPr>
      <w:r w:rsidRPr="00595B07">
        <w:rPr>
          <w:sz w:val="20"/>
          <w:szCs w:val="20"/>
          <w:lang w:val="id-ID"/>
        </w:rPr>
        <w:t xml:space="preserve">Sumber: </w:t>
      </w:r>
      <w:r w:rsidRPr="00595B07">
        <w:rPr>
          <w:sz w:val="20"/>
          <w:szCs w:val="20"/>
        </w:rPr>
        <w:t>D</w:t>
      </w:r>
      <w:r w:rsidRPr="00595B07">
        <w:rPr>
          <w:sz w:val="20"/>
          <w:szCs w:val="20"/>
          <w:lang w:val="id-ID"/>
        </w:rPr>
        <w:t>ata diolah, 2015</w:t>
      </w:r>
    </w:p>
    <w:p w:rsidR="009A418E" w:rsidRDefault="009A418E" w:rsidP="005321C3">
      <w:pPr>
        <w:ind w:left="450"/>
        <w:jc w:val="both"/>
      </w:pPr>
    </w:p>
    <w:p w:rsidR="00DE5238" w:rsidRDefault="009A418E" w:rsidP="009A418E">
      <w:pPr>
        <w:spacing w:line="480" w:lineRule="auto"/>
        <w:ind w:firstLine="450"/>
        <w:jc w:val="both"/>
      </w:pPr>
      <w:r>
        <w:rPr>
          <w:lang w:val="id-ID"/>
        </w:rPr>
        <w:t>Responden diminta untuk mengisi identitas pribadi yang meliputi jenis kelamin, pendidikan terakhir</w:t>
      </w:r>
      <w:r>
        <w:t>, lama diinspektorat, Jabatan, Lama menduduki posisi saat ini dan diklat teknis/ fungsional yang pernah diikuti</w:t>
      </w:r>
      <w:r w:rsidR="009457B0">
        <w:t>.</w:t>
      </w:r>
    </w:p>
    <w:p w:rsidR="00DE5238" w:rsidRPr="00DD550A" w:rsidRDefault="00DE5238" w:rsidP="00DE5238">
      <w:pPr>
        <w:spacing w:line="480" w:lineRule="auto"/>
        <w:ind w:firstLine="720"/>
        <w:jc w:val="both"/>
        <w:rPr>
          <w:bCs/>
        </w:rPr>
      </w:pPr>
      <w:r w:rsidRPr="00DD550A">
        <w:t>Tabel 2 menunjukkan profil dari 35 responden bahwa berdasarkan kelompok umur</w:t>
      </w:r>
      <w:r w:rsidRPr="00DD550A">
        <w:rPr>
          <w:bCs/>
        </w:rPr>
        <w:t xml:space="preserve">, mayoritas responden </w:t>
      </w:r>
      <w:r w:rsidRPr="00DD550A">
        <w:t xml:space="preserve">berada pada kelompok usia 47-52 tahun sebanyak 12 responden atau 34% sedangkan minoritas responden pada kelompok umur 28-34 tahun sebanyak 1 responden atau 3%. Kelompok masa kerja, </w:t>
      </w:r>
      <w:r w:rsidRPr="00DD550A">
        <w:rPr>
          <w:bCs/>
        </w:rPr>
        <w:t>mayoritas responden berpengalaman 1-4 tahun sebanyak 18 responden atau 51%, dan minoritas responden berpengalaman 9-12 dan 17-20 tahun masing-masing sebanyak 3 responden atau masing-masing sebesar 9%. Menurut pendidikan formal terakhir, mayoritas responden memiliki jenjang Strata I sebanyak 29 responden atau 83%, dan minoritas responden meniliki Strata II sebanyak 6 responden atau 17%. Kelompok kepemilikan sertifikat pengawasan, mayoritas responden belum bersertifikat sebanyak 20 responden atau 43%, dan minoritas responden bersetifikat jenjang pengendali teknis sebanyak 1 responden atau 3%.</w:t>
      </w:r>
    </w:p>
    <w:p w:rsidR="00C76900" w:rsidRDefault="00C76900" w:rsidP="00DE5238">
      <w:pPr>
        <w:pStyle w:val="ListParagraph1"/>
        <w:autoSpaceDE w:val="0"/>
        <w:autoSpaceDN w:val="0"/>
        <w:adjustRightInd w:val="0"/>
        <w:spacing w:after="0" w:line="240" w:lineRule="auto"/>
        <w:rPr>
          <w:rFonts w:ascii="Times New Roman" w:hAnsi="Times New Roman"/>
          <w:b/>
          <w:sz w:val="24"/>
          <w:szCs w:val="24"/>
        </w:rPr>
      </w:pPr>
    </w:p>
    <w:p w:rsidR="00DE5238" w:rsidRDefault="00DE5238" w:rsidP="00DE5238">
      <w:pPr>
        <w:pStyle w:val="ListParagraph1"/>
        <w:autoSpaceDE w:val="0"/>
        <w:autoSpaceDN w:val="0"/>
        <w:adjustRightInd w:val="0"/>
        <w:spacing w:after="0" w:line="240" w:lineRule="auto"/>
        <w:rPr>
          <w:rFonts w:ascii="Times New Roman" w:hAnsi="Times New Roman"/>
          <w:b/>
          <w:sz w:val="24"/>
          <w:szCs w:val="24"/>
        </w:rPr>
      </w:pPr>
    </w:p>
    <w:p w:rsidR="00DE5238" w:rsidRDefault="00DE5238" w:rsidP="00DE5238">
      <w:pPr>
        <w:pStyle w:val="ListParagraph1"/>
        <w:autoSpaceDE w:val="0"/>
        <w:autoSpaceDN w:val="0"/>
        <w:adjustRightInd w:val="0"/>
        <w:spacing w:after="0" w:line="240" w:lineRule="auto"/>
        <w:rPr>
          <w:rFonts w:ascii="Times New Roman" w:hAnsi="Times New Roman"/>
          <w:b/>
          <w:sz w:val="24"/>
          <w:szCs w:val="24"/>
        </w:rPr>
      </w:pPr>
    </w:p>
    <w:p w:rsidR="00DE5238" w:rsidRDefault="00DE5238" w:rsidP="00DE5238">
      <w:pPr>
        <w:pStyle w:val="ListParagraph1"/>
        <w:autoSpaceDE w:val="0"/>
        <w:autoSpaceDN w:val="0"/>
        <w:adjustRightInd w:val="0"/>
        <w:spacing w:after="0" w:line="240" w:lineRule="auto"/>
        <w:rPr>
          <w:rFonts w:ascii="Times New Roman" w:hAnsi="Times New Roman"/>
          <w:b/>
          <w:sz w:val="24"/>
          <w:szCs w:val="24"/>
        </w:rPr>
      </w:pPr>
    </w:p>
    <w:p w:rsidR="00DE5238" w:rsidRDefault="00DE5238" w:rsidP="009A418E">
      <w:pPr>
        <w:pStyle w:val="ListParagraph1"/>
        <w:autoSpaceDE w:val="0"/>
        <w:autoSpaceDN w:val="0"/>
        <w:adjustRightInd w:val="0"/>
        <w:spacing w:after="0" w:line="240" w:lineRule="auto"/>
        <w:ind w:left="0"/>
        <w:rPr>
          <w:rFonts w:ascii="Times New Roman" w:hAnsi="Times New Roman"/>
          <w:b/>
          <w:sz w:val="24"/>
          <w:szCs w:val="24"/>
        </w:rPr>
      </w:pPr>
    </w:p>
    <w:p w:rsidR="009A418E" w:rsidRDefault="009A418E" w:rsidP="009A418E">
      <w:pPr>
        <w:pStyle w:val="ListParagraph1"/>
        <w:autoSpaceDE w:val="0"/>
        <w:autoSpaceDN w:val="0"/>
        <w:adjustRightInd w:val="0"/>
        <w:spacing w:after="0" w:line="240" w:lineRule="auto"/>
        <w:ind w:left="0"/>
        <w:rPr>
          <w:rFonts w:ascii="Times New Roman" w:hAnsi="Times New Roman"/>
          <w:b/>
          <w:sz w:val="24"/>
          <w:szCs w:val="24"/>
        </w:rPr>
      </w:pPr>
    </w:p>
    <w:p w:rsidR="00C76900" w:rsidRPr="00DD550A" w:rsidRDefault="00C76900" w:rsidP="00C76900">
      <w:pPr>
        <w:pStyle w:val="ListParagraph1"/>
        <w:autoSpaceDE w:val="0"/>
        <w:autoSpaceDN w:val="0"/>
        <w:adjustRightInd w:val="0"/>
        <w:spacing w:after="0" w:line="240" w:lineRule="auto"/>
        <w:jc w:val="center"/>
        <w:rPr>
          <w:rFonts w:ascii="Times New Roman" w:hAnsi="Times New Roman"/>
          <w:b/>
          <w:sz w:val="24"/>
          <w:szCs w:val="24"/>
        </w:rPr>
      </w:pPr>
      <w:r w:rsidRPr="00DD550A">
        <w:rPr>
          <w:rFonts w:ascii="Times New Roman" w:hAnsi="Times New Roman"/>
          <w:b/>
          <w:sz w:val="24"/>
          <w:szCs w:val="24"/>
        </w:rPr>
        <w:lastRenderedPageBreak/>
        <w:t>Tabel 2</w:t>
      </w:r>
    </w:p>
    <w:p w:rsidR="00C76900" w:rsidRPr="00DD550A" w:rsidRDefault="00C76900" w:rsidP="00C76900">
      <w:pPr>
        <w:pStyle w:val="ListParagraph1"/>
        <w:autoSpaceDE w:val="0"/>
        <w:autoSpaceDN w:val="0"/>
        <w:adjustRightInd w:val="0"/>
        <w:spacing w:after="0" w:line="240" w:lineRule="auto"/>
        <w:jc w:val="center"/>
        <w:rPr>
          <w:rFonts w:ascii="Times New Roman" w:hAnsi="Times New Roman"/>
          <w:b/>
          <w:sz w:val="24"/>
          <w:szCs w:val="24"/>
        </w:rPr>
      </w:pPr>
      <w:r w:rsidRPr="00DD550A">
        <w:rPr>
          <w:rFonts w:ascii="Times New Roman" w:hAnsi="Times New Roman"/>
          <w:b/>
          <w:sz w:val="24"/>
          <w:szCs w:val="24"/>
        </w:rPr>
        <w:t>Profil Responden</w:t>
      </w:r>
    </w:p>
    <w:p w:rsidR="00C76900" w:rsidRPr="00DD550A" w:rsidRDefault="00C76900" w:rsidP="00C76900">
      <w:pPr>
        <w:pStyle w:val="ListParagraph1"/>
        <w:autoSpaceDE w:val="0"/>
        <w:autoSpaceDN w:val="0"/>
        <w:adjustRightInd w:val="0"/>
        <w:spacing w:after="0" w:line="240" w:lineRule="auto"/>
        <w:jc w:val="center"/>
        <w:rPr>
          <w:rFonts w:ascii="Times New Roman" w:hAnsi="Times New Roman"/>
          <w:sz w:val="24"/>
          <w:szCs w:val="24"/>
        </w:rPr>
      </w:pPr>
    </w:p>
    <w:tbl>
      <w:tblPr>
        <w:tblW w:w="6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2"/>
        <w:gridCol w:w="2552"/>
        <w:gridCol w:w="1115"/>
        <w:gridCol w:w="946"/>
        <w:gridCol w:w="1063"/>
      </w:tblGrid>
      <w:tr w:rsidR="00C76900" w:rsidRPr="00DD550A" w:rsidTr="00A07128">
        <w:trPr>
          <w:trHeight w:val="566"/>
          <w:jc w:val="center"/>
        </w:trPr>
        <w:tc>
          <w:tcPr>
            <w:tcW w:w="2944" w:type="dxa"/>
            <w:gridSpan w:val="2"/>
            <w:tcBorders>
              <w:top w:val="single" w:sz="4" w:space="0" w:color="auto"/>
              <w:left w:val="nil"/>
              <w:bottom w:val="single" w:sz="4" w:space="0" w:color="auto"/>
              <w:right w:val="nil"/>
            </w:tcBorders>
            <w:vAlign w:val="center"/>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Uraian</w:t>
            </w:r>
          </w:p>
        </w:tc>
        <w:tc>
          <w:tcPr>
            <w:tcW w:w="2061" w:type="dxa"/>
            <w:gridSpan w:val="2"/>
            <w:tcBorders>
              <w:top w:val="single" w:sz="4" w:space="0" w:color="auto"/>
              <w:left w:val="nil"/>
              <w:right w:val="nil"/>
            </w:tcBorders>
            <w:vAlign w:val="center"/>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APIP</w:t>
            </w:r>
          </w:p>
        </w:tc>
        <w:tc>
          <w:tcPr>
            <w:tcW w:w="1063" w:type="dxa"/>
            <w:tcBorders>
              <w:top w:val="single" w:sz="4" w:space="0" w:color="auto"/>
              <w:left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w:t>
            </w:r>
          </w:p>
        </w:tc>
      </w:tr>
      <w:tr w:rsidR="00C76900" w:rsidRPr="00DD550A" w:rsidTr="00A07128">
        <w:trPr>
          <w:jc w:val="center"/>
        </w:trPr>
        <w:tc>
          <w:tcPr>
            <w:tcW w:w="2944"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Umur</w:t>
            </w:r>
          </w:p>
        </w:tc>
        <w:tc>
          <w:tcPr>
            <w:tcW w:w="1115"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946"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1063" w:type="dxa"/>
            <w:tcBorders>
              <w:top w:val="nil"/>
              <w:left w:val="nil"/>
              <w:bottom w:val="nil"/>
              <w:right w:val="nil"/>
            </w:tcBorders>
            <w:vAlign w:val="center"/>
          </w:tcPr>
          <w:p w:rsidR="00C76900" w:rsidRPr="00DD550A" w:rsidRDefault="00C76900" w:rsidP="00A07128">
            <w:pPr>
              <w:spacing w:before="60"/>
              <w:jc w:val="right"/>
              <w:rPr>
                <w:sz w:val="20"/>
                <w:szCs w:val="20"/>
              </w:rPr>
            </w:pP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28 - 34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1</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3</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35 - 40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8</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23</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41 - 46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8</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23</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47 - 52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12</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34</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53 - 58 Tahun</w:t>
            </w:r>
          </w:p>
        </w:tc>
        <w:tc>
          <w:tcPr>
            <w:tcW w:w="2061" w:type="dxa"/>
            <w:gridSpan w:val="2"/>
            <w:tcBorders>
              <w:top w:val="nil"/>
              <w:left w:val="nil"/>
              <w:bottom w:val="single" w:sz="4" w:space="0" w:color="auto"/>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6</w:t>
            </w:r>
          </w:p>
        </w:tc>
        <w:tc>
          <w:tcPr>
            <w:tcW w:w="1063" w:type="dxa"/>
            <w:tcBorders>
              <w:top w:val="nil"/>
              <w:left w:val="nil"/>
              <w:bottom w:val="single" w:sz="4" w:space="0" w:color="auto"/>
              <w:right w:val="nil"/>
            </w:tcBorders>
            <w:vAlign w:val="bottom"/>
          </w:tcPr>
          <w:p w:rsidR="00C76900" w:rsidRPr="00DD550A" w:rsidRDefault="00C76900" w:rsidP="00A07128">
            <w:pPr>
              <w:spacing w:before="60"/>
              <w:jc w:val="right"/>
              <w:rPr>
                <w:sz w:val="20"/>
                <w:szCs w:val="20"/>
              </w:rPr>
            </w:pPr>
            <w:r w:rsidRPr="00DD550A">
              <w:rPr>
                <w:sz w:val="20"/>
                <w:szCs w:val="20"/>
              </w:rPr>
              <w:t>17</w:t>
            </w:r>
          </w:p>
        </w:tc>
      </w:tr>
      <w:tr w:rsidR="00C76900" w:rsidRPr="00DD550A" w:rsidTr="00A07128">
        <w:trPr>
          <w:jc w:val="center"/>
        </w:trPr>
        <w:tc>
          <w:tcPr>
            <w:tcW w:w="2944"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061" w:type="dxa"/>
            <w:gridSpan w:val="2"/>
            <w:tcBorders>
              <w:top w:val="single" w:sz="4" w:space="0" w:color="auto"/>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35</w:t>
            </w:r>
          </w:p>
        </w:tc>
        <w:tc>
          <w:tcPr>
            <w:tcW w:w="1063" w:type="dxa"/>
            <w:tcBorders>
              <w:top w:val="single" w:sz="4" w:space="0" w:color="auto"/>
              <w:left w:val="nil"/>
              <w:bottom w:val="nil"/>
              <w:right w:val="nil"/>
            </w:tcBorders>
          </w:tcPr>
          <w:p w:rsidR="00C76900" w:rsidRPr="00DD550A" w:rsidRDefault="00C76900" w:rsidP="00A07128">
            <w:pPr>
              <w:autoSpaceDE w:val="0"/>
              <w:autoSpaceDN w:val="0"/>
              <w:adjustRightInd w:val="0"/>
              <w:spacing w:before="60"/>
              <w:ind w:right="1"/>
              <w:jc w:val="right"/>
              <w:rPr>
                <w:sz w:val="20"/>
                <w:szCs w:val="20"/>
              </w:rPr>
            </w:pPr>
            <w:r w:rsidRPr="00DD550A">
              <w:rPr>
                <w:sz w:val="20"/>
                <w:szCs w:val="20"/>
              </w:rPr>
              <w:t>100,00</w:t>
            </w:r>
          </w:p>
        </w:tc>
      </w:tr>
      <w:tr w:rsidR="00C76900" w:rsidRPr="00DD550A" w:rsidTr="00A07128">
        <w:trPr>
          <w:jc w:val="center"/>
        </w:trPr>
        <w:tc>
          <w:tcPr>
            <w:tcW w:w="2944"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Masa Kerja</w:t>
            </w:r>
          </w:p>
        </w:tc>
        <w:tc>
          <w:tcPr>
            <w:tcW w:w="1115"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946"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1063" w:type="dxa"/>
            <w:tcBorders>
              <w:top w:val="nil"/>
              <w:left w:val="nil"/>
              <w:bottom w:val="nil"/>
              <w:right w:val="nil"/>
            </w:tcBorders>
          </w:tcPr>
          <w:p w:rsidR="00C76900" w:rsidRPr="00DD550A" w:rsidRDefault="00C76900" w:rsidP="00A07128">
            <w:pPr>
              <w:autoSpaceDE w:val="0"/>
              <w:autoSpaceDN w:val="0"/>
              <w:adjustRightInd w:val="0"/>
              <w:spacing w:before="60"/>
              <w:ind w:right="1"/>
              <w:jc w:val="right"/>
              <w:rPr>
                <w:sz w:val="20"/>
                <w:szCs w:val="20"/>
              </w:rPr>
            </w:pP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1 - 4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18</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51</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5 - 8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4</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11</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9 - 12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3</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9</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13 - 16 Tahun</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7</w:t>
            </w:r>
          </w:p>
        </w:tc>
        <w:tc>
          <w:tcPr>
            <w:tcW w:w="1063" w:type="dxa"/>
            <w:tcBorders>
              <w:top w:val="nil"/>
              <w:left w:val="nil"/>
              <w:bottom w:val="nil"/>
              <w:right w:val="nil"/>
            </w:tcBorders>
            <w:vAlign w:val="bottom"/>
          </w:tcPr>
          <w:p w:rsidR="00C76900" w:rsidRPr="00DD550A" w:rsidRDefault="00C76900" w:rsidP="00A07128">
            <w:pPr>
              <w:spacing w:before="60"/>
              <w:jc w:val="right"/>
              <w:rPr>
                <w:sz w:val="20"/>
                <w:szCs w:val="20"/>
              </w:rPr>
            </w:pPr>
            <w:r w:rsidRPr="00DD550A">
              <w:rPr>
                <w:sz w:val="20"/>
                <w:szCs w:val="20"/>
              </w:rPr>
              <w:t>20</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17 - 20 Tahun</w:t>
            </w:r>
          </w:p>
        </w:tc>
        <w:tc>
          <w:tcPr>
            <w:tcW w:w="2061" w:type="dxa"/>
            <w:gridSpan w:val="2"/>
            <w:tcBorders>
              <w:top w:val="nil"/>
              <w:left w:val="nil"/>
              <w:bottom w:val="single" w:sz="4" w:space="0" w:color="auto"/>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3</w:t>
            </w:r>
          </w:p>
        </w:tc>
        <w:tc>
          <w:tcPr>
            <w:tcW w:w="1063" w:type="dxa"/>
            <w:tcBorders>
              <w:top w:val="nil"/>
              <w:left w:val="nil"/>
              <w:bottom w:val="single" w:sz="4" w:space="0" w:color="auto"/>
              <w:right w:val="nil"/>
            </w:tcBorders>
            <w:vAlign w:val="bottom"/>
          </w:tcPr>
          <w:p w:rsidR="00C76900" w:rsidRPr="00DD550A" w:rsidRDefault="00C76900" w:rsidP="00A07128">
            <w:pPr>
              <w:spacing w:before="60"/>
              <w:jc w:val="right"/>
              <w:rPr>
                <w:sz w:val="20"/>
                <w:szCs w:val="20"/>
              </w:rPr>
            </w:pPr>
            <w:r w:rsidRPr="00DD550A">
              <w:rPr>
                <w:sz w:val="20"/>
                <w:szCs w:val="20"/>
              </w:rPr>
              <w:t>9</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061" w:type="dxa"/>
            <w:gridSpan w:val="2"/>
            <w:tcBorders>
              <w:top w:val="single" w:sz="4" w:space="0" w:color="auto"/>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35</w:t>
            </w:r>
          </w:p>
        </w:tc>
        <w:tc>
          <w:tcPr>
            <w:tcW w:w="1063" w:type="dxa"/>
            <w:tcBorders>
              <w:top w:val="single" w:sz="4" w:space="0" w:color="auto"/>
              <w:left w:val="nil"/>
              <w:bottom w:val="nil"/>
              <w:right w:val="nil"/>
            </w:tcBorders>
            <w:vAlign w:val="center"/>
          </w:tcPr>
          <w:p w:rsidR="00C76900" w:rsidRPr="00DD550A" w:rsidRDefault="00C76900" w:rsidP="00A07128">
            <w:pPr>
              <w:spacing w:before="60"/>
              <w:jc w:val="center"/>
              <w:rPr>
                <w:sz w:val="20"/>
                <w:szCs w:val="20"/>
              </w:rPr>
            </w:pPr>
            <w:r w:rsidRPr="00DD550A">
              <w:rPr>
                <w:sz w:val="20"/>
                <w:szCs w:val="20"/>
              </w:rPr>
              <w:t>100,00</w:t>
            </w:r>
          </w:p>
        </w:tc>
      </w:tr>
      <w:tr w:rsidR="00C76900" w:rsidRPr="00DD550A" w:rsidTr="00A07128">
        <w:trPr>
          <w:jc w:val="center"/>
        </w:trPr>
        <w:tc>
          <w:tcPr>
            <w:tcW w:w="2944"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Pendidikan Formal Terakhir</w:t>
            </w:r>
          </w:p>
        </w:tc>
        <w:tc>
          <w:tcPr>
            <w:tcW w:w="1115"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946"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1063" w:type="dxa"/>
            <w:tcBorders>
              <w:top w:val="nil"/>
              <w:left w:val="nil"/>
              <w:bottom w:val="nil"/>
              <w:right w:val="nil"/>
            </w:tcBorders>
            <w:vAlign w:val="center"/>
          </w:tcPr>
          <w:p w:rsidR="00C76900" w:rsidRPr="00DD550A" w:rsidRDefault="00C76900" w:rsidP="00A07128">
            <w:pPr>
              <w:spacing w:before="60"/>
              <w:jc w:val="right"/>
              <w:rPr>
                <w:sz w:val="20"/>
                <w:szCs w:val="20"/>
              </w:rPr>
            </w:pP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Magister (S2)</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6</w:t>
            </w:r>
          </w:p>
        </w:tc>
        <w:tc>
          <w:tcPr>
            <w:tcW w:w="1063" w:type="dxa"/>
            <w:tcBorders>
              <w:top w:val="nil"/>
              <w:left w:val="nil"/>
              <w:bottom w:val="nil"/>
              <w:right w:val="nil"/>
            </w:tcBorders>
            <w:vAlign w:val="center"/>
          </w:tcPr>
          <w:p w:rsidR="00C76900" w:rsidRPr="00DD550A" w:rsidRDefault="00C76900" w:rsidP="00A07128">
            <w:pPr>
              <w:spacing w:before="60"/>
              <w:jc w:val="right"/>
              <w:rPr>
                <w:sz w:val="20"/>
                <w:szCs w:val="20"/>
              </w:rPr>
            </w:pPr>
            <w:r w:rsidRPr="00DD550A">
              <w:rPr>
                <w:sz w:val="20"/>
                <w:szCs w:val="20"/>
              </w:rPr>
              <w:t>17</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Sarjana (S1)</w:t>
            </w:r>
          </w:p>
        </w:tc>
        <w:tc>
          <w:tcPr>
            <w:tcW w:w="2061" w:type="dxa"/>
            <w:gridSpan w:val="2"/>
            <w:tcBorders>
              <w:top w:val="nil"/>
              <w:left w:val="nil"/>
              <w:bottom w:val="single" w:sz="4" w:space="0" w:color="auto"/>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29</w:t>
            </w:r>
          </w:p>
        </w:tc>
        <w:tc>
          <w:tcPr>
            <w:tcW w:w="1063" w:type="dxa"/>
            <w:tcBorders>
              <w:top w:val="nil"/>
              <w:left w:val="nil"/>
              <w:bottom w:val="nil"/>
              <w:right w:val="nil"/>
            </w:tcBorders>
            <w:vAlign w:val="center"/>
          </w:tcPr>
          <w:p w:rsidR="00C76900" w:rsidRPr="00DD550A" w:rsidRDefault="00C76900" w:rsidP="00A07128">
            <w:pPr>
              <w:spacing w:before="60"/>
              <w:jc w:val="right"/>
              <w:rPr>
                <w:sz w:val="20"/>
                <w:szCs w:val="20"/>
              </w:rPr>
            </w:pPr>
            <w:r w:rsidRPr="00DD550A">
              <w:rPr>
                <w:sz w:val="20"/>
                <w:szCs w:val="20"/>
              </w:rPr>
              <w:t>83</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061" w:type="dxa"/>
            <w:gridSpan w:val="2"/>
            <w:tcBorders>
              <w:top w:val="single" w:sz="4" w:space="0" w:color="auto"/>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35</w:t>
            </w:r>
          </w:p>
        </w:tc>
        <w:tc>
          <w:tcPr>
            <w:tcW w:w="1063" w:type="dxa"/>
            <w:tcBorders>
              <w:top w:val="single" w:sz="4" w:space="0" w:color="auto"/>
              <w:left w:val="nil"/>
              <w:bottom w:val="nil"/>
              <w:right w:val="nil"/>
            </w:tcBorders>
            <w:vAlign w:val="center"/>
          </w:tcPr>
          <w:p w:rsidR="00C76900" w:rsidRPr="00DD550A" w:rsidRDefault="00C76900" w:rsidP="00A07128">
            <w:pPr>
              <w:spacing w:before="60"/>
              <w:jc w:val="right"/>
              <w:rPr>
                <w:sz w:val="20"/>
                <w:szCs w:val="20"/>
              </w:rPr>
            </w:pPr>
            <w:r w:rsidRPr="00DD550A">
              <w:rPr>
                <w:sz w:val="20"/>
                <w:szCs w:val="20"/>
              </w:rPr>
              <w:t>100,00</w:t>
            </w:r>
          </w:p>
        </w:tc>
      </w:tr>
      <w:tr w:rsidR="00C76900" w:rsidRPr="00DD550A" w:rsidTr="00A07128">
        <w:trPr>
          <w:jc w:val="center"/>
        </w:trPr>
        <w:tc>
          <w:tcPr>
            <w:tcW w:w="2944"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Sertifikat Pengawasan</w:t>
            </w:r>
          </w:p>
        </w:tc>
        <w:tc>
          <w:tcPr>
            <w:tcW w:w="1115"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946"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c>
          <w:tcPr>
            <w:tcW w:w="1063" w:type="dxa"/>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Pengendali Teknis</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1</w:t>
            </w:r>
          </w:p>
        </w:tc>
        <w:tc>
          <w:tcPr>
            <w:tcW w:w="1063" w:type="dxa"/>
            <w:tcBorders>
              <w:top w:val="nil"/>
              <w:left w:val="nil"/>
              <w:bottom w:val="nil"/>
              <w:right w:val="nil"/>
            </w:tcBorders>
            <w:vAlign w:val="center"/>
          </w:tcPr>
          <w:p w:rsidR="00C76900" w:rsidRPr="00DD550A" w:rsidRDefault="00C76900" w:rsidP="00A07128">
            <w:pPr>
              <w:spacing w:before="60"/>
              <w:ind w:right="-9"/>
              <w:jc w:val="right"/>
              <w:rPr>
                <w:sz w:val="20"/>
                <w:szCs w:val="20"/>
              </w:rPr>
            </w:pPr>
            <w:r w:rsidRPr="00DD550A">
              <w:rPr>
                <w:sz w:val="20"/>
                <w:szCs w:val="20"/>
              </w:rPr>
              <w:t>3</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Auditor</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9</w:t>
            </w:r>
          </w:p>
        </w:tc>
        <w:tc>
          <w:tcPr>
            <w:tcW w:w="1063" w:type="dxa"/>
            <w:tcBorders>
              <w:top w:val="nil"/>
              <w:left w:val="nil"/>
              <w:bottom w:val="nil"/>
              <w:right w:val="nil"/>
            </w:tcBorders>
            <w:vAlign w:val="center"/>
          </w:tcPr>
          <w:p w:rsidR="00C76900" w:rsidRPr="00DD550A" w:rsidRDefault="00C76900" w:rsidP="00A07128">
            <w:pPr>
              <w:spacing w:before="60"/>
              <w:ind w:right="-9"/>
              <w:jc w:val="right"/>
              <w:rPr>
                <w:sz w:val="20"/>
                <w:szCs w:val="20"/>
              </w:rPr>
            </w:pPr>
            <w:r w:rsidRPr="00DD550A">
              <w:rPr>
                <w:sz w:val="20"/>
                <w:szCs w:val="20"/>
              </w:rPr>
              <w:t>26</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P2UPD</w:t>
            </w:r>
          </w:p>
        </w:tc>
        <w:tc>
          <w:tcPr>
            <w:tcW w:w="2061" w:type="dxa"/>
            <w:gridSpan w:val="2"/>
            <w:tcBorders>
              <w:top w:val="nil"/>
              <w:left w:val="nil"/>
              <w:bottom w:val="nil"/>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10</w:t>
            </w:r>
          </w:p>
        </w:tc>
        <w:tc>
          <w:tcPr>
            <w:tcW w:w="1063" w:type="dxa"/>
            <w:tcBorders>
              <w:top w:val="nil"/>
              <w:left w:val="nil"/>
              <w:bottom w:val="nil"/>
              <w:right w:val="nil"/>
            </w:tcBorders>
            <w:vAlign w:val="center"/>
          </w:tcPr>
          <w:p w:rsidR="00C76900" w:rsidRPr="00DD550A" w:rsidRDefault="00C76900" w:rsidP="00A07128">
            <w:pPr>
              <w:spacing w:before="60"/>
              <w:ind w:right="-9"/>
              <w:jc w:val="right"/>
              <w:rPr>
                <w:sz w:val="20"/>
                <w:szCs w:val="20"/>
              </w:rPr>
            </w:pPr>
            <w:r w:rsidRPr="00DD550A">
              <w:rPr>
                <w:sz w:val="20"/>
                <w:szCs w:val="20"/>
              </w:rPr>
              <w:t>29</w:t>
            </w:r>
          </w:p>
        </w:tc>
      </w:tr>
      <w:tr w:rsidR="00C76900" w:rsidRPr="00DD550A" w:rsidTr="00A07128">
        <w:trPr>
          <w:jc w:val="center"/>
        </w:trPr>
        <w:tc>
          <w:tcPr>
            <w:tcW w:w="39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nil"/>
              <w:right w:val="nil"/>
            </w:tcBorders>
          </w:tcPr>
          <w:p w:rsidR="00C76900" w:rsidRPr="00DD550A" w:rsidRDefault="00C76900" w:rsidP="00A07128">
            <w:pPr>
              <w:autoSpaceDE w:val="0"/>
              <w:autoSpaceDN w:val="0"/>
              <w:adjustRightInd w:val="0"/>
              <w:spacing w:before="60"/>
              <w:ind w:right="1"/>
              <w:rPr>
                <w:sz w:val="20"/>
                <w:szCs w:val="20"/>
              </w:rPr>
            </w:pPr>
            <w:r w:rsidRPr="00DD550A">
              <w:rPr>
                <w:sz w:val="20"/>
                <w:szCs w:val="20"/>
              </w:rPr>
              <w:t>Non Sertifikat</w:t>
            </w:r>
          </w:p>
        </w:tc>
        <w:tc>
          <w:tcPr>
            <w:tcW w:w="2061" w:type="dxa"/>
            <w:gridSpan w:val="2"/>
            <w:tcBorders>
              <w:top w:val="nil"/>
              <w:left w:val="nil"/>
              <w:bottom w:val="single" w:sz="4" w:space="0" w:color="auto"/>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15</w:t>
            </w:r>
          </w:p>
        </w:tc>
        <w:tc>
          <w:tcPr>
            <w:tcW w:w="1063" w:type="dxa"/>
            <w:tcBorders>
              <w:top w:val="nil"/>
              <w:left w:val="nil"/>
              <w:bottom w:val="single" w:sz="4" w:space="0" w:color="auto"/>
              <w:right w:val="nil"/>
            </w:tcBorders>
            <w:vAlign w:val="center"/>
          </w:tcPr>
          <w:p w:rsidR="00C76900" w:rsidRPr="00DD550A" w:rsidRDefault="00C76900" w:rsidP="00A07128">
            <w:pPr>
              <w:spacing w:before="60"/>
              <w:ind w:right="-9"/>
              <w:jc w:val="right"/>
              <w:rPr>
                <w:sz w:val="20"/>
                <w:szCs w:val="20"/>
              </w:rPr>
            </w:pPr>
            <w:r w:rsidRPr="00DD550A">
              <w:rPr>
                <w:sz w:val="20"/>
                <w:szCs w:val="20"/>
              </w:rPr>
              <w:t>43</w:t>
            </w:r>
          </w:p>
        </w:tc>
      </w:tr>
      <w:tr w:rsidR="00C76900" w:rsidRPr="00DD550A" w:rsidTr="00A07128">
        <w:trPr>
          <w:jc w:val="center"/>
        </w:trPr>
        <w:tc>
          <w:tcPr>
            <w:tcW w:w="392" w:type="dxa"/>
            <w:tcBorders>
              <w:top w:val="nil"/>
              <w:left w:val="nil"/>
              <w:bottom w:val="single" w:sz="4" w:space="0" w:color="auto"/>
              <w:right w:val="nil"/>
            </w:tcBorders>
          </w:tcPr>
          <w:p w:rsidR="00C76900" w:rsidRPr="00DD550A" w:rsidRDefault="00C76900" w:rsidP="00A07128">
            <w:pPr>
              <w:autoSpaceDE w:val="0"/>
              <w:autoSpaceDN w:val="0"/>
              <w:adjustRightInd w:val="0"/>
              <w:spacing w:before="60"/>
              <w:ind w:right="1"/>
              <w:rPr>
                <w:sz w:val="20"/>
                <w:szCs w:val="20"/>
              </w:rPr>
            </w:pPr>
          </w:p>
        </w:tc>
        <w:tc>
          <w:tcPr>
            <w:tcW w:w="2552" w:type="dxa"/>
            <w:tcBorders>
              <w:top w:val="nil"/>
              <w:left w:val="nil"/>
              <w:bottom w:val="single" w:sz="4" w:space="0" w:color="auto"/>
              <w:right w:val="nil"/>
            </w:tcBorders>
          </w:tcPr>
          <w:p w:rsidR="00C76900" w:rsidRPr="00DD550A" w:rsidRDefault="00C76900" w:rsidP="00A07128">
            <w:pPr>
              <w:autoSpaceDE w:val="0"/>
              <w:autoSpaceDN w:val="0"/>
              <w:adjustRightInd w:val="0"/>
              <w:spacing w:before="60"/>
              <w:ind w:right="1"/>
              <w:rPr>
                <w:sz w:val="20"/>
                <w:szCs w:val="20"/>
              </w:rPr>
            </w:pPr>
          </w:p>
        </w:tc>
        <w:tc>
          <w:tcPr>
            <w:tcW w:w="2061" w:type="dxa"/>
            <w:gridSpan w:val="2"/>
            <w:tcBorders>
              <w:top w:val="single" w:sz="4" w:space="0" w:color="auto"/>
              <w:left w:val="nil"/>
              <w:bottom w:val="single" w:sz="4" w:space="0" w:color="auto"/>
              <w:right w:val="nil"/>
            </w:tcBorders>
          </w:tcPr>
          <w:p w:rsidR="00C76900" w:rsidRPr="00DD550A" w:rsidRDefault="00C76900" w:rsidP="00A07128">
            <w:pPr>
              <w:autoSpaceDE w:val="0"/>
              <w:autoSpaceDN w:val="0"/>
              <w:adjustRightInd w:val="0"/>
              <w:spacing w:before="60"/>
              <w:ind w:right="1"/>
              <w:jc w:val="center"/>
              <w:rPr>
                <w:sz w:val="20"/>
                <w:szCs w:val="20"/>
              </w:rPr>
            </w:pPr>
            <w:r w:rsidRPr="00DD550A">
              <w:rPr>
                <w:sz w:val="20"/>
                <w:szCs w:val="20"/>
              </w:rPr>
              <w:t>35</w:t>
            </w:r>
          </w:p>
        </w:tc>
        <w:tc>
          <w:tcPr>
            <w:tcW w:w="1063" w:type="dxa"/>
            <w:tcBorders>
              <w:top w:val="single" w:sz="4" w:space="0" w:color="auto"/>
              <w:left w:val="nil"/>
              <w:bottom w:val="single" w:sz="4" w:space="0" w:color="auto"/>
              <w:right w:val="nil"/>
            </w:tcBorders>
            <w:vAlign w:val="center"/>
          </w:tcPr>
          <w:p w:rsidR="00C76900" w:rsidRPr="00DD550A" w:rsidRDefault="00C76900" w:rsidP="00A07128">
            <w:pPr>
              <w:spacing w:before="60"/>
              <w:ind w:right="-9"/>
              <w:jc w:val="center"/>
              <w:rPr>
                <w:sz w:val="20"/>
                <w:szCs w:val="20"/>
              </w:rPr>
            </w:pPr>
            <w:r w:rsidRPr="00DD550A">
              <w:rPr>
                <w:sz w:val="20"/>
                <w:szCs w:val="20"/>
              </w:rPr>
              <w:t>100,00</w:t>
            </w:r>
          </w:p>
        </w:tc>
      </w:tr>
    </w:tbl>
    <w:p w:rsidR="00C76900" w:rsidRDefault="00C76900" w:rsidP="001C135B">
      <w:pPr>
        <w:spacing w:line="480" w:lineRule="auto"/>
        <w:ind w:firstLine="1080"/>
        <w:jc w:val="both"/>
        <w:rPr>
          <w:sz w:val="20"/>
          <w:szCs w:val="20"/>
        </w:rPr>
      </w:pPr>
      <w:r w:rsidRPr="00DD550A">
        <w:rPr>
          <w:sz w:val="20"/>
          <w:szCs w:val="20"/>
        </w:rPr>
        <w:t>Sumber: data diolah, 2015</w:t>
      </w:r>
    </w:p>
    <w:p w:rsidR="00C76900" w:rsidRPr="00C1241E" w:rsidRDefault="00C76900" w:rsidP="00C76900">
      <w:pPr>
        <w:spacing w:line="480" w:lineRule="auto"/>
        <w:ind w:firstLine="720"/>
        <w:jc w:val="both"/>
        <w:rPr>
          <w:sz w:val="6"/>
          <w:szCs w:val="6"/>
        </w:rPr>
      </w:pPr>
    </w:p>
    <w:p w:rsidR="00C76900" w:rsidRDefault="009457B0" w:rsidP="00ED4126">
      <w:pPr>
        <w:autoSpaceDE w:val="0"/>
        <w:autoSpaceDN w:val="0"/>
        <w:adjustRightInd w:val="0"/>
        <w:spacing w:line="480" w:lineRule="auto"/>
        <w:ind w:firstLine="709"/>
        <w:jc w:val="both"/>
      </w:pPr>
      <w:r w:rsidRPr="005A5540">
        <w:rPr>
          <w:lang w:val="id-ID"/>
        </w:rPr>
        <w:t xml:space="preserve">Uji </w:t>
      </w:r>
      <w:r>
        <w:rPr>
          <w:lang w:val="id-ID"/>
        </w:rPr>
        <w:t>instrumen yang digunakan dalam penelitian ini adalah uji validitas dan uji reliabilitas. Uji</w:t>
      </w:r>
      <w:r w:rsidRPr="001763D0">
        <w:rPr>
          <w:lang w:val="id-ID"/>
        </w:rPr>
        <w:t xml:space="preserve"> validitas </w:t>
      </w:r>
      <w:r w:rsidRPr="001763D0">
        <w:rPr>
          <w:i/>
          <w:lang w:val="id-ID"/>
        </w:rPr>
        <w:t>constuct</w:t>
      </w:r>
      <w:r w:rsidRPr="001763D0">
        <w:rPr>
          <w:lang w:val="id-ID"/>
        </w:rPr>
        <w:t xml:space="preserve"> dapat dilakukan dengan analisis faktor, yaitu dengan mengkorelasikan antar skor item instrumen dalam suatu faktor, dan mengkorelasikan skor faktor dengan skor total. </w:t>
      </w:r>
      <w:r>
        <w:rPr>
          <w:lang w:val="id-ID"/>
        </w:rPr>
        <w:t>Jika</w:t>
      </w:r>
      <w:r w:rsidRPr="001763D0">
        <w:rPr>
          <w:lang w:val="id-ID"/>
        </w:rPr>
        <w:t xml:space="preserve"> harga korelasi </w:t>
      </w:r>
      <w:r>
        <w:rPr>
          <w:lang w:val="id-ID"/>
        </w:rPr>
        <w:t>&lt;</w:t>
      </w:r>
      <w:r w:rsidRPr="001763D0">
        <w:rPr>
          <w:lang w:val="id-ID"/>
        </w:rPr>
        <w:t xml:space="preserve"> 0,3, maka butir instrumen tersebut tidak valid</w:t>
      </w:r>
      <w:r>
        <w:t xml:space="preserve">. </w:t>
      </w:r>
    </w:p>
    <w:p w:rsidR="00ED4126" w:rsidRDefault="00ED4126" w:rsidP="00ED4126">
      <w:pPr>
        <w:autoSpaceDE w:val="0"/>
        <w:autoSpaceDN w:val="0"/>
        <w:adjustRightInd w:val="0"/>
        <w:spacing w:line="480" w:lineRule="auto"/>
        <w:ind w:firstLine="709"/>
        <w:jc w:val="both"/>
      </w:pPr>
    </w:p>
    <w:p w:rsidR="00ED4126" w:rsidRPr="00ED4126" w:rsidRDefault="00ED4126" w:rsidP="00ED4126">
      <w:pPr>
        <w:autoSpaceDE w:val="0"/>
        <w:autoSpaceDN w:val="0"/>
        <w:adjustRightInd w:val="0"/>
        <w:spacing w:line="480" w:lineRule="auto"/>
        <w:ind w:firstLine="709"/>
        <w:jc w:val="both"/>
      </w:pPr>
    </w:p>
    <w:p w:rsidR="00C76900" w:rsidRPr="00DD550A" w:rsidRDefault="00C76900" w:rsidP="00C76900">
      <w:pPr>
        <w:ind w:firstLine="720"/>
        <w:jc w:val="center"/>
        <w:rPr>
          <w:b/>
          <w:bCs/>
        </w:rPr>
      </w:pPr>
      <w:r w:rsidRPr="00DD550A">
        <w:rPr>
          <w:b/>
          <w:bCs/>
        </w:rPr>
        <w:lastRenderedPageBreak/>
        <w:t>Tabel 3</w:t>
      </w:r>
    </w:p>
    <w:p w:rsidR="00C76900" w:rsidRDefault="00C76900" w:rsidP="00C76900">
      <w:pPr>
        <w:ind w:firstLine="720"/>
        <w:jc w:val="center"/>
        <w:rPr>
          <w:b/>
          <w:bCs/>
        </w:rPr>
      </w:pPr>
      <w:r w:rsidRPr="00DD550A">
        <w:rPr>
          <w:b/>
          <w:bCs/>
        </w:rPr>
        <w:t>Hasil Uji Validitas dan Reabilitas</w:t>
      </w:r>
    </w:p>
    <w:p w:rsidR="00C76900" w:rsidRPr="00DD550A" w:rsidRDefault="00C76900" w:rsidP="00C76900">
      <w:pPr>
        <w:ind w:firstLine="720"/>
        <w:jc w:val="center"/>
        <w:rPr>
          <w:b/>
          <w:bCs/>
        </w:rPr>
      </w:pPr>
    </w:p>
    <w:tbl>
      <w:tblPr>
        <w:tblW w:w="7711" w:type="dxa"/>
        <w:tblLook w:val="04A0"/>
      </w:tblPr>
      <w:tblGrid>
        <w:gridCol w:w="1536"/>
        <w:gridCol w:w="1656"/>
        <w:gridCol w:w="1559"/>
        <w:gridCol w:w="1480"/>
        <w:gridCol w:w="1480"/>
      </w:tblGrid>
      <w:tr w:rsidR="00C76900" w:rsidRPr="004C4114" w:rsidTr="00A07128">
        <w:trPr>
          <w:trHeight w:val="300"/>
        </w:trPr>
        <w:tc>
          <w:tcPr>
            <w:tcW w:w="1536" w:type="dxa"/>
            <w:vMerge w:val="restart"/>
            <w:tcBorders>
              <w:top w:val="single" w:sz="4" w:space="0" w:color="auto"/>
              <w:bottom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Variabel</w:t>
            </w:r>
          </w:p>
        </w:tc>
        <w:tc>
          <w:tcPr>
            <w:tcW w:w="1656" w:type="dxa"/>
            <w:vMerge w:val="restart"/>
            <w:tcBorders>
              <w:top w:val="single" w:sz="4" w:space="0" w:color="auto"/>
              <w:bottom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Indikator</w:t>
            </w:r>
          </w:p>
        </w:tc>
        <w:tc>
          <w:tcPr>
            <w:tcW w:w="3039" w:type="dxa"/>
            <w:gridSpan w:val="2"/>
            <w:tcBorders>
              <w:top w:val="single" w:sz="4" w:space="0" w:color="auto"/>
              <w:bottom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Uji Validitas</w:t>
            </w:r>
          </w:p>
        </w:tc>
        <w:tc>
          <w:tcPr>
            <w:tcW w:w="1480" w:type="dxa"/>
            <w:tcBorders>
              <w:top w:val="single" w:sz="4" w:space="0" w:color="auto"/>
              <w:bottom w:val="single" w:sz="4" w:space="0" w:color="auto"/>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Uji Reliabilitas</w:t>
            </w:r>
          </w:p>
        </w:tc>
      </w:tr>
      <w:tr w:rsidR="00C76900" w:rsidRPr="004C4114" w:rsidTr="00A07128">
        <w:trPr>
          <w:trHeight w:val="481"/>
        </w:trPr>
        <w:tc>
          <w:tcPr>
            <w:tcW w:w="1536" w:type="dxa"/>
            <w:vMerge/>
            <w:tcBorders>
              <w:top w:val="single" w:sz="4" w:space="0" w:color="auto"/>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vMerge/>
            <w:tcBorders>
              <w:top w:val="single" w:sz="4" w:space="0" w:color="auto"/>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559" w:type="dxa"/>
            <w:vMerge w:val="restart"/>
            <w:tcBorders>
              <w:top w:val="nil"/>
              <w:bottom w:val="single" w:sz="4" w:space="0" w:color="auto"/>
            </w:tcBorders>
            <w:shd w:val="clear" w:color="auto" w:fill="auto"/>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Koefisien Korelasi</w:t>
            </w:r>
          </w:p>
        </w:tc>
        <w:tc>
          <w:tcPr>
            <w:tcW w:w="1480" w:type="dxa"/>
            <w:vMerge w:val="restart"/>
            <w:tcBorders>
              <w:top w:val="nil"/>
              <w:bottom w:val="single" w:sz="4" w:space="0" w:color="auto"/>
            </w:tcBorders>
            <w:shd w:val="clear" w:color="auto" w:fill="auto"/>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 xml:space="preserve">Nilai </w:t>
            </w:r>
            <w:r w:rsidRPr="004C4114">
              <w:rPr>
                <w:color w:val="000000"/>
                <w:sz w:val="20"/>
                <w:szCs w:val="20"/>
                <w:lang w:val="id-ID" w:eastAsia="id-ID"/>
              </w:rPr>
              <w:br/>
              <w:t>Signifikansi</w:t>
            </w:r>
          </w:p>
        </w:tc>
        <w:tc>
          <w:tcPr>
            <w:tcW w:w="1480" w:type="dxa"/>
            <w:vMerge w:val="restart"/>
            <w:tcBorders>
              <w:top w:val="nil"/>
              <w:bottom w:val="single" w:sz="4" w:space="0" w:color="auto"/>
            </w:tcBorders>
            <w:shd w:val="clear" w:color="auto" w:fill="auto"/>
            <w:vAlign w:val="center"/>
            <w:hideMark/>
          </w:tcPr>
          <w:p w:rsidR="00C76900" w:rsidRPr="004C4114" w:rsidRDefault="00C76900" w:rsidP="00A07128">
            <w:pPr>
              <w:spacing w:after="40"/>
              <w:rPr>
                <w:i/>
                <w:color w:val="000000"/>
                <w:sz w:val="20"/>
                <w:szCs w:val="20"/>
                <w:lang w:val="id-ID" w:eastAsia="id-ID"/>
              </w:rPr>
            </w:pPr>
            <w:r w:rsidRPr="004C4114">
              <w:rPr>
                <w:i/>
                <w:color w:val="000000"/>
                <w:sz w:val="20"/>
                <w:szCs w:val="20"/>
                <w:lang w:val="id-ID" w:eastAsia="id-ID"/>
              </w:rPr>
              <w:t>Cronbach's Alpha</w:t>
            </w:r>
          </w:p>
        </w:tc>
      </w:tr>
      <w:tr w:rsidR="00C76900" w:rsidRPr="004C4114" w:rsidTr="00A07128">
        <w:trPr>
          <w:trHeight w:val="481"/>
        </w:trPr>
        <w:tc>
          <w:tcPr>
            <w:tcW w:w="1536" w:type="dxa"/>
            <w:vMerge/>
            <w:tcBorders>
              <w:top w:val="single" w:sz="4" w:space="0" w:color="auto"/>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vMerge/>
            <w:tcBorders>
              <w:top w:val="single" w:sz="4" w:space="0" w:color="auto"/>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559"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restart"/>
            <w:tcBorders>
              <w:top w:val="single" w:sz="4" w:space="0" w:color="auto"/>
            </w:tcBorders>
            <w:shd w:val="clear" w:color="auto" w:fill="auto"/>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Kompetensi</w:t>
            </w:r>
            <w:r w:rsidRPr="004C4114">
              <w:rPr>
                <w:color w:val="000000"/>
                <w:sz w:val="20"/>
                <w:szCs w:val="20"/>
                <w:lang w:val="id-ID" w:eastAsia="id-ID"/>
              </w:rPr>
              <w:t xml:space="preserve"> (X</w:t>
            </w:r>
            <w:r w:rsidRPr="004C4114">
              <w:rPr>
                <w:color w:val="000000"/>
                <w:sz w:val="20"/>
                <w:szCs w:val="20"/>
                <w:vertAlign w:val="subscript"/>
                <w:lang w:val="id-ID" w:eastAsia="id-ID"/>
              </w:rPr>
              <w:t>1</w:t>
            </w:r>
            <w:r w:rsidRPr="004C4114">
              <w:rPr>
                <w:color w:val="000000"/>
                <w:sz w:val="20"/>
                <w:szCs w:val="20"/>
                <w:lang w:val="id-ID" w:eastAsia="id-ID"/>
              </w:rPr>
              <w:t>)</w:t>
            </w:r>
          </w:p>
        </w:tc>
        <w:tc>
          <w:tcPr>
            <w:tcW w:w="1656"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Kompetensi</w:t>
            </w:r>
            <w:r w:rsidRPr="004C4114">
              <w:rPr>
                <w:color w:val="000000"/>
                <w:sz w:val="20"/>
                <w:szCs w:val="20"/>
                <w:lang w:val="id-ID" w:eastAsia="id-ID"/>
              </w:rPr>
              <w:t xml:space="preserve"> 1</w:t>
            </w:r>
          </w:p>
        </w:tc>
        <w:tc>
          <w:tcPr>
            <w:tcW w:w="1559"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810</w:t>
            </w:r>
          </w:p>
        </w:tc>
        <w:tc>
          <w:tcPr>
            <w:tcW w:w="1480" w:type="dxa"/>
            <w:tcBorders>
              <w:top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val="restart"/>
            <w:tcBorders>
              <w:top w:val="single" w:sz="4" w:space="0" w:color="auto"/>
              <w:bottom w:val="single" w:sz="4" w:space="0" w:color="auto"/>
            </w:tcBorders>
            <w:shd w:val="clear" w:color="auto" w:fill="auto"/>
            <w:noWrap/>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956</w:t>
            </w: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Kompetensi</w:t>
            </w:r>
            <w:r w:rsidRPr="004C4114">
              <w:rPr>
                <w:color w:val="000000"/>
                <w:sz w:val="20"/>
                <w:szCs w:val="20"/>
                <w:lang w:val="id-ID" w:eastAsia="id-ID"/>
              </w:rPr>
              <w:t xml:space="preserve"> 2</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0,8</w:t>
            </w:r>
            <w:r w:rsidRPr="004C4114">
              <w:rPr>
                <w:color w:val="000000"/>
                <w:sz w:val="20"/>
                <w:szCs w:val="20"/>
                <w:lang w:eastAsia="id-ID"/>
              </w:rPr>
              <w:t>50</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Kompetensi</w:t>
            </w:r>
            <w:r w:rsidRPr="004C4114">
              <w:rPr>
                <w:color w:val="000000"/>
                <w:sz w:val="20"/>
                <w:szCs w:val="20"/>
                <w:lang w:val="id-ID" w:eastAsia="id-ID"/>
              </w:rPr>
              <w:t xml:space="preserve"> 3</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698</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Kompetensi</w:t>
            </w:r>
            <w:r w:rsidRPr="004C4114">
              <w:rPr>
                <w:color w:val="000000"/>
                <w:sz w:val="20"/>
                <w:szCs w:val="20"/>
                <w:lang w:val="id-ID" w:eastAsia="id-ID"/>
              </w:rPr>
              <w:t xml:space="preserve"> 4</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0,8</w:t>
            </w:r>
            <w:r w:rsidRPr="004C4114">
              <w:rPr>
                <w:color w:val="000000"/>
                <w:sz w:val="20"/>
                <w:szCs w:val="20"/>
                <w:lang w:eastAsia="id-ID"/>
              </w:rPr>
              <w:t>28</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Kompetensi</w:t>
            </w:r>
            <w:r w:rsidRPr="004C4114">
              <w:rPr>
                <w:color w:val="000000"/>
                <w:sz w:val="20"/>
                <w:szCs w:val="20"/>
                <w:lang w:val="id-ID" w:eastAsia="id-ID"/>
              </w:rPr>
              <w:t xml:space="preserve"> 5</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867</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val="restart"/>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70"/>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Kompetensi6</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854</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70"/>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Kompetensi7</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0,7</w:t>
            </w:r>
            <w:r w:rsidRPr="004C4114">
              <w:rPr>
                <w:color w:val="000000"/>
                <w:sz w:val="20"/>
                <w:szCs w:val="20"/>
                <w:lang w:eastAsia="id-ID"/>
              </w:rPr>
              <w:t>92</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Kompetensi 8</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0,786</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Kompetensi9</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778</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Kompetensi10</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893</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0,0</w:t>
            </w:r>
            <w:r w:rsidRPr="004C4114">
              <w:rPr>
                <w:color w:val="000000"/>
                <w:sz w:val="20"/>
                <w:szCs w:val="20"/>
                <w:lang w:eastAsia="id-ID"/>
              </w:rPr>
              <w:t>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Kompetensi 11</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0,876</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bottom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Kompetensi12</w:t>
            </w:r>
          </w:p>
        </w:tc>
        <w:tc>
          <w:tcPr>
            <w:tcW w:w="1559" w:type="dxa"/>
            <w:tcBorders>
              <w:top w:val="nil"/>
              <w:bottom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824</w:t>
            </w:r>
          </w:p>
        </w:tc>
        <w:tc>
          <w:tcPr>
            <w:tcW w:w="1480" w:type="dxa"/>
            <w:tcBorders>
              <w:top w:val="nil"/>
              <w:bottom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restart"/>
            <w:tcBorders>
              <w:top w:val="single" w:sz="4" w:space="0" w:color="auto"/>
              <w:bottom w:val="single" w:sz="4" w:space="0" w:color="auto"/>
            </w:tcBorders>
            <w:shd w:val="clear" w:color="auto" w:fill="auto"/>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Pengalaman Kerja</w:t>
            </w:r>
            <w:r w:rsidRPr="004C4114">
              <w:rPr>
                <w:color w:val="000000"/>
                <w:sz w:val="20"/>
                <w:szCs w:val="20"/>
                <w:lang w:val="id-ID" w:eastAsia="id-ID"/>
              </w:rPr>
              <w:t xml:space="preserve"> (X</w:t>
            </w:r>
            <w:r w:rsidRPr="004C4114">
              <w:rPr>
                <w:color w:val="000000"/>
                <w:sz w:val="20"/>
                <w:szCs w:val="20"/>
                <w:vertAlign w:val="subscript"/>
                <w:lang w:val="id-ID" w:eastAsia="id-ID"/>
              </w:rPr>
              <w:t>2</w:t>
            </w:r>
            <w:r w:rsidRPr="004C4114">
              <w:rPr>
                <w:color w:val="000000"/>
                <w:sz w:val="20"/>
                <w:szCs w:val="20"/>
                <w:lang w:val="id-ID" w:eastAsia="id-ID"/>
              </w:rPr>
              <w:t>)</w:t>
            </w:r>
          </w:p>
        </w:tc>
        <w:tc>
          <w:tcPr>
            <w:tcW w:w="1656"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Pengalaman</w:t>
            </w:r>
            <w:r w:rsidRPr="004C4114">
              <w:rPr>
                <w:color w:val="000000"/>
                <w:sz w:val="20"/>
                <w:szCs w:val="20"/>
                <w:lang w:val="id-ID" w:eastAsia="id-ID"/>
              </w:rPr>
              <w:t xml:space="preserve"> 1</w:t>
            </w:r>
          </w:p>
        </w:tc>
        <w:tc>
          <w:tcPr>
            <w:tcW w:w="1559"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723</w:t>
            </w:r>
          </w:p>
        </w:tc>
        <w:tc>
          <w:tcPr>
            <w:tcW w:w="1480" w:type="dxa"/>
            <w:tcBorders>
              <w:top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val="restart"/>
            <w:tcBorders>
              <w:top w:val="single" w:sz="4" w:space="0" w:color="auto"/>
              <w:bottom w:val="single" w:sz="4" w:space="0" w:color="auto"/>
            </w:tcBorders>
            <w:shd w:val="clear" w:color="auto" w:fill="auto"/>
            <w:noWrap/>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895</w:t>
            </w: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Pengalaman</w:t>
            </w:r>
            <w:r w:rsidRPr="004C4114">
              <w:rPr>
                <w:color w:val="000000"/>
                <w:sz w:val="20"/>
                <w:szCs w:val="20"/>
                <w:lang w:val="id-ID" w:eastAsia="id-ID"/>
              </w:rPr>
              <w:t xml:space="preserve"> 2</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773</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Pengalaman 3</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0,866</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Pengalaman 4</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0,808</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Pengalaman 5</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0,660</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Pengalaman6</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0,7</w:t>
            </w:r>
            <w:r w:rsidRPr="004C4114">
              <w:rPr>
                <w:color w:val="000000"/>
                <w:sz w:val="20"/>
                <w:szCs w:val="20"/>
                <w:lang w:eastAsia="id-ID"/>
              </w:rPr>
              <w:t>54</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Pengalaman7</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818</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bottom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eastAsia="id-ID"/>
              </w:rPr>
              <w:t>Pengalaman8</w:t>
            </w:r>
          </w:p>
        </w:tc>
        <w:tc>
          <w:tcPr>
            <w:tcW w:w="1559" w:type="dxa"/>
            <w:tcBorders>
              <w:top w:val="nil"/>
              <w:bottom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0,6</w:t>
            </w:r>
            <w:r w:rsidRPr="004C4114">
              <w:rPr>
                <w:color w:val="000000"/>
                <w:sz w:val="20"/>
                <w:szCs w:val="20"/>
                <w:lang w:eastAsia="id-ID"/>
              </w:rPr>
              <w:t>66</w:t>
            </w:r>
          </w:p>
        </w:tc>
        <w:tc>
          <w:tcPr>
            <w:tcW w:w="1480" w:type="dxa"/>
            <w:tcBorders>
              <w:top w:val="nil"/>
              <w:bottom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restart"/>
            <w:tcBorders>
              <w:top w:val="single" w:sz="4" w:space="0" w:color="auto"/>
              <w:bottom w:val="single" w:sz="4" w:space="0" w:color="auto"/>
            </w:tcBorders>
            <w:shd w:val="clear" w:color="auto" w:fill="auto"/>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Motivasi</w:t>
            </w:r>
            <w:r w:rsidRPr="004C4114">
              <w:rPr>
                <w:color w:val="000000"/>
                <w:sz w:val="20"/>
                <w:szCs w:val="20"/>
                <w:lang w:val="id-ID" w:eastAsia="id-ID"/>
              </w:rPr>
              <w:t xml:space="preserve"> (X4)</w:t>
            </w:r>
          </w:p>
        </w:tc>
        <w:tc>
          <w:tcPr>
            <w:tcW w:w="1656"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eastAsia="id-ID"/>
              </w:rPr>
              <w:t xml:space="preserve">Motivasi </w:t>
            </w:r>
            <w:r w:rsidRPr="004C4114">
              <w:rPr>
                <w:color w:val="000000"/>
                <w:sz w:val="20"/>
                <w:szCs w:val="20"/>
                <w:lang w:val="id-ID" w:eastAsia="id-ID"/>
              </w:rPr>
              <w:t>1</w:t>
            </w:r>
          </w:p>
        </w:tc>
        <w:tc>
          <w:tcPr>
            <w:tcW w:w="1559"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654</w:t>
            </w:r>
          </w:p>
        </w:tc>
        <w:tc>
          <w:tcPr>
            <w:tcW w:w="1480" w:type="dxa"/>
            <w:tcBorders>
              <w:top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val="restart"/>
            <w:tcBorders>
              <w:top w:val="single" w:sz="4" w:space="0" w:color="auto"/>
              <w:bottom w:val="single" w:sz="4" w:space="0" w:color="auto"/>
            </w:tcBorders>
            <w:shd w:val="clear" w:color="auto" w:fill="auto"/>
            <w:noWrap/>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849</w:t>
            </w: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eastAsia="id-ID"/>
              </w:rPr>
              <w:t xml:space="preserve">Motivasi </w:t>
            </w:r>
            <w:r w:rsidRPr="004C4114">
              <w:rPr>
                <w:color w:val="000000"/>
                <w:sz w:val="20"/>
                <w:szCs w:val="20"/>
                <w:lang w:val="id-ID" w:eastAsia="id-ID"/>
              </w:rPr>
              <w:t>2</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806</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eastAsia="id-ID"/>
              </w:rPr>
              <w:t xml:space="preserve">Motivasi </w:t>
            </w:r>
            <w:r w:rsidRPr="004C4114">
              <w:rPr>
                <w:color w:val="000000"/>
                <w:sz w:val="20"/>
                <w:szCs w:val="20"/>
                <w:lang w:val="id-ID" w:eastAsia="id-ID"/>
              </w:rPr>
              <w:t>3</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687</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eastAsia="id-ID"/>
              </w:rPr>
              <w:t>Motivasi 4</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681</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eastAsia="id-ID"/>
              </w:rPr>
              <w:t>Motivasi 5</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693</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eastAsia="id-ID"/>
              </w:rPr>
              <w:t>Motivasi 6</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758</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bottom w:val="single" w:sz="4" w:space="0" w:color="auto"/>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eastAsia="id-ID"/>
              </w:rPr>
              <w:t>Motivasi 7</w:t>
            </w:r>
          </w:p>
        </w:tc>
        <w:tc>
          <w:tcPr>
            <w:tcW w:w="1559" w:type="dxa"/>
            <w:tcBorders>
              <w:top w:val="nil"/>
              <w:bottom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0,7</w:t>
            </w:r>
            <w:r w:rsidRPr="004C4114">
              <w:rPr>
                <w:color w:val="000000"/>
                <w:sz w:val="20"/>
                <w:szCs w:val="20"/>
                <w:lang w:eastAsia="id-ID"/>
              </w:rPr>
              <w:t>97</w:t>
            </w:r>
          </w:p>
        </w:tc>
        <w:tc>
          <w:tcPr>
            <w:tcW w:w="1480" w:type="dxa"/>
            <w:tcBorders>
              <w:top w:val="nil"/>
              <w:bottom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val="restart"/>
            <w:tcBorders>
              <w:top w:val="single" w:sz="4" w:space="0" w:color="auto"/>
              <w:bottom w:val="single" w:sz="4" w:space="0" w:color="auto"/>
            </w:tcBorders>
            <w:shd w:val="clear" w:color="auto" w:fill="auto"/>
            <w:vAlign w:val="center"/>
            <w:hideMark/>
          </w:tcPr>
          <w:p w:rsidR="00C76900" w:rsidRPr="004C4114" w:rsidRDefault="00C76900" w:rsidP="00A07128">
            <w:pPr>
              <w:spacing w:after="40"/>
              <w:rPr>
                <w:color w:val="000000"/>
                <w:sz w:val="20"/>
                <w:szCs w:val="20"/>
                <w:lang w:val="id-ID" w:eastAsia="id-ID"/>
              </w:rPr>
            </w:pPr>
          </w:p>
          <w:p w:rsidR="00C76900" w:rsidRPr="004C4114" w:rsidRDefault="00C76900" w:rsidP="00A07128">
            <w:pPr>
              <w:spacing w:after="40"/>
              <w:rPr>
                <w:color w:val="000000"/>
                <w:sz w:val="20"/>
                <w:szCs w:val="20"/>
                <w:lang w:val="id-ID" w:eastAsia="id-ID"/>
              </w:rPr>
            </w:pPr>
          </w:p>
          <w:p w:rsidR="00C76900" w:rsidRPr="004C4114" w:rsidRDefault="00C76900" w:rsidP="00A07128">
            <w:pPr>
              <w:spacing w:after="40"/>
              <w:rPr>
                <w:color w:val="000000"/>
                <w:sz w:val="20"/>
                <w:szCs w:val="20"/>
                <w:lang w:val="id-ID" w:eastAsia="id-ID"/>
              </w:rPr>
            </w:pPr>
          </w:p>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Kualitas Audit (Y)</w:t>
            </w:r>
          </w:p>
        </w:tc>
        <w:tc>
          <w:tcPr>
            <w:tcW w:w="1656"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Kualitas1</w:t>
            </w:r>
          </w:p>
        </w:tc>
        <w:tc>
          <w:tcPr>
            <w:tcW w:w="1559" w:type="dxa"/>
            <w:tcBorders>
              <w:top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773</w:t>
            </w:r>
          </w:p>
        </w:tc>
        <w:tc>
          <w:tcPr>
            <w:tcW w:w="1480" w:type="dxa"/>
            <w:tcBorders>
              <w:top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val="restart"/>
            <w:tcBorders>
              <w:top w:val="single" w:sz="4" w:space="0" w:color="auto"/>
              <w:bottom w:val="single" w:sz="4" w:space="0" w:color="auto"/>
            </w:tcBorders>
            <w:shd w:val="clear" w:color="auto" w:fill="auto"/>
            <w:noWrap/>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898</w:t>
            </w: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Kualitas2</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740</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Kualitas3</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769</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Kualitas4</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784</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Kualitas5</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656</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Kualitas6</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806</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Kualitas7</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712</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Kualitas8</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720</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Kualitas9</w:t>
            </w:r>
          </w:p>
        </w:tc>
        <w:tc>
          <w:tcPr>
            <w:tcW w:w="1559" w:type="dxa"/>
            <w:tcBorders>
              <w:top w:val="nil"/>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531</w:t>
            </w:r>
          </w:p>
        </w:tc>
        <w:tc>
          <w:tcPr>
            <w:tcW w:w="1480" w:type="dxa"/>
            <w:tcBorders>
              <w:top w:val="nil"/>
            </w:tcBorders>
            <w:shd w:val="clear" w:color="auto" w:fill="auto"/>
            <w:noWrap/>
            <w:vAlign w:val="center"/>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001</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r w:rsidR="00C76900" w:rsidRPr="004C4114" w:rsidTr="00A07128">
        <w:trPr>
          <w:trHeight w:val="68"/>
        </w:trPr>
        <w:tc>
          <w:tcPr>
            <w:tcW w:w="1536"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c>
          <w:tcPr>
            <w:tcW w:w="1656" w:type="dxa"/>
            <w:tcBorders>
              <w:top w:val="nil"/>
              <w:bottom w:val="single" w:sz="4" w:space="0" w:color="auto"/>
            </w:tcBorders>
            <w:shd w:val="clear" w:color="auto" w:fill="auto"/>
            <w:noWrap/>
            <w:hideMark/>
          </w:tcPr>
          <w:p w:rsidR="00C76900" w:rsidRPr="004C4114" w:rsidRDefault="00C76900" w:rsidP="00A07128">
            <w:pPr>
              <w:spacing w:after="40"/>
              <w:rPr>
                <w:sz w:val="20"/>
                <w:szCs w:val="20"/>
              </w:rPr>
            </w:pPr>
            <w:r w:rsidRPr="004C4114">
              <w:rPr>
                <w:color w:val="000000"/>
                <w:sz w:val="20"/>
                <w:szCs w:val="20"/>
                <w:lang w:val="id-ID" w:eastAsia="id-ID"/>
              </w:rPr>
              <w:t>Kualitas10</w:t>
            </w:r>
          </w:p>
        </w:tc>
        <w:tc>
          <w:tcPr>
            <w:tcW w:w="1559" w:type="dxa"/>
            <w:tcBorders>
              <w:top w:val="nil"/>
              <w:bottom w:val="single" w:sz="4" w:space="0" w:color="auto"/>
            </w:tcBorders>
            <w:shd w:val="clear" w:color="auto" w:fill="auto"/>
            <w:noWrap/>
            <w:vAlign w:val="bottom"/>
            <w:hideMark/>
          </w:tcPr>
          <w:p w:rsidR="00C76900" w:rsidRPr="004C4114" w:rsidRDefault="00C76900" w:rsidP="00A07128">
            <w:pPr>
              <w:spacing w:after="40"/>
              <w:rPr>
                <w:color w:val="000000"/>
                <w:sz w:val="20"/>
                <w:szCs w:val="20"/>
                <w:lang w:eastAsia="id-ID"/>
              </w:rPr>
            </w:pPr>
            <w:r w:rsidRPr="004C4114">
              <w:rPr>
                <w:color w:val="000000"/>
                <w:sz w:val="20"/>
                <w:szCs w:val="20"/>
                <w:lang w:val="id-ID" w:eastAsia="id-ID"/>
              </w:rPr>
              <w:t>0,</w:t>
            </w:r>
            <w:r w:rsidRPr="004C4114">
              <w:rPr>
                <w:color w:val="000000"/>
                <w:sz w:val="20"/>
                <w:szCs w:val="20"/>
                <w:lang w:eastAsia="id-ID"/>
              </w:rPr>
              <w:t>728</w:t>
            </w:r>
          </w:p>
        </w:tc>
        <w:tc>
          <w:tcPr>
            <w:tcW w:w="1480" w:type="dxa"/>
            <w:tcBorders>
              <w:top w:val="nil"/>
              <w:bottom w:val="single" w:sz="4" w:space="0" w:color="auto"/>
            </w:tcBorders>
            <w:shd w:val="clear" w:color="auto" w:fill="auto"/>
            <w:noWrap/>
            <w:vAlign w:val="center"/>
            <w:hideMark/>
          </w:tcPr>
          <w:p w:rsidR="00C76900" w:rsidRPr="004C4114" w:rsidRDefault="00C76900" w:rsidP="00A07128">
            <w:pPr>
              <w:spacing w:after="40"/>
              <w:rPr>
                <w:color w:val="000000"/>
                <w:sz w:val="20"/>
                <w:szCs w:val="20"/>
                <w:lang w:val="id-ID" w:eastAsia="id-ID"/>
              </w:rPr>
            </w:pPr>
            <w:r w:rsidRPr="004C4114">
              <w:rPr>
                <w:color w:val="000000"/>
                <w:sz w:val="20"/>
                <w:szCs w:val="20"/>
                <w:lang w:val="id-ID" w:eastAsia="id-ID"/>
              </w:rPr>
              <w:t>0,000</w:t>
            </w:r>
          </w:p>
        </w:tc>
        <w:tc>
          <w:tcPr>
            <w:tcW w:w="1480" w:type="dxa"/>
            <w:vMerge/>
            <w:tcBorders>
              <w:top w:val="nil"/>
              <w:bottom w:val="single" w:sz="4" w:space="0" w:color="auto"/>
            </w:tcBorders>
            <w:vAlign w:val="center"/>
            <w:hideMark/>
          </w:tcPr>
          <w:p w:rsidR="00C76900" w:rsidRPr="004C4114" w:rsidRDefault="00C76900" w:rsidP="00A07128">
            <w:pPr>
              <w:spacing w:after="40"/>
              <w:rPr>
                <w:color w:val="000000"/>
                <w:sz w:val="20"/>
                <w:szCs w:val="20"/>
                <w:lang w:val="id-ID" w:eastAsia="id-ID"/>
              </w:rPr>
            </w:pPr>
          </w:p>
        </w:tc>
      </w:tr>
    </w:tbl>
    <w:p w:rsidR="00C76900" w:rsidRPr="00DD550A" w:rsidRDefault="00C76900" w:rsidP="00C76900">
      <w:pPr>
        <w:autoSpaceDE w:val="0"/>
        <w:autoSpaceDN w:val="0"/>
        <w:adjustRightInd w:val="0"/>
        <w:ind w:left="567" w:firstLine="333"/>
        <w:jc w:val="both"/>
        <w:rPr>
          <w:sz w:val="20"/>
          <w:szCs w:val="20"/>
        </w:rPr>
      </w:pPr>
      <w:r w:rsidRPr="00DD550A">
        <w:rPr>
          <w:sz w:val="20"/>
          <w:szCs w:val="20"/>
        </w:rPr>
        <w:t>Sumber: data diolah, 2015</w:t>
      </w:r>
    </w:p>
    <w:p w:rsidR="00ED4126" w:rsidRPr="00ED4126" w:rsidRDefault="00ED4126" w:rsidP="00ED4126">
      <w:pPr>
        <w:autoSpaceDE w:val="0"/>
        <w:autoSpaceDN w:val="0"/>
        <w:adjustRightInd w:val="0"/>
        <w:spacing w:line="480" w:lineRule="auto"/>
        <w:ind w:firstLine="709"/>
        <w:jc w:val="both"/>
      </w:pPr>
      <w:r>
        <w:rPr>
          <w:lang w:val="id-ID"/>
        </w:rPr>
        <w:lastRenderedPageBreak/>
        <w:t>Sedangkan, uji</w:t>
      </w:r>
      <w:r w:rsidRPr="001763D0">
        <w:rPr>
          <w:lang w:val="id-ID"/>
        </w:rPr>
        <w:t xml:space="preserve"> reliabilitas dapat menggunakan</w:t>
      </w:r>
      <w:r w:rsidRPr="001763D0">
        <w:t xml:space="preserve"> uji statistik </w:t>
      </w:r>
      <w:r w:rsidRPr="001763D0">
        <w:rPr>
          <w:i/>
        </w:rPr>
        <w:t>Cronbach</w:t>
      </w:r>
      <w:r w:rsidRPr="001763D0">
        <w:rPr>
          <w:i/>
          <w:lang w:val="id-ID"/>
        </w:rPr>
        <w:t>’s Coefficient</w:t>
      </w:r>
      <w:r>
        <w:rPr>
          <w:i/>
        </w:rPr>
        <w:t xml:space="preserve"> </w:t>
      </w:r>
      <w:r w:rsidRPr="001763D0">
        <w:rPr>
          <w:i/>
          <w:lang w:val="id-ID"/>
        </w:rPr>
        <w:t>A</w:t>
      </w:r>
      <w:r w:rsidRPr="001763D0">
        <w:rPr>
          <w:i/>
        </w:rPr>
        <w:t>lpha</w:t>
      </w:r>
      <w:r w:rsidRPr="001763D0">
        <w:t>.</w:t>
      </w:r>
      <w:r>
        <w:t xml:space="preserve"> </w:t>
      </w:r>
      <w:r w:rsidRPr="001763D0">
        <w:t xml:space="preserve">Jika nilai </w:t>
      </w:r>
      <w:r w:rsidRPr="001763D0">
        <w:rPr>
          <w:i/>
        </w:rPr>
        <w:t>Cronbach</w:t>
      </w:r>
      <w:r w:rsidRPr="001763D0">
        <w:rPr>
          <w:i/>
          <w:lang w:val="id-ID"/>
        </w:rPr>
        <w:t>’s Coefficient</w:t>
      </w:r>
      <w:r>
        <w:rPr>
          <w:i/>
        </w:rPr>
        <w:t xml:space="preserve"> </w:t>
      </w:r>
      <w:r w:rsidRPr="001763D0">
        <w:rPr>
          <w:i/>
          <w:lang w:val="id-ID"/>
        </w:rPr>
        <w:t>A</w:t>
      </w:r>
      <w:r w:rsidRPr="001763D0">
        <w:rPr>
          <w:i/>
        </w:rPr>
        <w:t>lpha</w:t>
      </w:r>
      <w:r>
        <w:rPr>
          <w:i/>
        </w:rPr>
        <w:t xml:space="preserve"> </w:t>
      </w:r>
      <w:r>
        <w:rPr>
          <w:lang w:val="id-ID"/>
        </w:rPr>
        <w:t>&gt;</w:t>
      </w:r>
      <w:r w:rsidRPr="001763D0">
        <w:t xml:space="preserve"> 0</w:t>
      </w:r>
      <w:proofErr w:type="gramStart"/>
      <w:r w:rsidRPr="001763D0">
        <w:t>,</w:t>
      </w:r>
      <w:r>
        <w:rPr>
          <w:lang w:val="id-ID"/>
        </w:rPr>
        <w:t>7</w:t>
      </w:r>
      <w:r w:rsidRPr="001763D0">
        <w:t>0</w:t>
      </w:r>
      <w:proofErr w:type="gramEnd"/>
      <w:r>
        <w:rPr>
          <w:lang w:val="id-ID"/>
        </w:rPr>
        <w:t>,</w:t>
      </w:r>
      <w:r w:rsidRPr="001763D0">
        <w:t xml:space="preserve"> maka </w:t>
      </w:r>
      <w:r>
        <w:rPr>
          <w:lang w:val="id-ID"/>
        </w:rPr>
        <w:t xml:space="preserve">dapat </w:t>
      </w:r>
      <w:r w:rsidRPr="001763D0">
        <w:t xml:space="preserve">disimpulkan bahwa intrumen penelitian tersebut handal atau </w:t>
      </w:r>
      <w:r>
        <w:t xml:space="preserve">reliable. </w:t>
      </w:r>
    </w:p>
    <w:p w:rsidR="00ED4126" w:rsidRPr="00DE5238" w:rsidRDefault="00ED4126" w:rsidP="00ED4126">
      <w:pPr>
        <w:autoSpaceDE w:val="0"/>
        <w:autoSpaceDN w:val="0"/>
        <w:adjustRightInd w:val="0"/>
        <w:spacing w:line="480" w:lineRule="auto"/>
        <w:ind w:firstLine="709"/>
        <w:jc w:val="both"/>
      </w:pPr>
      <w:r w:rsidRPr="00DD550A">
        <w:t>Hasil pengujian validitas dan reliabilitas berdasarkan</w:t>
      </w:r>
      <w:r>
        <w:t xml:space="preserve"> Tabel 3 dapat diketahui bahwa koefisien </w:t>
      </w:r>
      <w:r w:rsidRPr="00DD550A">
        <w:t>korelasi untuk hasil uji validitas seluruh variabel memiliki nilai&gt; 0,3 dengan</w:t>
      </w:r>
      <w:r>
        <w:t xml:space="preserve"> signifikansi lebih kecil dari </w:t>
      </w:r>
      <w:r w:rsidRPr="00DD550A">
        <w:t xml:space="preserve">0,05. Nilai </w:t>
      </w:r>
      <w:r w:rsidRPr="00DD550A">
        <w:rPr>
          <w:i/>
        </w:rPr>
        <w:t>Cronbach’s Coefficient Alpha</w:t>
      </w:r>
      <w:r w:rsidRPr="00DD550A">
        <w:rPr>
          <w:iCs/>
        </w:rPr>
        <w:t xml:space="preserve"> yang diperoleh dari pengujian </w:t>
      </w:r>
      <w:r w:rsidRPr="00DD550A">
        <w:t xml:space="preserve">reliabilitas atas seluruh </w:t>
      </w:r>
      <w:proofErr w:type="gramStart"/>
      <w:r w:rsidRPr="00DD550A">
        <w:t>variabel  adalah</w:t>
      </w:r>
      <w:proofErr w:type="gramEnd"/>
      <w:r w:rsidRPr="00DD550A">
        <w:t xml:space="preserve"> lebih</w:t>
      </w:r>
      <w:r w:rsidR="00050FE1">
        <w:t xml:space="preserve"> </w:t>
      </w:r>
      <w:r w:rsidRPr="00DD550A">
        <w:t xml:space="preserve">besar dari 0,70. </w:t>
      </w:r>
      <w:proofErr w:type="gramStart"/>
      <w:r w:rsidRPr="00DD550A">
        <w:t xml:space="preserve">Dengan demikian, syarat validitas dan reabilitas atas seluruh instrumen dalam </w:t>
      </w:r>
      <w:r>
        <w:t>penelitian ini telah terpenuhi.</w:t>
      </w:r>
      <w:proofErr w:type="gramEnd"/>
    </w:p>
    <w:p w:rsidR="00C76900" w:rsidRPr="00FB6726" w:rsidRDefault="00C76900" w:rsidP="00C76900">
      <w:pPr>
        <w:autoSpaceDE w:val="0"/>
        <w:autoSpaceDN w:val="0"/>
        <w:adjustRightInd w:val="0"/>
        <w:spacing w:line="480" w:lineRule="auto"/>
        <w:ind w:firstLine="709"/>
        <w:jc w:val="both"/>
      </w:pPr>
      <w:proofErr w:type="gramStart"/>
      <w:r>
        <w:t xml:space="preserve">Statistik deskriptif dari masing-masing variable penelitian ditunjukkan pada </w:t>
      </w:r>
      <w:r w:rsidRPr="00DD550A">
        <w:t>Tabel 4.</w:t>
      </w:r>
      <w:proofErr w:type="gramEnd"/>
      <w:r w:rsidRPr="00DD550A">
        <w:t xml:space="preserve"> Diketahui bahwa jumlah responden (N) adalah 35. Variabel Kompetensi diketahui besarnya nilai </w:t>
      </w:r>
      <w:r>
        <w:t>rata-rata</w:t>
      </w:r>
      <w:r w:rsidRPr="00DD550A">
        <w:t xml:space="preserve"> adalah 25</w:t>
      </w:r>
      <w:proofErr w:type="gramStart"/>
      <w:r w:rsidRPr="00DD550A">
        <w:t>,34</w:t>
      </w:r>
      <w:proofErr w:type="gramEnd"/>
      <w:r w:rsidRPr="00DD550A">
        <w:t xml:space="preserve"> dengan standar deviasi sebesar 7,793, nilai terkecil sebesar 14,09, dan nilai terbesar yaitu 39,34. </w:t>
      </w:r>
      <w:proofErr w:type="gramStart"/>
      <w:r w:rsidRPr="00DD550A">
        <w:t>Kondisi ini menunjukkan</w:t>
      </w:r>
      <w:r w:rsidR="00E149FD">
        <w:t xml:space="preserve"> </w:t>
      </w:r>
      <w:r w:rsidRPr="00DD550A">
        <w:t xml:space="preserve">bahwa kecenderung responden menjawab kompetensi yang dilihat dari nilai </w:t>
      </w:r>
      <w:r>
        <w:t>rata-rata</w:t>
      </w:r>
      <w:r w:rsidR="00E149FD">
        <w:t xml:space="preserve"> </w:t>
      </w:r>
      <w:r w:rsidRPr="00DD550A">
        <w:t>yang mendekati nilai maksimum adalah cukup tinggi.</w:t>
      </w:r>
      <w:proofErr w:type="gramEnd"/>
    </w:p>
    <w:p w:rsidR="00C76900" w:rsidRPr="00DD550A" w:rsidRDefault="00C76900" w:rsidP="00C76900">
      <w:pPr>
        <w:pStyle w:val="ListParagraph1"/>
        <w:autoSpaceDE w:val="0"/>
        <w:autoSpaceDN w:val="0"/>
        <w:adjustRightInd w:val="0"/>
        <w:spacing w:after="0" w:line="240" w:lineRule="auto"/>
        <w:ind w:left="567"/>
        <w:jc w:val="center"/>
        <w:rPr>
          <w:rFonts w:ascii="Times New Roman" w:hAnsi="Times New Roman"/>
          <w:b/>
          <w:sz w:val="24"/>
          <w:szCs w:val="24"/>
        </w:rPr>
      </w:pPr>
      <w:r w:rsidRPr="00DD550A">
        <w:rPr>
          <w:rFonts w:ascii="Times New Roman" w:hAnsi="Times New Roman"/>
          <w:b/>
          <w:sz w:val="24"/>
          <w:szCs w:val="24"/>
        </w:rPr>
        <w:t>Tabel 4.</w:t>
      </w:r>
    </w:p>
    <w:p w:rsidR="00C76900" w:rsidRPr="00DD550A" w:rsidRDefault="00C76900" w:rsidP="00C76900">
      <w:pPr>
        <w:pStyle w:val="ListParagraph1"/>
        <w:autoSpaceDE w:val="0"/>
        <w:autoSpaceDN w:val="0"/>
        <w:adjustRightInd w:val="0"/>
        <w:spacing w:after="0" w:line="360" w:lineRule="auto"/>
        <w:ind w:left="567"/>
        <w:jc w:val="center"/>
        <w:rPr>
          <w:rFonts w:ascii="Times New Roman" w:hAnsi="Times New Roman"/>
          <w:b/>
          <w:sz w:val="24"/>
          <w:szCs w:val="24"/>
        </w:rPr>
      </w:pPr>
      <w:r w:rsidRPr="00DD550A">
        <w:rPr>
          <w:rFonts w:ascii="Times New Roman" w:hAnsi="Times New Roman"/>
          <w:b/>
          <w:sz w:val="24"/>
          <w:szCs w:val="24"/>
        </w:rPr>
        <w:t>Hasil StatistikDeskript</w:t>
      </w:r>
      <w:r>
        <w:rPr>
          <w:rFonts w:ascii="Times New Roman" w:hAnsi="Times New Roman"/>
          <w:b/>
          <w:sz w:val="24"/>
          <w:szCs w:val="24"/>
        </w:rPr>
        <w:t xml:space="preserve">if Variabel </w:t>
      </w:r>
      <w:r w:rsidRPr="00DD550A">
        <w:rPr>
          <w:rFonts w:ascii="Times New Roman" w:hAnsi="Times New Roman"/>
          <w:b/>
          <w:sz w:val="24"/>
          <w:szCs w:val="24"/>
        </w:rPr>
        <w:t>Penelitian</w:t>
      </w:r>
    </w:p>
    <w:tbl>
      <w:tblPr>
        <w:tblW w:w="8430" w:type="dxa"/>
        <w:tblInd w:w="-34" w:type="dxa"/>
        <w:tblBorders>
          <w:top w:val="single" w:sz="4" w:space="0" w:color="auto"/>
          <w:bottom w:val="single" w:sz="4" w:space="0" w:color="auto"/>
        </w:tblBorders>
        <w:tblLayout w:type="fixed"/>
        <w:tblLook w:val="0000"/>
      </w:tblPr>
      <w:tblGrid>
        <w:gridCol w:w="2220"/>
        <w:gridCol w:w="735"/>
        <w:gridCol w:w="1305"/>
        <w:gridCol w:w="1335"/>
        <w:gridCol w:w="1155"/>
        <w:gridCol w:w="1680"/>
      </w:tblGrid>
      <w:tr w:rsidR="00C76900" w:rsidRPr="00F6601F" w:rsidTr="00A07128">
        <w:tc>
          <w:tcPr>
            <w:tcW w:w="2220" w:type="dxa"/>
            <w:tcBorders>
              <w:top w:val="single" w:sz="4" w:space="0" w:color="auto"/>
              <w:bottom w:val="single" w:sz="4" w:space="0" w:color="auto"/>
            </w:tcBorders>
            <w:vAlign w:val="center"/>
          </w:tcPr>
          <w:p w:rsidR="00C76900" w:rsidRPr="00F6601F" w:rsidRDefault="00C76900" w:rsidP="00A07128">
            <w:pPr>
              <w:pStyle w:val="ListParagraph1"/>
              <w:autoSpaceDE w:val="0"/>
              <w:autoSpaceDN w:val="0"/>
              <w:adjustRightInd w:val="0"/>
              <w:spacing w:after="120" w:line="240" w:lineRule="auto"/>
              <w:jc w:val="center"/>
              <w:rPr>
                <w:rFonts w:ascii="Times New Roman" w:hAnsi="Times New Roman"/>
                <w:sz w:val="20"/>
                <w:szCs w:val="20"/>
              </w:rPr>
            </w:pPr>
            <w:r w:rsidRPr="00F6601F">
              <w:rPr>
                <w:rFonts w:ascii="Times New Roman" w:hAnsi="Times New Roman"/>
                <w:sz w:val="20"/>
                <w:szCs w:val="20"/>
              </w:rPr>
              <w:t>Variabel</w:t>
            </w:r>
          </w:p>
        </w:tc>
        <w:tc>
          <w:tcPr>
            <w:tcW w:w="735" w:type="dxa"/>
            <w:tcBorders>
              <w:top w:val="single" w:sz="4" w:space="0" w:color="auto"/>
              <w:bottom w:val="single" w:sz="4" w:space="0" w:color="auto"/>
            </w:tcBorders>
            <w:vAlign w:val="center"/>
          </w:tcPr>
          <w:p w:rsidR="00C76900" w:rsidRPr="00F6601F" w:rsidRDefault="00C76900" w:rsidP="00A07128">
            <w:pPr>
              <w:pStyle w:val="ListParagraph1"/>
              <w:autoSpaceDE w:val="0"/>
              <w:autoSpaceDN w:val="0"/>
              <w:adjustRightInd w:val="0"/>
              <w:spacing w:after="120" w:line="240" w:lineRule="auto"/>
              <w:ind w:left="0"/>
              <w:jc w:val="both"/>
              <w:rPr>
                <w:rFonts w:ascii="Times New Roman" w:hAnsi="Times New Roman"/>
                <w:sz w:val="20"/>
                <w:szCs w:val="20"/>
              </w:rPr>
            </w:pPr>
            <w:r w:rsidRPr="00F6601F">
              <w:rPr>
                <w:rFonts w:ascii="Times New Roman" w:hAnsi="Times New Roman"/>
                <w:sz w:val="20"/>
                <w:szCs w:val="20"/>
              </w:rPr>
              <w:t>N</w:t>
            </w:r>
          </w:p>
        </w:tc>
        <w:tc>
          <w:tcPr>
            <w:tcW w:w="1305" w:type="dxa"/>
            <w:tcBorders>
              <w:top w:val="single" w:sz="4" w:space="0" w:color="auto"/>
              <w:bottom w:val="single" w:sz="4" w:space="0" w:color="auto"/>
            </w:tcBorders>
            <w:vAlign w:val="center"/>
          </w:tcPr>
          <w:p w:rsidR="00C76900" w:rsidRPr="00F6601F" w:rsidRDefault="00C76900" w:rsidP="00A07128">
            <w:pPr>
              <w:pStyle w:val="ListParagraph1"/>
              <w:autoSpaceDE w:val="0"/>
              <w:autoSpaceDN w:val="0"/>
              <w:adjustRightInd w:val="0"/>
              <w:spacing w:after="120" w:line="240" w:lineRule="auto"/>
              <w:ind w:left="45"/>
              <w:jc w:val="center"/>
              <w:rPr>
                <w:rFonts w:ascii="Times New Roman" w:hAnsi="Times New Roman"/>
                <w:sz w:val="20"/>
                <w:szCs w:val="20"/>
              </w:rPr>
            </w:pPr>
            <w:r w:rsidRPr="00F6601F">
              <w:rPr>
                <w:rFonts w:ascii="Times New Roman" w:hAnsi="Times New Roman"/>
                <w:sz w:val="20"/>
                <w:szCs w:val="20"/>
              </w:rPr>
              <w:t>Minimum</w:t>
            </w:r>
          </w:p>
        </w:tc>
        <w:tc>
          <w:tcPr>
            <w:tcW w:w="1335" w:type="dxa"/>
            <w:tcBorders>
              <w:top w:val="single" w:sz="4" w:space="0" w:color="auto"/>
              <w:bottom w:val="single" w:sz="4" w:space="0" w:color="auto"/>
            </w:tcBorders>
            <w:vAlign w:val="center"/>
          </w:tcPr>
          <w:p w:rsidR="00C76900" w:rsidRPr="00F6601F" w:rsidRDefault="00C76900" w:rsidP="00A07128">
            <w:pPr>
              <w:pStyle w:val="ListParagraph1"/>
              <w:autoSpaceDE w:val="0"/>
              <w:autoSpaceDN w:val="0"/>
              <w:adjustRightInd w:val="0"/>
              <w:spacing w:after="120" w:line="240" w:lineRule="auto"/>
              <w:ind w:left="119"/>
              <w:jc w:val="center"/>
              <w:rPr>
                <w:rFonts w:ascii="Times New Roman" w:hAnsi="Times New Roman"/>
                <w:sz w:val="20"/>
                <w:szCs w:val="20"/>
              </w:rPr>
            </w:pPr>
            <w:r w:rsidRPr="00F6601F">
              <w:rPr>
                <w:rFonts w:ascii="Times New Roman" w:hAnsi="Times New Roman"/>
                <w:sz w:val="20"/>
                <w:szCs w:val="20"/>
              </w:rPr>
              <w:t>Maksimum</w:t>
            </w:r>
          </w:p>
        </w:tc>
        <w:tc>
          <w:tcPr>
            <w:tcW w:w="1155" w:type="dxa"/>
            <w:tcBorders>
              <w:top w:val="single" w:sz="4" w:space="0" w:color="auto"/>
              <w:bottom w:val="single" w:sz="4" w:space="0" w:color="auto"/>
            </w:tcBorders>
            <w:vAlign w:val="center"/>
          </w:tcPr>
          <w:p w:rsidR="00C76900" w:rsidRPr="00F6601F" w:rsidRDefault="00C76900" w:rsidP="00A07128">
            <w:pPr>
              <w:pStyle w:val="ListParagraph1"/>
              <w:autoSpaceDE w:val="0"/>
              <w:autoSpaceDN w:val="0"/>
              <w:adjustRightInd w:val="0"/>
              <w:spacing w:after="120" w:line="240" w:lineRule="auto"/>
              <w:ind w:left="142"/>
              <w:jc w:val="center"/>
              <w:rPr>
                <w:rFonts w:ascii="Times New Roman" w:hAnsi="Times New Roman"/>
                <w:sz w:val="20"/>
                <w:szCs w:val="20"/>
              </w:rPr>
            </w:pPr>
            <w:r w:rsidRPr="00F6601F">
              <w:rPr>
                <w:rFonts w:ascii="Times New Roman" w:hAnsi="Times New Roman"/>
                <w:sz w:val="20"/>
                <w:szCs w:val="20"/>
              </w:rPr>
              <w:t>Rata-rata</w:t>
            </w:r>
          </w:p>
        </w:tc>
        <w:tc>
          <w:tcPr>
            <w:tcW w:w="1680" w:type="dxa"/>
            <w:tcBorders>
              <w:top w:val="single" w:sz="4" w:space="0" w:color="auto"/>
              <w:bottom w:val="single" w:sz="4" w:space="0" w:color="auto"/>
            </w:tcBorders>
            <w:vAlign w:val="center"/>
          </w:tcPr>
          <w:p w:rsidR="00C76900" w:rsidRPr="00F6601F" w:rsidRDefault="00C76900" w:rsidP="00A07128">
            <w:pPr>
              <w:pStyle w:val="ListParagraph1"/>
              <w:autoSpaceDE w:val="0"/>
              <w:autoSpaceDN w:val="0"/>
              <w:adjustRightInd w:val="0"/>
              <w:spacing w:after="120" w:line="240" w:lineRule="auto"/>
              <w:ind w:left="41"/>
              <w:jc w:val="center"/>
              <w:rPr>
                <w:rFonts w:ascii="Times New Roman" w:hAnsi="Times New Roman"/>
                <w:sz w:val="20"/>
                <w:szCs w:val="20"/>
              </w:rPr>
            </w:pPr>
            <w:r w:rsidRPr="00F6601F">
              <w:rPr>
                <w:rFonts w:ascii="Times New Roman" w:hAnsi="Times New Roman"/>
                <w:sz w:val="20"/>
                <w:szCs w:val="20"/>
              </w:rPr>
              <w:t>Standar Deviasi</w:t>
            </w:r>
          </w:p>
        </w:tc>
      </w:tr>
      <w:tr w:rsidR="00C76900" w:rsidRPr="00F6601F" w:rsidTr="00A07128">
        <w:tc>
          <w:tcPr>
            <w:tcW w:w="2220" w:type="dxa"/>
            <w:tcBorders>
              <w:top w:val="single" w:sz="4" w:space="0" w:color="auto"/>
            </w:tcBorders>
          </w:tcPr>
          <w:p w:rsidR="00C76900" w:rsidRPr="00F6601F" w:rsidRDefault="00C76900" w:rsidP="00A07128">
            <w:pPr>
              <w:pStyle w:val="ListParagraph1"/>
              <w:autoSpaceDE w:val="0"/>
              <w:autoSpaceDN w:val="0"/>
              <w:adjustRightInd w:val="0"/>
              <w:spacing w:after="120" w:line="240" w:lineRule="auto"/>
              <w:ind w:left="124"/>
              <w:rPr>
                <w:rFonts w:ascii="Times New Roman" w:hAnsi="Times New Roman"/>
                <w:sz w:val="20"/>
                <w:szCs w:val="20"/>
              </w:rPr>
            </w:pPr>
            <w:r w:rsidRPr="00F6601F">
              <w:rPr>
                <w:rFonts w:ascii="Times New Roman" w:eastAsia="Times New Roman" w:hAnsi="Times New Roman"/>
                <w:sz w:val="20"/>
                <w:szCs w:val="20"/>
              </w:rPr>
              <w:t>Kompetensi (X</w:t>
            </w:r>
            <w:r w:rsidRPr="00F6601F">
              <w:rPr>
                <w:rFonts w:ascii="Times New Roman" w:eastAsia="Times New Roman" w:hAnsi="Times New Roman"/>
                <w:sz w:val="20"/>
                <w:szCs w:val="20"/>
                <w:vertAlign w:val="subscript"/>
              </w:rPr>
              <w:t>1</w:t>
            </w:r>
            <w:r w:rsidRPr="00F6601F">
              <w:rPr>
                <w:rFonts w:ascii="Times New Roman" w:eastAsia="Times New Roman" w:hAnsi="Times New Roman"/>
                <w:sz w:val="20"/>
                <w:szCs w:val="20"/>
              </w:rPr>
              <w:t>)</w:t>
            </w:r>
          </w:p>
        </w:tc>
        <w:tc>
          <w:tcPr>
            <w:tcW w:w="735" w:type="dxa"/>
            <w:tcBorders>
              <w:top w:val="single" w:sz="4" w:space="0" w:color="auto"/>
            </w:tcBorders>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35</w:t>
            </w:r>
          </w:p>
        </w:tc>
        <w:tc>
          <w:tcPr>
            <w:tcW w:w="1305" w:type="dxa"/>
            <w:tcBorders>
              <w:top w:val="single" w:sz="4" w:space="0" w:color="auto"/>
            </w:tcBorders>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14,09</w:t>
            </w:r>
          </w:p>
        </w:tc>
        <w:tc>
          <w:tcPr>
            <w:tcW w:w="1335" w:type="dxa"/>
            <w:tcBorders>
              <w:top w:val="single" w:sz="4" w:space="0" w:color="auto"/>
            </w:tcBorders>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39,34</w:t>
            </w:r>
          </w:p>
        </w:tc>
        <w:tc>
          <w:tcPr>
            <w:tcW w:w="1155" w:type="dxa"/>
            <w:tcBorders>
              <w:top w:val="single" w:sz="4" w:space="0" w:color="auto"/>
            </w:tcBorders>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25,34</w:t>
            </w:r>
          </w:p>
        </w:tc>
        <w:tc>
          <w:tcPr>
            <w:tcW w:w="1680" w:type="dxa"/>
            <w:tcBorders>
              <w:top w:val="single" w:sz="4" w:space="0" w:color="auto"/>
            </w:tcBorders>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7,793</w:t>
            </w:r>
          </w:p>
        </w:tc>
      </w:tr>
      <w:tr w:rsidR="00C76900" w:rsidRPr="00F6601F" w:rsidTr="00A07128">
        <w:tc>
          <w:tcPr>
            <w:tcW w:w="2220" w:type="dxa"/>
          </w:tcPr>
          <w:p w:rsidR="00C76900" w:rsidRPr="00F6601F" w:rsidRDefault="00C76900" w:rsidP="00A07128">
            <w:pPr>
              <w:pStyle w:val="ListParagraph1"/>
              <w:autoSpaceDE w:val="0"/>
              <w:autoSpaceDN w:val="0"/>
              <w:adjustRightInd w:val="0"/>
              <w:spacing w:after="120" w:line="240" w:lineRule="auto"/>
              <w:ind w:left="124"/>
              <w:rPr>
                <w:rFonts w:ascii="Times New Roman" w:hAnsi="Times New Roman"/>
                <w:sz w:val="20"/>
                <w:szCs w:val="20"/>
              </w:rPr>
            </w:pPr>
            <w:r w:rsidRPr="00F6601F">
              <w:rPr>
                <w:rFonts w:ascii="Times New Roman" w:eastAsia="Times New Roman" w:hAnsi="Times New Roman"/>
                <w:sz w:val="20"/>
                <w:szCs w:val="20"/>
              </w:rPr>
              <w:t>Pengalaman Kerja(X</w:t>
            </w:r>
            <w:r w:rsidRPr="00F6601F">
              <w:rPr>
                <w:rFonts w:ascii="Times New Roman" w:eastAsia="Times New Roman" w:hAnsi="Times New Roman"/>
                <w:sz w:val="20"/>
                <w:szCs w:val="20"/>
                <w:vertAlign w:val="subscript"/>
              </w:rPr>
              <w:t>2</w:t>
            </w:r>
            <w:r w:rsidRPr="00F6601F">
              <w:rPr>
                <w:rFonts w:ascii="Times New Roman" w:eastAsia="Times New Roman" w:hAnsi="Times New Roman"/>
                <w:sz w:val="20"/>
                <w:szCs w:val="20"/>
              </w:rPr>
              <w:t>)</w:t>
            </w:r>
          </w:p>
        </w:tc>
        <w:tc>
          <w:tcPr>
            <w:tcW w:w="73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35</w:t>
            </w:r>
          </w:p>
        </w:tc>
        <w:tc>
          <w:tcPr>
            <w:tcW w:w="130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8,00</w:t>
            </w:r>
          </w:p>
        </w:tc>
        <w:tc>
          <w:tcPr>
            <w:tcW w:w="133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28,07</w:t>
            </w:r>
          </w:p>
        </w:tc>
        <w:tc>
          <w:tcPr>
            <w:tcW w:w="115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18,89</w:t>
            </w:r>
          </w:p>
        </w:tc>
        <w:tc>
          <w:tcPr>
            <w:tcW w:w="1680"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4,950</w:t>
            </w:r>
          </w:p>
        </w:tc>
      </w:tr>
      <w:tr w:rsidR="00C76900" w:rsidRPr="00F6601F" w:rsidTr="00A07128">
        <w:tc>
          <w:tcPr>
            <w:tcW w:w="2220" w:type="dxa"/>
          </w:tcPr>
          <w:p w:rsidR="00C76900" w:rsidRPr="00F6601F" w:rsidRDefault="00C76900" w:rsidP="00A07128">
            <w:pPr>
              <w:pStyle w:val="ListParagraph1"/>
              <w:autoSpaceDE w:val="0"/>
              <w:autoSpaceDN w:val="0"/>
              <w:adjustRightInd w:val="0"/>
              <w:spacing w:after="120" w:line="240" w:lineRule="auto"/>
              <w:ind w:left="124"/>
              <w:rPr>
                <w:rFonts w:ascii="Times New Roman" w:hAnsi="Times New Roman"/>
                <w:sz w:val="20"/>
                <w:szCs w:val="20"/>
              </w:rPr>
            </w:pPr>
            <w:r w:rsidRPr="00F6601F">
              <w:rPr>
                <w:rFonts w:ascii="Times New Roman" w:eastAsia="Times New Roman" w:hAnsi="Times New Roman"/>
                <w:sz w:val="20"/>
                <w:szCs w:val="20"/>
              </w:rPr>
              <w:t>Motivasi (X</w:t>
            </w:r>
            <w:r w:rsidRPr="00F6601F">
              <w:rPr>
                <w:rFonts w:ascii="Times New Roman" w:eastAsia="Times New Roman" w:hAnsi="Times New Roman"/>
                <w:sz w:val="20"/>
                <w:szCs w:val="20"/>
                <w:vertAlign w:val="subscript"/>
              </w:rPr>
              <w:t>3</w:t>
            </w:r>
            <w:r w:rsidRPr="00F6601F">
              <w:rPr>
                <w:rFonts w:ascii="Times New Roman" w:eastAsia="Times New Roman" w:hAnsi="Times New Roman"/>
                <w:sz w:val="20"/>
                <w:szCs w:val="20"/>
              </w:rPr>
              <w:t>)</w:t>
            </w:r>
          </w:p>
        </w:tc>
        <w:tc>
          <w:tcPr>
            <w:tcW w:w="73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35</w:t>
            </w:r>
          </w:p>
        </w:tc>
        <w:tc>
          <w:tcPr>
            <w:tcW w:w="130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10,37</w:t>
            </w:r>
          </w:p>
        </w:tc>
        <w:tc>
          <w:tcPr>
            <w:tcW w:w="133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29,51</w:t>
            </w:r>
          </w:p>
        </w:tc>
        <w:tc>
          <w:tcPr>
            <w:tcW w:w="115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19,49</w:t>
            </w:r>
          </w:p>
        </w:tc>
        <w:tc>
          <w:tcPr>
            <w:tcW w:w="1680"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4,704</w:t>
            </w:r>
          </w:p>
        </w:tc>
      </w:tr>
      <w:tr w:rsidR="00C76900" w:rsidRPr="00F6601F" w:rsidTr="00A07128">
        <w:tc>
          <w:tcPr>
            <w:tcW w:w="2220" w:type="dxa"/>
          </w:tcPr>
          <w:p w:rsidR="00C76900" w:rsidRPr="00F6601F" w:rsidRDefault="00C76900" w:rsidP="00A07128">
            <w:pPr>
              <w:spacing w:after="120"/>
              <w:ind w:left="124"/>
              <w:rPr>
                <w:sz w:val="20"/>
                <w:szCs w:val="20"/>
              </w:rPr>
            </w:pPr>
            <w:r w:rsidRPr="00F6601F">
              <w:rPr>
                <w:sz w:val="20"/>
                <w:szCs w:val="20"/>
              </w:rPr>
              <w:t>Kualitas Audit (Y)</w:t>
            </w:r>
          </w:p>
        </w:tc>
        <w:tc>
          <w:tcPr>
            <w:tcW w:w="73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35</w:t>
            </w:r>
          </w:p>
        </w:tc>
        <w:tc>
          <w:tcPr>
            <w:tcW w:w="130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17,50</w:t>
            </w:r>
          </w:p>
        </w:tc>
        <w:tc>
          <w:tcPr>
            <w:tcW w:w="133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39,52</w:t>
            </w:r>
          </w:p>
        </w:tc>
        <w:tc>
          <w:tcPr>
            <w:tcW w:w="115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29,56</w:t>
            </w:r>
          </w:p>
        </w:tc>
        <w:tc>
          <w:tcPr>
            <w:tcW w:w="1680"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6,082</w:t>
            </w:r>
          </w:p>
        </w:tc>
      </w:tr>
      <w:tr w:rsidR="00C76900" w:rsidRPr="00F6601F" w:rsidTr="00A07128">
        <w:tc>
          <w:tcPr>
            <w:tcW w:w="2220" w:type="dxa"/>
          </w:tcPr>
          <w:p w:rsidR="00C76900" w:rsidRPr="00F6601F" w:rsidRDefault="00C76900" w:rsidP="00A07128">
            <w:pPr>
              <w:pStyle w:val="ListParagraph1"/>
              <w:autoSpaceDE w:val="0"/>
              <w:autoSpaceDN w:val="0"/>
              <w:adjustRightInd w:val="0"/>
              <w:spacing w:after="120" w:line="240" w:lineRule="auto"/>
              <w:ind w:left="124"/>
              <w:rPr>
                <w:rFonts w:ascii="Times New Roman" w:eastAsia="Times New Roman" w:hAnsi="Times New Roman"/>
                <w:sz w:val="20"/>
                <w:szCs w:val="20"/>
              </w:rPr>
            </w:pPr>
            <w:r w:rsidRPr="00F6601F">
              <w:rPr>
                <w:rFonts w:ascii="Times New Roman" w:eastAsia="Times New Roman" w:hAnsi="Times New Roman"/>
                <w:sz w:val="20"/>
                <w:szCs w:val="20"/>
              </w:rPr>
              <w:t>Valid N (listwise)</w:t>
            </w:r>
          </w:p>
        </w:tc>
        <w:tc>
          <w:tcPr>
            <w:tcW w:w="735" w:type="dxa"/>
            <w:vAlign w:val="center"/>
          </w:tcPr>
          <w:p w:rsidR="00C76900" w:rsidRPr="00F6601F" w:rsidRDefault="00C76900" w:rsidP="00A07128">
            <w:pPr>
              <w:autoSpaceDE w:val="0"/>
              <w:autoSpaceDN w:val="0"/>
              <w:adjustRightInd w:val="0"/>
              <w:spacing w:after="120"/>
              <w:jc w:val="center"/>
              <w:rPr>
                <w:sz w:val="20"/>
                <w:szCs w:val="20"/>
              </w:rPr>
            </w:pPr>
            <w:r w:rsidRPr="00F6601F">
              <w:rPr>
                <w:sz w:val="20"/>
                <w:szCs w:val="20"/>
              </w:rPr>
              <w:t>35</w:t>
            </w:r>
          </w:p>
        </w:tc>
        <w:tc>
          <w:tcPr>
            <w:tcW w:w="1305" w:type="dxa"/>
            <w:vAlign w:val="center"/>
          </w:tcPr>
          <w:p w:rsidR="00C76900" w:rsidRPr="00F6601F" w:rsidRDefault="00C76900" w:rsidP="00A07128">
            <w:pPr>
              <w:autoSpaceDE w:val="0"/>
              <w:autoSpaceDN w:val="0"/>
              <w:adjustRightInd w:val="0"/>
              <w:spacing w:after="120"/>
              <w:jc w:val="center"/>
              <w:rPr>
                <w:sz w:val="20"/>
                <w:szCs w:val="20"/>
              </w:rPr>
            </w:pPr>
          </w:p>
        </w:tc>
        <w:tc>
          <w:tcPr>
            <w:tcW w:w="1335" w:type="dxa"/>
            <w:vAlign w:val="center"/>
          </w:tcPr>
          <w:p w:rsidR="00C76900" w:rsidRPr="00F6601F" w:rsidRDefault="00C76900" w:rsidP="00A07128">
            <w:pPr>
              <w:autoSpaceDE w:val="0"/>
              <w:autoSpaceDN w:val="0"/>
              <w:adjustRightInd w:val="0"/>
              <w:spacing w:after="120"/>
              <w:jc w:val="center"/>
              <w:rPr>
                <w:sz w:val="20"/>
                <w:szCs w:val="20"/>
              </w:rPr>
            </w:pPr>
          </w:p>
        </w:tc>
        <w:tc>
          <w:tcPr>
            <w:tcW w:w="1155" w:type="dxa"/>
            <w:vAlign w:val="center"/>
          </w:tcPr>
          <w:p w:rsidR="00C76900" w:rsidRPr="00F6601F" w:rsidRDefault="00C76900" w:rsidP="00A07128">
            <w:pPr>
              <w:autoSpaceDE w:val="0"/>
              <w:autoSpaceDN w:val="0"/>
              <w:adjustRightInd w:val="0"/>
              <w:spacing w:after="120"/>
              <w:jc w:val="center"/>
              <w:rPr>
                <w:sz w:val="20"/>
                <w:szCs w:val="20"/>
              </w:rPr>
            </w:pPr>
          </w:p>
        </w:tc>
        <w:tc>
          <w:tcPr>
            <w:tcW w:w="1680" w:type="dxa"/>
            <w:vAlign w:val="center"/>
          </w:tcPr>
          <w:p w:rsidR="00C76900" w:rsidRPr="00F6601F" w:rsidRDefault="00C76900" w:rsidP="00A07128">
            <w:pPr>
              <w:autoSpaceDE w:val="0"/>
              <w:autoSpaceDN w:val="0"/>
              <w:adjustRightInd w:val="0"/>
              <w:spacing w:after="120"/>
              <w:jc w:val="center"/>
              <w:rPr>
                <w:sz w:val="20"/>
                <w:szCs w:val="20"/>
              </w:rPr>
            </w:pPr>
          </w:p>
        </w:tc>
      </w:tr>
    </w:tbl>
    <w:p w:rsidR="00C76900" w:rsidRPr="00FB6726" w:rsidRDefault="00C76900" w:rsidP="00C76900">
      <w:pPr>
        <w:autoSpaceDE w:val="0"/>
        <w:autoSpaceDN w:val="0"/>
        <w:adjustRightInd w:val="0"/>
        <w:ind w:left="567" w:hanging="477"/>
        <w:jc w:val="both"/>
        <w:rPr>
          <w:sz w:val="20"/>
          <w:szCs w:val="20"/>
        </w:rPr>
      </w:pPr>
      <w:r w:rsidRPr="00DD550A">
        <w:rPr>
          <w:sz w:val="20"/>
          <w:szCs w:val="20"/>
        </w:rPr>
        <w:t>Sumber: data diolah, 2015</w:t>
      </w:r>
    </w:p>
    <w:p w:rsidR="00E6562E" w:rsidRDefault="00E6562E" w:rsidP="00C76900">
      <w:pPr>
        <w:autoSpaceDE w:val="0"/>
        <w:autoSpaceDN w:val="0"/>
        <w:adjustRightInd w:val="0"/>
        <w:spacing w:after="200" w:line="480" w:lineRule="auto"/>
        <w:ind w:firstLine="709"/>
        <w:jc w:val="both"/>
      </w:pPr>
    </w:p>
    <w:p w:rsidR="00C76900" w:rsidRPr="00FB6726" w:rsidRDefault="00C76900" w:rsidP="00C76900">
      <w:pPr>
        <w:autoSpaceDE w:val="0"/>
        <w:autoSpaceDN w:val="0"/>
        <w:adjustRightInd w:val="0"/>
        <w:spacing w:after="200" w:line="480" w:lineRule="auto"/>
        <w:ind w:firstLine="709"/>
        <w:jc w:val="both"/>
      </w:pPr>
      <w:r w:rsidRPr="00DD550A">
        <w:lastRenderedPageBreak/>
        <w:t xml:space="preserve">Variabel Pengalaman Kerja diketahui nilai </w:t>
      </w:r>
      <w:r w:rsidRPr="00DD550A">
        <w:rPr>
          <w:iCs/>
        </w:rPr>
        <w:t xml:space="preserve">rata-rata </w:t>
      </w:r>
      <w:r w:rsidRPr="00DD550A">
        <w:t>adalah sebesar 18</w:t>
      </w:r>
      <w:proofErr w:type="gramStart"/>
      <w:r w:rsidRPr="00DD550A">
        <w:t>,89</w:t>
      </w:r>
      <w:proofErr w:type="gramEnd"/>
      <w:r w:rsidRPr="00DD550A">
        <w:t xml:space="preserve">, standar deviasi  4,950, nilai minimum sebesar 8,00, serta  nilai maksimum sebesar 28,07. </w:t>
      </w:r>
      <w:proofErr w:type="gramStart"/>
      <w:r w:rsidRPr="00DD550A">
        <w:t>Kondisi ini menunjukkan</w:t>
      </w:r>
      <w:r w:rsidR="00E6562E">
        <w:t xml:space="preserve"> </w:t>
      </w:r>
      <w:r w:rsidRPr="00DD550A">
        <w:t>bahwa responden</w:t>
      </w:r>
      <w:r w:rsidR="00E6562E">
        <w:t xml:space="preserve"> </w:t>
      </w:r>
      <w:r w:rsidRPr="00DD550A">
        <w:t>cenderung menjawab Pengalaman Kerja cukup</w:t>
      </w:r>
      <w:r w:rsidR="00E6562E">
        <w:t xml:space="preserve"> </w:t>
      </w:r>
      <w:r w:rsidRPr="00DD550A">
        <w:t>tinggi, dilihat</w:t>
      </w:r>
      <w:r w:rsidR="00E6562E">
        <w:t xml:space="preserve"> </w:t>
      </w:r>
      <w:r w:rsidRPr="00DD550A">
        <w:t xml:space="preserve">dari nilai </w:t>
      </w:r>
      <w:r w:rsidRPr="00DD550A">
        <w:rPr>
          <w:iCs/>
        </w:rPr>
        <w:t>rata-rata</w:t>
      </w:r>
      <w:r w:rsidR="00E6562E">
        <w:rPr>
          <w:iCs/>
        </w:rPr>
        <w:t xml:space="preserve"> </w:t>
      </w:r>
      <w:r w:rsidRPr="00DD550A">
        <w:t>yang mendekati</w:t>
      </w:r>
      <w:r w:rsidR="00E6562E">
        <w:t xml:space="preserve"> </w:t>
      </w:r>
      <w:r w:rsidRPr="00DD550A">
        <w:t>nilai maksimum.</w:t>
      </w:r>
      <w:proofErr w:type="gramEnd"/>
      <w:r w:rsidRPr="00DD550A">
        <w:t xml:space="preserve"> Variabel Motivasi dapat diketahui nilai rata-rata adalah 19</w:t>
      </w:r>
      <w:proofErr w:type="gramStart"/>
      <w:r w:rsidRPr="00DD550A">
        <w:t>,49</w:t>
      </w:r>
      <w:proofErr w:type="gramEnd"/>
      <w:r w:rsidR="00E6562E">
        <w:t xml:space="preserve"> </w:t>
      </w:r>
      <w:r w:rsidRPr="00DD550A">
        <w:t>dengan standar</w:t>
      </w:r>
      <w:r w:rsidR="00E6562E">
        <w:t xml:space="preserve"> </w:t>
      </w:r>
      <w:r w:rsidRPr="00DD550A">
        <w:t>deviasi  4,704</w:t>
      </w:r>
      <w:r>
        <w:t xml:space="preserve">, nilai </w:t>
      </w:r>
      <w:r w:rsidRPr="00DD550A">
        <w:t>minimum sebesar10,37</w:t>
      </w:r>
      <w:r>
        <w:t xml:space="preserve">, dan nilai </w:t>
      </w:r>
      <w:r w:rsidRPr="00DD550A">
        <w:t xml:space="preserve">maksimum sebesar29,51. </w:t>
      </w:r>
      <w:proofErr w:type="gramStart"/>
      <w:r w:rsidRPr="00DD550A">
        <w:t>Kondisi ini menggambarkan</w:t>
      </w:r>
      <w:r w:rsidR="00E6562E">
        <w:t xml:space="preserve"> </w:t>
      </w:r>
      <w:r w:rsidRPr="00DD550A">
        <w:t xml:space="preserve">bahwa kecenderungan responden menilai motivasi cukup rendah, dilihat dari nilai </w:t>
      </w:r>
      <w:r w:rsidRPr="00DD550A">
        <w:rPr>
          <w:iCs/>
        </w:rPr>
        <w:t xml:space="preserve">rata-rata </w:t>
      </w:r>
      <w:r w:rsidRPr="00DD550A">
        <w:t>yang berada ditengah.</w:t>
      </w:r>
      <w:proofErr w:type="gramEnd"/>
      <w:r w:rsidRPr="00DD550A">
        <w:t xml:space="preserve"> Variabel Kualitas Audit dapat diketahui nilai </w:t>
      </w:r>
      <w:r>
        <w:t>rata-rata</w:t>
      </w:r>
      <w:r w:rsidRPr="00DD550A">
        <w:t xml:space="preserve"> adalah 29</w:t>
      </w:r>
      <w:proofErr w:type="gramStart"/>
      <w:r w:rsidRPr="00DD550A">
        <w:t>,56</w:t>
      </w:r>
      <w:proofErr w:type="gramEnd"/>
      <w:r w:rsidRPr="00DD550A">
        <w:t xml:space="preserve"> dengan standar deviasi  6,082, nilai minimum sebesar 17,50, dan nilai maksimum sebesar 39,52. Kondisi ini menunjukkan bahwa responden cenderung </w:t>
      </w:r>
      <w:proofErr w:type="gramStart"/>
      <w:r w:rsidRPr="00DD550A">
        <w:t>menjawab  Kualitas</w:t>
      </w:r>
      <w:proofErr w:type="gramEnd"/>
      <w:r w:rsidRPr="00DD550A">
        <w:t xml:space="preserve"> Audit cukup tinggi, dilihat dari nilai </w:t>
      </w:r>
      <w:r>
        <w:t>rata-ratayang mendekati nilai maksimum</w:t>
      </w:r>
    </w:p>
    <w:p w:rsidR="00C76900" w:rsidRPr="00DD550A" w:rsidRDefault="00C76900" w:rsidP="00C76900">
      <w:pPr>
        <w:ind w:left="562" w:hanging="284"/>
        <w:jc w:val="center"/>
        <w:rPr>
          <w:b/>
        </w:rPr>
      </w:pPr>
      <w:r w:rsidRPr="00DD550A">
        <w:rPr>
          <w:b/>
        </w:rPr>
        <w:t>Tabel 5.</w:t>
      </w:r>
    </w:p>
    <w:p w:rsidR="00C76900" w:rsidRPr="00DD550A" w:rsidRDefault="00C76900" w:rsidP="00C76900">
      <w:pPr>
        <w:spacing w:line="360" w:lineRule="auto"/>
        <w:ind w:left="562" w:hanging="288"/>
        <w:jc w:val="center"/>
        <w:rPr>
          <w:b/>
        </w:rPr>
      </w:pPr>
      <w:r w:rsidRPr="00DD550A">
        <w:rPr>
          <w:b/>
        </w:rPr>
        <w:t>Hasil Uji Asumsi Klasik</w:t>
      </w:r>
    </w:p>
    <w:tbl>
      <w:tblPr>
        <w:tblW w:w="8222" w:type="dxa"/>
        <w:tblInd w:w="108" w:type="dxa"/>
        <w:tblLayout w:type="fixed"/>
        <w:tblLook w:val="0000"/>
      </w:tblPr>
      <w:tblGrid>
        <w:gridCol w:w="2694"/>
        <w:gridCol w:w="1134"/>
        <w:gridCol w:w="1134"/>
        <w:gridCol w:w="1984"/>
        <w:gridCol w:w="1276"/>
      </w:tblGrid>
      <w:tr w:rsidR="00C76900" w:rsidRPr="00DD550A" w:rsidTr="00A07128">
        <w:tc>
          <w:tcPr>
            <w:tcW w:w="2694" w:type="dxa"/>
            <w:vMerge w:val="restart"/>
            <w:tcBorders>
              <w:top w:val="single" w:sz="4" w:space="0" w:color="auto"/>
            </w:tcBorders>
            <w:vAlign w:val="center"/>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Variabel Independen</w:t>
            </w:r>
          </w:p>
        </w:tc>
        <w:tc>
          <w:tcPr>
            <w:tcW w:w="2268" w:type="dxa"/>
            <w:gridSpan w:val="2"/>
            <w:tcBorders>
              <w:top w:val="single" w:sz="4" w:space="0" w:color="auto"/>
              <w:bottom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Multikolinieritas</w:t>
            </w:r>
          </w:p>
        </w:tc>
        <w:tc>
          <w:tcPr>
            <w:tcW w:w="1984" w:type="dxa"/>
            <w:tcBorders>
              <w:top w:val="single" w:sz="4" w:space="0" w:color="auto"/>
              <w:bottom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Heteroskedastisitas</w:t>
            </w:r>
          </w:p>
        </w:tc>
        <w:tc>
          <w:tcPr>
            <w:tcW w:w="1276" w:type="dxa"/>
            <w:tcBorders>
              <w:top w:val="single" w:sz="4" w:space="0" w:color="auto"/>
              <w:bottom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Normalitas</w:t>
            </w:r>
          </w:p>
        </w:tc>
      </w:tr>
      <w:tr w:rsidR="00C76900" w:rsidRPr="00DD550A" w:rsidTr="00A07128">
        <w:tc>
          <w:tcPr>
            <w:tcW w:w="2694" w:type="dxa"/>
            <w:vMerge/>
            <w:tcBorders>
              <w:bottom w:val="single" w:sz="4" w:space="0" w:color="auto"/>
            </w:tcBorders>
          </w:tcPr>
          <w:p w:rsidR="00C76900" w:rsidRPr="00DD550A" w:rsidRDefault="00C76900" w:rsidP="00A07128">
            <w:pPr>
              <w:pStyle w:val="NoSpacing1"/>
              <w:spacing w:after="120"/>
              <w:rPr>
                <w:rFonts w:ascii="Times New Roman" w:hAnsi="Times New Roman"/>
                <w:sz w:val="20"/>
                <w:szCs w:val="20"/>
              </w:rPr>
            </w:pPr>
          </w:p>
        </w:tc>
        <w:tc>
          <w:tcPr>
            <w:tcW w:w="1134" w:type="dxa"/>
            <w:tcBorders>
              <w:top w:val="single" w:sz="4" w:space="0" w:color="auto"/>
              <w:bottom w:val="single" w:sz="4" w:space="0" w:color="auto"/>
            </w:tcBorders>
          </w:tcPr>
          <w:p w:rsidR="00C76900" w:rsidRPr="00DD550A" w:rsidRDefault="00C76900" w:rsidP="00A07128">
            <w:pPr>
              <w:pStyle w:val="NoSpacing1"/>
              <w:spacing w:after="120"/>
              <w:rPr>
                <w:rFonts w:ascii="Times New Roman" w:hAnsi="Times New Roman"/>
                <w:i/>
                <w:sz w:val="20"/>
                <w:szCs w:val="20"/>
              </w:rPr>
            </w:pPr>
            <w:r w:rsidRPr="00DD550A">
              <w:rPr>
                <w:rFonts w:ascii="Times New Roman" w:hAnsi="Times New Roman"/>
                <w:i/>
                <w:sz w:val="20"/>
                <w:szCs w:val="20"/>
              </w:rPr>
              <w:t>Tolerance</w:t>
            </w:r>
          </w:p>
        </w:tc>
        <w:tc>
          <w:tcPr>
            <w:tcW w:w="1134" w:type="dxa"/>
            <w:tcBorders>
              <w:top w:val="single" w:sz="4" w:space="0" w:color="auto"/>
              <w:bottom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VIF</w:t>
            </w:r>
          </w:p>
        </w:tc>
        <w:tc>
          <w:tcPr>
            <w:tcW w:w="1984" w:type="dxa"/>
            <w:tcBorders>
              <w:top w:val="single" w:sz="4" w:space="0" w:color="auto"/>
              <w:bottom w:val="single" w:sz="4" w:space="0" w:color="auto"/>
            </w:tcBorders>
          </w:tcPr>
          <w:p w:rsidR="00C76900" w:rsidRPr="00DD550A" w:rsidRDefault="00C76900" w:rsidP="00A07128">
            <w:pPr>
              <w:pStyle w:val="NoSpacing1"/>
              <w:spacing w:after="120"/>
              <w:rPr>
                <w:rFonts w:ascii="Times New Roman" w:hAnsi="Times New Roman"/>
                <w:i/>
                <w:sz w:val="20"/>
                <w:szCs w:val="20"/>
              </w:rPr>
            </w:pPr>
            <w:r w:rsidRPr="00DD550A">
              <w:rPr>
                <w:rFonts w:ascii="Times New Roman" w:hAnsi="Times New Roman"/>
                <w:i/>
                <w:sz w:val="20"/>
                <w:szCs w:val="20"/>
              </w:rPr>
              <w:t>P-value</w:t>
            </w:r>
          </w:p>
        </w:tc>
        <w:tc>
          <w:tcPr>
            <w:tcW w:w="1276" w:type="dxa"/>
            <w:tcBorders>
              <w:top w:val="single" w:sz="4" w:space="0" w:color="auto"/>
              <w:bottom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i/>
                <w:sz w:val="20"/>
                <w:szCs w:val="20"/>
              </w:rPr>
              <w:t>P-value</w:t>
            </w:r>
          </w:p>
        </w:tc>
      </w:tr>
      <w:tr w:rsidR="00C76900" w:rsidRPr="00DD550A" w:rsidTr="00A07128">
        <w:tc>
          <w:tcPr>
            <w:tcW w:w="2694" w:type="dxa"/>
            <w:tcBorders>
              <w:top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Kompetensi</w:t>
            </w:r>
          </w:p>
        </w:tc>
        <w:tc>
          <w:tcPr>
            <w:tcW w:w="1134" w:type="dxa"/>
            <w:tcBorders>
              <w:top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0,681</w:t>
            </w:r>
          </w:p>
        </w:tc>
        <w:tc>
          <w:tcPr>
            <w:tcW w:w="1134" w:type="dxa"/>
            <w:tcBorders>
              <w:top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1,468</w:t>
            </w:r>
          </w:p>
        </w:tc>
        <w:tc>
          <w:tcPr>
            <w:tcW w:w="1984" w:type="dxa"/>
            <w:tcBorders>
              <w:top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0,851</w:t>
            </w:r>
          </w:p>
        </w:tc>
        <w:tc>
          <w:tcPr>
            <w:tcW w:w="1276" w:type="dxa"/>
            <w:tcBorders>
              <w:top w:val="single" w:sz="4" w:space="0" w:color="auto"/>
            </w:tcBorders>
          </w:tcPr>
          <w:p w:rsidR="00C76900" w:rsidRPr="00DD550A" w:rsidRDefault="00C76900" w:rsidP="00A07128">
            <w:pPr>
              <w:pStyle w:val="NoSpacing1"/>
              <w:spacing w:after="120"/>
              <w:rPr>
                <w:rFonts w:ascii="Times New Roman" w:hAnsi="Times New Roman"/>
                <w:sz w:val="20"/>
                <w:szCs w:val="20"/>
              </w:rPr>
            </w:pPr>
          </w:p>
        </w:tc>
      </w:tr>
      <w:tr w:rsidR="00C76900" w:rsidRPr="00DD550A" w:rsidTr="00A07128">
        <w:tc>
          <w:tcPr>
            <w:tcW w:w="269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Pengalaman Kerja</w:t>
            </w:r>
          </w:p>
        </w:tc>
        <w:tc>
          <w:tcPr>
            <w:tcW w:w="113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0,611</w:t>
            </w:r>
          </w:p>
        </w:tc>
        <w:tc>
          <w:tcPr>
            <w:tcW w:w="113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1,637</w:t>
            </w:r>
          </w:p>
        </w:tc>
        <w:tc>
          <w:tcPr>
            <w:tcW w:w="198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0,472</w:t>
            </w:r>
          </w:p>
        </w:tc>
        <w:tc>
          <w:tcPr>
            <w:tcW w:w="1276" w:type="dxa"/>
          </w:tcPr>
          <w:p w:rsidR="00C76900" w:rsidRPr="00DD550A" w:rsidRDefault="00C76900" w:rsidP="00A07128">
            <w:pPr>
              <w:pStyle w:val="NoSpacing1"/>
              <w:spacing w:after="120"/>
              <w:rPr>
                <w:rFonts w:ascii="Times New Roman" w:hAnsi="Times New Roman"/>
                <w:sz w:val="20"/>
                <w:szCs w:val="20"/>
              </w:rPr>
            </w:pPr>
          </w:p>
        </w:tc>
      </w:tr>
      <w:tr w:rsidR="00C76900" w:rsidRPr="00DD550A" w:rsidTr="00A07128">
        <w:tc>
          <w:tcPr>
            <w:tcW w:w="269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Motivasi</w:t>
            </w:r>
          </w:p>
        </w:tc>
        <w:tc>
          <w:tcPr>
            <w:tcW w:w="113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0,829</w:t>
            </w:r>
          </w:p>
        </w:tc>
        <w:tc>
          <w:tcPr>
            <w:tcW w:w="113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1,206</w:t>
            </w:r>
          </w:p>
        </w:tc>
        <w:tc>
          <w:tcPr>
            <w:tcW w:w="1984" w:type="dxa"/>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0,447</w:t>
            </w:r>
          </w:p>
        </w:tc>
        <w:tc>
          <w:tcPr>
            <w:tcW w:w="1276" w:type="dxa"/>
          </w:tcPr>
          <w:p w:rsidR="00C76900" w:rsidRPr="00DD550A" w:rsidRDefault="00C76900" w:rsidP="00A07128">
            <w:pPr>
              <w:pStyle w:val="NoSpacing1"/>
              <w:spacing w:after="120"/>
              <w:rPr>
                <w:rFonts w:ascii="Times New Roman" w:hAnsi="Times New Roman"/>
                <w:sz w:val="20"/>
                <w:szCs w:val="20"/>
              </w:rPr>
            </w:pPr>
          </w:p>
        </w:tc>
      </w:tr>
      <w:tr w:rsidR="00C76900" w:rsidRPr="00DD550A" w:rsidTr="00A07128">
        <w:tc>
          <w:tcPr>
            <w:tcW w:w="2694" w:type="dxa"/>
            <w:tcBorders>
              <w:bottom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i/>
                <w:sz w:val="20"/>
                <w:szCs w:val="20"/>
              </w:rPr>
              <w:t xml:space="preserve">Alpha </w:t>
            </w:r>
            <w:r w:rsidRPr="00DD550A">
              <w:rPr>
                <w:rFonts w:ascii="Times New Roman" w:hAnsi="Times New Roman"/>
                <w:sz w:val="20"/>
                <w:szCs w:val="20"/>
              </w:rPr>
              <w:t>(0,05)</w:t>
            </w:r>
          </w:p>
        </w:tc>
        <w:tc>
          <w:tcPr>
            <w:tcW w:w="1134" w:type="dxa"/>
            <w:tcBorders>
              <w:bottom w:val="single" w:sz="4" w:space="0" w:color="auto"/>
            </w:tcBorders>
          </w:tcPr>
          <w:p w:rsidR="00C76900" w:rsidRPr="00DD550A" w:rsidRDefault="00C76900" w:rsidP="00A07128">
            <w:pPr>
              <w:pStyle w:val="NoSpacing1"/>
              <w:spacing w:after="120"/>
              <w:rPr>
                <w:rFonts w:ascii="Times New Roman" w:hAnsi="Times New Roman"/>
                <w:sz w:val="20"/>
                <w:szCs w:val="20"/>
              </w:rPr>
            </w:pPr>
          </w:p>
        </w:tc>
        <w:tc>
          <w:tcPr>
            <w:tcW w:w="1134" w:type="dxa"/>
            <w:tcBorders>
              <w:bottom w:val="single" w:sz="4" w:space="0" w:color="auto"/>
            </w:tcBorders>
          </w:tcPr>
          <w:p w:rsidR="00C76900" w:rsidRPr="00DD550A" w:rsidRDefault="00C76900" w:rsidP="00A07128">
            <w:pPr>
              <w:pStyle w:val="NoSpacing1"/>
              <w:spacing w:after="120"/>
              <w:rPr>
                <w:rFonts w:ascii="Times New Roman" w:hAnsi="Times New Roman"/>
                <w:sz w:val="20"/>
                <w:szCs w:val="20"/>
              </w:rPr>
            </w:pPr>
          </w:p>
        </w:tc>
        <w:tc>
          <w:tcPr>
            <w:tcW w:w="1984" w:type="dxa"/>
            <w:tcBorders>
              <w:bottom w:val="single" w:sz="4" w:space="0" w:color="auto"/>
            </w:tcBorders>
          </w:tcPr>
          <w:p w:rsidR="00C76900" w:rsidRPr="00DD550A" w:rsidRDefault="00C76900" w:rsidP="00A07128">
            <w:pPr>
              <w:pStyle w:val="NoSpacing1"/>
              <w:spacing w:after="120"/>
              <w:rPr>
                <w:rFonts w:ascii="Times New Roman" w:hAnsi="Times New Roman"/>
                <w:sz w:val="20"/>
                <w:szCs w:val="20"/>
              </w:rPr>
            </w:pPr>
          </w:p>
        </w:tc>
        <w:tc>
          <w:tcPr>
            <w:tcW w:w="1276" w:type="dxa"/>
            <w:tcBorders>
              <w:bottom w:val="single" w:sz="4" w:space="0" w:color="auto"/>
            </w:tcBorders>
          </w:tcPr>
          <w:p w:rsidR="00C76900" w:rsidRPr="00DD550A" w:rsidRDefault="00C76900" w:rsidP="00A07128">
            <w:pPr>
              <w:pStyle w:val="NoSpacing1"/>
              <w:spacing w:after="120"/>
              <w:rPr>
                <w:rFonts w:ascii="Times New Roman" w:hAnsi="Times New Roman"/>
                <w:sz w:val="20"/>
                <w:szCs w:val="20"/>
              </w:rPr>
            </w:pPr>
            <w:r w:rsidRPr="00DD550A">
              <w:rPr>
                <w:rFonts w:ascii="Times New Roman" w:hAnsi="Times New Roman"/>
                <w:sz w:val="20"/>
                <w:szCs w:val="20"/>
              </w:rPr>
              <w:t>0,687</w:t>
            </w:r>
          </w:p>
        </w:tc>
      </w:tr>
    </w:tbl>
    <w:p w:rsidR="00C76900" w:rsidRPr="00DD550A" w:rsidRDefault="00C76900" w:rsidP="00C76900">
      <w:pPr>
        <w:autoSpaceDE w:val="0"/>
        <w:autoSpaceDN w:val="0"/>
        <w:adjustRightInd w:val="0"/>
        <w:jc w:val="both"/>
        <w:rPr>
          <w:sz w:val="20"/>
          <w:szCs w:val="20"/>
        </w:rPr>
      </w:pPr>
      <w:r w:rsidRPr="00DD550A">
        <w:rPr>
          <w:sz w:val="20"/>
          <w:szCs w:val="20"/>
        </w:rPr>
        <w:t>Sumber: data diolah, 2015</w:t>
      </w:r>
    </w:p>
    <w:p w:rsidR="00C76900" w:rsidRPr="00402868" w:rsidRDefault="00C76900" w:rsidP="00C76900">
      <w:pPr>
        <w:autoSpaceDE w:val="0"/>
        <w:autoSpaceDN w:val="0"/>
        <w:adjustRightInd w:val="0"/>
        <w:spacing w:line="480" w:lineRule="auto"/>
        <w:ind w:firstLine="720"/>
        <w:contextualSpacing/>
        <w:jc w:val="both"/>
        <w:rPr>
          <w:sz w:val="12"/>
          <w:szCs w:val="12"/>
        </w:rPr>
      </w:pPr>
    </w:p>
    <w:p w:rsidR="00C76900" w:rsidRPr="00DD550A" w:rsidRDefault="00C76900" w:rsidP="00C76900">
      <w:pPr>
        <w:autoSpaceDE w:val="0"/>
        <w:autoSpaceDN w:val="0"/>
        <w:adjustRightInd w:val="0"/>
        <w:spacing w:line="480" w:lineRule="auto"/>
        <w:ind w:firstLine="720"/>
        <w:contextualSpacing/>
        <w:jc w:val="both"/>
      </w:pPr>
      <w:r w:rsidRPr="00DD550A">
        <w:t xml:space="preserve">Hasil analisis uji asumsi klasik pada Tabel 5. </w:t>
      </w:r>
      <w:proofErr w:type="gramStart"/>
      <w:r w:rsidRPr="00DD550A">
        <w:t>menunjukkan</w:t>
      </w:r>
      <w:proofErr w:type="gramEnd"/>
      <w:r w:rsidRPr="00DD550A">
        <w:t xml:space="preserve"> hasil uji asumsi klasik dengan uraian sebagai berikut:</w:t>
      </w:r>
    </w:p>
    <w:p w:rsidR="00C76900" w:rsidRPr="00DD550A" w:rsidRDefault="00C76900" w:rsidP="00C76900">
      <w:pPr>
        <w:pStyle w:val="ListParagraph1"/>
        <w:numPr>
          <w:ilvl w:val="0"/>
          <w:numId w:val="15"/>
        </w:numPr>
        <w:spacing w:line="480" w:lineRule="auto"/>
        <w:jc w:val="both"/>
        <w:rPr>
          <w:rFonts w:ascii="Times New Roman" w:hAnsi="Times New Roman"/>
          <w:sz w:val="24"/>
          <w:szCs w:val="24"/>
        </w:rPr>
      </w:pPr>
      <w:r w:rsidRPr="00DD550A">
        <w:rPr>
          <w:rFonts w:ascii="Times New Roman" w:hAnsi="Times New Roman"/>
          <w:sz w:val="24"/>
          <w:szCs w:val="24"/>
        </w:rPr>
        <w:t xml:space="preserve">Uji </w:t>
      </w:r>
      <w:r w:rsidRPr="00DD550A">
        <w:rPr>
          <w:rFonts w:ascii="Times New Roman" w:hAnsi="Times New Roman"/>
          <w:i/>
          <w:sz w:val="24"/>
          <w:szCs w:val="24"/>
        </w:rPr>
        <w:t>Kolmogorov-Smirnov</w:t>
      </w:r>
      <w:r w:rsidR="00F4095F">
        <w:rPr>
          <w:rFonts w:ascii="Times New Roman" w:hAnsi="Times New Roman"/>
          <w:i/>
          <w:sz w:val="24"/>
          <w:szCs w:val="24"/>
        </w:rPr>
        <w:t xml:space="preserve"> </w:t>
      </w:r>
      <w:r>
        <w:rPr>
          <w:rFonts w:ascii="Times New Roman" w:hAnsi="Times New Roman"/>
          <w:sz w:val="24"/>
          <w:szCs w:val="24"/>
        </w:rPr>
        <w:t>unt</w:t>
      </w:r>
      <w:r w:rsidRPr="00DD550A">
        <w:rPr>
          <w:rFonts w:ascii="Times New Roman" w:hAnsi="Times New Roman"/>
          <w:sz w:val="24"/>
          <w:szCs w:val="24"/>
        </w:rPr>
        <w:t xml:space="preserve">uk menguji normalitas dilakukan dengan terhadap nilai residual hasil persamaan regresi. Residual pada model regresi telah mengikuti asumsi normalitas residual. Hal ini dapat dilihat dari </w:t>
      </w:r>
      <w:r w:rsidRPr="00DD550A">
        <w:rPr>
          <w:rFonts w:ascii="Times New Roman" w:hAnsi="Times New Roman"/>
          <w:i/>
          <w:sz w:val="24"/>
          <w:szCs w:val="24"/>
        </w:rPr>
        <w:t>p-</w:t>
      </w:r>
      <w:r w:rsidRPr="00DD550A">
        <w:rPr>
          <w:rFonts w:ascii="Times New Roman" w:hAnsi="Times New Roman"/>
          <w:i/>
          <w:sz w:val="24"/>
          <w:szCs w:val="24"/>
        </w:rPr>
        <w:lastRenderedPageBreak/>
        <w:t>value=</w:t>
      </w:r>
      <w:r w:rsidRPr="00DD550A">
        <w:rPr>
          <w:rFonts w:ascii="Times New Roman" w:hAnsi="Times New Roman"/>
          <w:sz w:val="24"/>
          <w:szCs w:val="24"/>
        </w:rPr>
        <w:t>0,687&gt;</w:t>
      </w:r>
      <w:r w:rsidRPr="00DD550A">
        <w:rPr>
          <w:rFonts w:ascii="Times New Roman" w:hAnsi="Times New Roman"/>
          <w:i/>
          <w:sz w:val="24"/>
          <w:szCs w:val="24"/>
        </w:rPr>
        <w:t>alpha</w:t>
      </w:r>
      <w:r w:rsidRPr="00DD550A">
        <w:rPr>
          <w:rFonts w:ascii="Times New Roman" w:hAnsi="Times New Roman"/>
          <w:sz w:val="24"/>
          <w:szCs w:val="24"/>
        </w:rPr>
        <w:t xml:space="preserve"> (0</w:t>
      </w:r>
      <w:proofErr w:type="gramStart"/>
      <w:r w:rsidRPr="00DD550A">
        <w:rPr>
          <w:rFonts w:ascii="Times New Roman" w:hAnsi="Times New Roman"/>
          <w:sz w:val="24"/>
          <w:szCs w:val="24"/>
        </w:rPr>
        <w:t>,05</w:t>
      </w:r>
      <w:proofErr w:type="gramEnd"/>
      <w:r w:rsidRPr="00DD550A">
        <w:rPr>
          <w:rFonts w:ascii="Times New Roman" w:hAnsi="Times New Roman"/>
          <w:sz w:val="24"/>
          <w:szCs w:val="24"/>
        </w:rPr>
        <w:t>). Hasil tersebut menunjukkan bahwa data yang digunakan untuk penelitian ini telah berdistribusi normal.</w:t>
      </w:r>
    </w:p>
    <w:p w:rsidR="00C76900" w:rsidRPr="00DD550A" w:rsidRDefault="00C76900" w:rsidP="00C76900">
      <w:pPr>
        <w:pStyle w:val="ListParagraph1"/>
        <w:numPr>
          <w:ilvl w:val="0"/>
          <w:numId w:val="15"/>
        </w:numPr>
        <w:autoSpaceDE w:val="0"/>
        <w:autoSpaceDN w:val="0"/>
        <w:adjustRightInd w:val="0"/>
        <w:spacing w:after="0" w:line="480" w:lineRule="auto"/>
        <w:jc w:val="both"/>
        <w:rPr>
          <w:rFonts w:ascii="Times New Roman" w:hAnsi="Times New Roman"/>
          <w:sz w:val="24"/>
          <w:szCs w:val="24"/>
        </w:rPr>
      </w:pPr>
      <w:r w:rsidRPr="00DD550A">
        <w:rPr>
          <w:rFonts w:ascii="Times New Roman" w:hAnsi="Times New Roman"/>
          <w:sz w:val="24"/>
          <w:szCs w:val="24"/>
        </w:rPr>
        <w:t xml:space="preserve">Pengujian terhadap model regresi dilaksanakan dengan uji multikolinieritas yang bertujuan </w:t>
      </w:r>
      <w:proofErr w:type="gramStart"/>
      <w:r w:rsidRPr="00DD550A">
        <w:rPr>
          <w:rFonts w:ascii="Times New Roman" w:hAnsi="Times New Roman"/>
          <w:sz w:val="24"/>
          <w:szCs w:val="24"/>
        </w:rPr>
        <w:t>untuk  ditemukan</w:t>
      </w:r>
      <w:proofErr w:type="gramEnd"/>
      <w:r w:rsidRPr="00DD550A">
        <w:rPr>
          <w:rFonts w:ascii="Times New Roman" w:hAnsi="Times New Roman"/>
          <w:sz w:val="24"/>
          <w:szCs w:val="24"/>
        </w:rPr>
        <w:t xml:space="preserve"> adanya korelasi antar variabel independen penelitian. Ada tidaknya korelasi antar variabel tersebut dapat dideteksi dengan melihat nilai </w:t>
      </w:r>
      <w:r w:rsidRPr="00DD550A">
        <w:rPr>
          <w:rFonts w:ascii="Times New Roman" w:hAnsi="Times New Roman"/>
          <w:i/>
          <w:iCs/>
          <w:sz w:val="24"/>
          <w:szCs w:val="24"/>
        </w:rPr>
        <w:t xml:space="preserve">tolerance </w:t>
      </w:r>
      <w:r w:rsidRPr="00DD550A">
        <w:rPr>
          <w:rFonts w:ascii="Times New Roman" w:hAnsi="Times New Roman"/>
          <w:sz w:val="24"/>
          <w:szCs w:val="24"/>
        </w:rPr>
        <w:t xml:space="preserve">dan </w:t>
      </w:r>
      <w:r w:rsidRPr="00DD550A">
        <w:rPr>
          <w:rFonts w:ascii="Times New Roman" w:hAnsi="Times New Roman"/>
          <w:i/>
          <w:iCs/>
          <w:sz w:val="24"/>
          <w:szCs w:val="24"/>
        </w:rPr>
        <w:t xml:space="preserve">Variance Inflation Factor </w:t>
      </w:r>
      <w:r w:rsidRPr="00DD550A">
        <w:rPr>
          <w:rFonts w:ascii="Times New Roman" w:hAnsi="Times New Roman"/>
          <w:sz w:val="24"/>
          <w:szCs w:val="24"/>
        </w:rPr>
        <w:t xml:space="preserve">(VIF). Apabila nilai </w:t>
      </w:r>
      <w:r w:rsidRPr="00DD550A">
        <w:rPr>
          <w:rFonts w:ascii="Times New Roman" w:hAnsi="Times New Roman"/>
          <w:i/>
          <w:iCs/>
          <w:sz w:val="24"/>
          <w:szCs w:val="24"/>
        </w:rPr>
        <w:t xml:space="preserve">tolerance </w:t>
      </w:r>
      <w:r w:rsidRPr="00DD550A">
        <w:rPr>
          <w:rFonts w:ascii="Times New Roman" w:hAnsi="Times New Roman"/>
          <w:sz w:val="24"/>
          <w:szCs w:val="24"/>
        </w:rPr>
        <w:t>&gt; 0</w:t>
      </w:r>
      <w:proofErr w:type="gramStart"/>
      <w:r w:rsidRPr="00DD550A">
        <w:rPr>
          <w:rFonts w:ascii="Times New Roman" w:hAnsi="Times New Roman"/>
          <w:sz w:val="24"/>
          <w:szCs w:val="24"/>
        </w:rPr>
        <w:t>,1</w:t>
      </w:r>
      <w:proofErr w:type="gramEnd"/>
      <w:r w:rsidRPr="00DD550A">
        <w:rPr>
          <w:rFonts w:ascii="Times New Roman" w:hAnsi="Times New Roman"/>
          <w:sz w:val="24"/>
          <w:szCs w:val="24"/>
        </w:rPr>
        <w:t xml:space="preserve"> dan VIF &lt; 10, maka dinyatakan tidak ada korelasi sempurna antar variabel independen dan sebaliknya (Ghozali, 2006). Hasil uji multikolinieritas menunjukkan bahwa angka </w:t>
      </w:r>
      <w:r w:rsidRPr="00DD550A">
        <w:rPr>
          <w:rFonts w:ascii="Times New Roman" w:hAnsi="Times New Roman"/>
          <w:i/>
          <w:iCs/>
          <w:sz w:val="24"/>
          <w:szCs w:val="24"/>
        </w:rPr>
        <w:t xml:space="preserve">tolerance </w:t>
      </w:r>
      <w:r w:rsidRPr="00DD550A">
        <w:rPr>
          <w:rFonts w:ascii="Times New Roman" w:hAnsi="Times New Roman"/>
          <w:sz w:val="24"/>
          <w:szCs w:val="24"/>
        </w:rPr>
        <w:t>dari variabel Kompetensi, Pengalaman Kerja, dan Motivasi  lebih dari 0,10 serta hasil perhitungan nilai</w:t>
      </w:r>
      <w:r w:rsidR="00E6562E">
        <w:rPr>
          <w:rFonts w:ascii="Times New Roman" w:hAnsi="Times New Roman"/>
          <w:sz w:val="24"/>
          <w:szCs w:val="24"/>
        </w:rPr>
        <w:t xml:space="preserve"> </w:t>
      </w:r>
      <w:r w:rsidRPr="00DD550A">
        <w:rPr>
          <w:rFonts w:ascii="Times New Roman" w:hAnsi="Times New Roman"/>
          <w:i/>
          <w:iCs/>
          <w:sz w:val="24"/>
          <w:szCs w:val="24"/>
        </w:rPr>
        <w:t>Variance</w:t>
      </w:r>
      <w:r w:rsidR="00E6562E">
        <w:rPr>
          <w:rFonts w:ascii="Times New Roman" w:hAnsi="Times New Roman"/>
          <w:i/>
          <w:iCs/>
          <w:sz w:val="24"/>
          <w:szCs w:val="24"/>
        </w:rPr>
        <w:t xml:space="preserve"> </w:t>
      </w:r>
      <w:r w:rsidRPr="00DD550A">
        <w:rPr>
          <w:rFonts w:ascii="Times New Roman" w:hAnsi="Times New Roman"/>
          <w:i/>
          <w:iCs/>
          <w:sz w:val="24"/>
          <w:szCs w:val="24"/>
        </w:rPr>
        <w:t>Inflantion Factor</w:t>
      </w:r>
      <w:r>
        <w:rPr>
          <w:rFonts w:ascii="Times New Roman" w:hAnsi="Times New Roman"/>
          <w:sz w:val="24"/>
          <w:szCs w:val="24"/>
        </w:rPr>
        <w:t xml:space="preserve">(VIF) lebih dari 10, maka model </w:t>
      </w:r>
      <w:r w:rsidRPr="00DD550A">
        <w:rPr>
          <w:rFonts w:ascii="Times New Roman" w:hAnsi="Times New Roman"/>
          <w:sz w:val="24"/>
          <w:szCs w:val="24"/>
        </w:rPr>
        <w:t>regresi bebas dari  multikolinieritas.</w:t>
      </w:r>
    </w:p>
    <w:p w:rsidR="00C76900" w:rsidRPr="00DD550A" w:rsidRDefault="00C76900" w:rsidP="00C76900">
      <w:pPr>
        <w:pStyle w:val="ListParagraph1"/>
        <w:numPr>
          <w:ilvl w:val="0"/>
          <w:numId w:val="15"/>
        </w:numPr>
        <w:autoSpaceDE w:val="0"/>
        <w:autoSpaceDN w:val="0"/>
        <w:adjustRightInd w:val="0"/>
        <w:spacing w:after="0" w:line="480" w:lineRule="auto"/>
        <w:jc w:val="both"/>
        <w:rPr>
          <w:rFonts w:ascii="Times New Roman" w:hAnsi="Times New Roman"/>
          <w:sz w:val="24"/>
          <w:szCs w:val="24"/>
        </w:rPr>
      </w:pPr>
      <w:r w:rsidRPr="00DD550A">
        <w:rPr>
          <w:rFonts w:ascii="Times New Roman" w:hAnsi="Times New Roman"/>
          <w:sz w:val="24"/>
          <w:szCs w:val="24"/>
        </w:rPr>
        <w:t xml:space="preserve">Pengujian heteroskedastisitas atas </w:t>
      </w:r>
      <w:r>
        <w:rPr>
          <w:rFonts w:ascii="Times New Roman" w:hAnsi="Times New Roman"/>
          <w:sz w:val="24"/>
          <w:szCs w:val="24"/>
        </w:rPr>
        <w:t xml:space="preserve">kesamaan </w:t>
      </w:r>
      <w:r w:rsidRPr="00DD550A">
        <w:rPr>
          <w:rFonts w:ascii="Times New Roman" w:hAnsi="Times New Roman"/>
          <w:sz w:val="24"/>
          <w:szCs w:val="24"/>
        </w:rPr>
        <w:t>varian dari</w:t>
      </w:r>
      <w:r w:rsidR="001C135B">
        <w:rPr>
          <w:rFonts w:ascii="Times New Roman" w:hAnsi="Times New Roman"/>
          <w:sz w:val="24"/>
          <w:szCs w:val="24"/>
        </w:rPr>
        <w:t xml:space="preserve"> </w:t>
      </w:r>
      <w:r w:rsidRPr="00DD550A">
        <w:rPr>
          <w:rFonts w:ascii="Times New Roman" w:hAnsi="Times New Roman"/>
          <w:sz w:val="24"/>
          <w:szCs w:val="24"/>
        </w:rPr>
        <w:t xml:space="preserve">masing-masing </w:t>
      </w:r>
      <w:r>
        <w:rPr>
          <w:rFonts w:ascii="Times New Roman" w:hAnsi="Times New Roman"/>
          <w:sz w:val="24"/>
          <w:szCs w:val="24"/>
        </w:rPr>
        <w:t xml:space="preserve">variable </w:t>
      </w:r>
      <w:r w:rsidRPr="00DD550A">
        <w:rPr>
          <w:rFonts w:ascii="Times New Roman" w:hAnsi="Times New Roman"/>
          <w:sz w:val="24"/>
          <w:szCs w:val="24"/>
        </w:rPr>
        <w:t>independen</w:t>
      </w:r>
      <w:r w:rsidR="001C135B">
        <w:rPr>
          <w:rFonts w:ascii="Times New Roman" w:hAnsi="Times New Roman"/>
          <w:sz w:val="24"/>
          <w:szCs w:val="24"/>
        </w:rPr>
        <w:t xml:space="preserve"> </w:t>
      </w:r>
      <w:r w:rsidRPr="00DD550A">
        <w:rPr>
          <w:rFonts w:ascii="Times New Roman" w:hAnsi="Times New Roman"/>
          <w:sz w:val="24"/>
          <w:szCs w:val="24"/>
        </w:rPr>
        <w:t xml:space="preserve">terhadap </w:t>
      </w:r>
      <w:r>
        <w:rPr>
          <w:rFonts w:ascii="Times New Roman" w:hAnsi="Times New Roman"/>
          <w:sz w:val="24"/>
          <w:szCs w:val="24"/>
        </w:rPr>
        <w:t xml:space="preserve">variable </w:t>
      </w:r>
      <w:r w:rsidRPr="00DD550A">
        <w:rPr>
          <w:rFonts w:ascii="Times New Roman" w:hAnsi="Times New Roman"/>
          <w:sz w:val="24"/>
          <w:szCs w:val="24"/>
        </w:rPr>
        <w:t xml:space="preserve">terikat dilakukan dengan uji statistik </w:t>
      </w:r>
      <w:r w:rsidRPr="00DD550A">
        <w:rPr>
          <w:rFonts w:ascii="Times New Roman" w:hAnsi="Times New Roman"/>
          <w:i/>
          <w:sz w:val="24"/>
          <w:szCs w:val="24"/>
        </w:rPr>
        <w:t>Glesjer.</w:t>
      </w:r>
      <w:r w:rsidRPr="00DD550A">
        <w:rPr>
          <w:rFonts w:ascii="Times New Roman" w:hAnsi="Times New Roman"/>
          <w:sz w:val="24"/>
          <w:szCs w:val="24"/>
        </w:rPr>
        <w:t xml:space="preserve"> Hasil uji heteroskedastisitas diperoleh hasil bahwa model regresi bebas dari heteroskedastisitas. Hal ini dapat dil</w:t>
      </w:r>
      <w:r>
        <w:rPr>
          <w:rFonts w:ascii="Times New Roman" w:hAnsi="Times New Roman"/>
          <w:sz w:val="24"/>
          <w:szCs w:val="24"/>
        </w:rPr>
        <w:t xml:space="preserve">ihat melalui </w:t>
      </w:r>
      <w:r w:rsidRPr="00DD550A">
        <w:rPr>
          <w:rFonts w:ascii="Times New Roman" w:hAnsi="Times New Roman"/>
          <w:sz w:val="24"/>
          <w:szCs w:val="24"/>
        </w:rPr>
        <w:t>probabilitas signifikansi</w:t>
      </w:r>
      <w:r w:rsidR="001C135B">
        <w:rPr>
          <w:rFonts w:ascii="Times New Roman" w:hAnsi="Times New Roman"/>
          <w:sz w:val="24"/>
          <w:szCs w:val="24"/>
        </w:rPr>
        <w:t xml:space="preserve"> </w:t>
      </w:r>
      <w:r w:rsidRPr="00DD550A">
        <w:rPr>
          <w:rFonts w:ascii="Times New Roman" w:hAnsi="Times New Roman"/>
          <w:sz w:val="24"/>
          <w:szCs w:val="24"/>
        </w:rPr>
        <w:t xml:space="preserve">semua </w:t>
      </w:r>
      <w:r>
        <w:rPr>
          <w:rFonts w:ascii="Times New Roman" w:hAnsi="Times New Roman"/>
          <w:sz w:val="24"/>
          <w:szCs w:val="24"/>
        </w:rPr>
        <w:t xml:space="preserve">variable independen di atas tingkat </w:t>
      </w:r>
      <w:r w:rsidRPr="00DD550A">
        <w:rPr>
          <w:rFonts w:ascii="Times New Roman" w:hAnsi="Times New Roman"/>
          <w:sz w:val="24"/>
          <w:szCs w:val="24"/>
        </w:rPr>
        <w:t>kepercayaan 0</w:t>
      </w:r>
      <w:proofErr w:type="gramStart"/>
      <w:r w:rsidRPr="00DD550A">
        <w:rPr>
          <w:rFonts w:ascii="Times New Roman" w:hAnsi="Times New Roman"/>
          <w:sz w:val="24"/>
          <w:szCs w:val="24"/>
        </w:rPr>
        <w:t>,05</w:t>
      </w:r>
      <w:proofErr w:type="gramEnd"/>
      <w:r w:rsidRPr="00DD550A">
        <w:rPr>
          <w:rFonts w:ascii="Times New Roman" w:hAnsi="Times New Roman"/>
          <w:sz w:val="24"/>
          <w:szCs w:val="24"/>
        </w:rPr>
        <w:t>.</w:t>
      </w:r>
    </w:p>
    <w:p w:rsidR="00C76900" w:rsidRDefault="00C76900" w:rsidP="001C135B">
      <w:pPr>
        <w:spacing w:line="480" w:lineRule="auto"/>
        <w:ind w:firstLine="720"/>
        <w:jc w:val="both"/>
      </w:pPr>
      <w:r w:rsidRPr="00DD550A">
        <w:t xml:space="preserve">Berdasarkan uji kelayakan model regresi uji F menghasilkan nilai F hitung sebesar 6,513 dan </w:t>
      </w:r>
      <w:r w:rsidRPr="00DD550A">
        <w:rPr>
          <w:i/>
        </w:rPr>
        <w:t>P-value</w:t>
      </w:r>
      <w:r w:rsidR="001C135B">
        <w:rPr>
          <w:i/>
        </w:rPr>
        <w:t xml:space="preserve"> </w:t>
      </w:r>
      <w:r w:rsidRPr="00DD550A">
        <w:t>l</w:t>
      </w:r>
      <w:r>
        <w:t xml:space="preserve">ebih kecil dari </w:t>
      </w:r>
      <w:r w:rsidRPr="00DD550A">
        <w:t>0</w:t>
      </w:r>
      <w:proofErr w:type="gramStart"/>
      <w:r w:rsidRPr="00DD550A">
        <w:t>,05</w:t>
      </w:r>
      <w:proofErr w:type="gramEnd"/>
      <w:r w:rsidRPr="00DD550A">
        <w:t xml:space="preserve"> yaitu </w:t>
      </w:r>
      <w:r>
        <w:t xml:space="preserve">sebesar </w:t>
      </w:r>
      <w:r w:rsidRPr="00DD550A">
        <w:t>0,000. Dengan demikian, dapat dikatakan bahwa motivasi, kompetensi serta pengalaman kerja</w:t>
      </w:r>
      <w:proofErr w:type="gramStart"/>
      <w:r w:rsidRPr="00DD550A">
        <w:t>,  secar</w:t>
      </w:r>
      <w:r>
        <w:t>a</w:t>
      </w:r>
      <w:proofErr w:type="gramEnd"/>
      <w:r>
        <w:t xml:space="preserve"> simultan berpengaruh terhadap </w:t>
      </w:r>
      <w:r w:rsidRPr="00DD550A">
        <w:t xml:space="preserve">kualitas audit. Sedangkan besarnya </w:t>
      </w:r>
      <w:r w:rsidRPr="00DD550A">
        <w:rPr>
          <w:i/>
        </w:rPr>
        <w:t>Adjusted R</w:t>
      </w:r>
      <w:r w:rsidRPr="00DD550A">
        <w:rPr>
          <w:i/>
          <w:vertAlign w:val="superscript"/>
        </w:rPr>
        <w:t>2</w:t>
      </w:r>
      <w:r w:rsidRPr="00DD550A">
        <w:t xml:space="preserve"> adalah sebesar 0,448 yang memiliki arti bahwa 44,8% variabilitas Kualitas Audit mampu dijelaskan oleh variasidari </w:t>
      </w:r>
      <w:r>
        <w:t xml:space="preserve">variable </w:t>
      </w:r>
      <w:r w:rsidRPr="00DD550A">
        <w:t xml:space="preserve">independen Motivasi, </w:t>
      </w:r>
      <w:r w:rsidRPr="00DD550A">
        <w:lastRenderedPageBreak/>
        <w:t>Kompetensi, serta Pengalaman Kerja, sed</w:t>
      </w:r>
      <w:r>
        <w:t xml:space="preserve">angkan 55,2% sisanya dijelaskan </w:t>
      </w:r>
      <w:r w:rsidRPr="00DD550A">
        <w:t xml:space="preserve">oleh faktor </w:t>
      </w:r>
      <w:r>
        <w:t xml:space="preserve">lain di luar model </w:t>
      </w:r>
      <w:r w:rsidRPr="00DD550A">
        <w:t>penelitian.</w:t>
      </w:r>
    </w:p>
    <w:p w:rsidR="00C76900" w:rsidRDefault="00C76900" w:rsidP="00C76900">
      <w:pPr>
        <w:spacing w:line="480" w:lineRule="auto"/>
        <w:ind w:firstLine="720"/>
        <w:contextualSpacing/>
        <w:jc w:val="both"/>
      </w:pPr>
      <w:r w:rsidRPr="006952A4">
        <w:t xml:space="preserve">Hipotesis pertama menyatakan bahwa Motivasi memoderasi pengaruh Kompetensi pada Kualitas Audit. Berdasarkan Tabel 6. </w:t>
      </w:r>
      <w:proofErr w:type="gramStart"/>
      <w:r w:rsidRPr="006952A4">
        <w:t>menunjukan</w:t>
      </w:r>
      <w:proofErr w:type="gramEnd"/>
      <w:r w:rsidRPr="006952A4">
        <w:t xml:space="preserve"> nilai </w:t>
      </w:r>
      <w:r w:rsidRPr="006952A4">
        <w:rPr>
          <w:i/>
        </w:rPr>
        <w:t>p-value</w:t>
      </w:r>
      <w:r w:rsidRPr="006952A4">
        <w:t xml:space="preserve"> interaksi Kompetensi dan Motivasi sebesar 0,008, lebih kecil dari 0,05, dan nilai koefisien regresi sebesar -0,81, sehingga H</w:t>
      </w:r>
      <w:r w:rsidRPr="006952A4">
        <w:rPr>
          <w:vertAlign w:val="subscript"/>
        </w:rPr>
        <w:t>1</w:t>
      </w:r>
      <w:r w:rsidRPr="006952A4">
        <w:t xml:space="preserve"> diterima. </w:t>
      </w:r>
      <w:proofErr w:type="gramStart"/>
      <w:r w:rsidRPr="006952A4">
        <w:t>Berdasarkan hasil tersebut dapat disimpulkan bahwa Motivasi memoderasi pengaruh Kompetensi pada Kualitas Audit.</w:t>
      </w:r>
      <w:proofErr w:type="gramEnd"/>
    </w:p>
    <w:p w:rsidR="00E316BC" w:rsidRPr="00DD550A" w:rsidRDefault="00187CF5" w:rsidP="00187CF5">
      <w:pPr>
        <w:spacing w:line="480" w:lineRule="auto"/>
        <w:ind w:firstLine="720"/>
        <w:contextualSpacing/>
        <w:jc w:val="both"/>
      </w:pPr>
      <w:r w:rsidRPr="00DD550A">
        <w:t>Hipotesis kedua menyatakan motivasi memoderasi pengaruh</w:t>
      </w:r>
      <w:r w:rsidR="001C135B">
        <w:t xml:space="preserve"> </w:t>
      </w:r>
      <w:r w:rsidRPr="00DD550A">
        <w:t>pengalaman kerja</w:t>
      </w:r>
      <w:r w:rsidR="001C135B">
        <w:t xml:space="preserve"> </w:t>
      </w:r>
      <w:r w:rsidRPr="00DD550A">
        <w:t>pada kualitas</w:t>
      </w:r>
      <w:r>
        <w:t xml:space="preserve"> audit. Berdasarkan </w:t>
      </w:r>
      <w:r w:rsidRPr="00DD550A">
        <w:t xml:space="preserve">Tabel 6. </w:t>
      </w:r>
      <w:proofErr w:type="gramStart"/>
      <w:r w:rsidRPr="00DD550A">
        <w:t>menunjukan</w:t>
      </w:r>
      <w:proofErr w:type="gramEnd"/>
      <w:r w:rsidRPr="00DD550A">
        <w:t xml:space="preserve"> nilai </w:t>
      </w:r>
      <w:r w:rsidRPr="00DD550A">
        <w:rPr>
          <w:i/>
        </w:rPr>
        <w:t>p-value</w:t>
      </w:r>
      <w:r w:rsidRPr="00DD550A">
        <w:t xml:space="preserve"> interaksi Pengalaman Kerja dan Motivasi s</w:t>
      </w:r>
      <w:r>
        <w:t xml:space="preserve">ebesar </w:t>
      </w:r>
      <w:r w:rsidRPr="00DD550A">
        <w:t>0,279  yang lebih be</w:t>
      </w:r>
      <w:r>
        <w:t xml:space="preserve">sar dari 0,05, dengan koefisien </w:t>
      </w:r>
      <w:r w:rsidRPr="00DD550A">
        <w:t>regresi sebesar 0,066, sehingga H</w:t>
      </w:r>
      <w:r w:rsidRPr="00DD550A">
        <w:rPr>
          <w:vertAlign w:val="subscript"/>
        </w:rPr>
        <w:t>2</w:t>
      </w:r>
      <w:r w:rsidRPr="00DD550A">
        <w:t xml:space="preserve"> ditolak. Berdasarkan hasil tersebut dapat disimpulkan </w:t>
      </w:r>
      <w:r>
        <w:t xml:space="preserve">bahwa Motivasi tidak memoderasi </w:t>
      </w:r>
      <w:r w:rsidRPr="00DD550A">
        <w:t>pengaruh Pengalaman Kerja pada Kualitas Audit.</w:t>
      </w:r>
    </w:p>
    <w:p w:rsidR="00C76900" w:rsidRPr="00DD550A" w:rsidRDefault="00C76900" w:rsidP="00C76900">
      <w:pPr>
        <w:ind w:left="284" w:hanging="284"/>
        <w:jc w:val="center"/>
      </w:pPr>
      <w:proofErr w:type="gramStart"/>
      <w:r w:rsidRPr="00DD550A">
        <w:t>Tabel 6.</w:t>
      </w:r>
      <w:proofErr w:type="gramEnd"/>
    </w:p>
    <w:p w:rsidR="00C76900" w:rsidRDefault="00C76900" w:rsidP="00C76900">
      <w:pPr>
        <w:ind w:left="284" w:hanging="284"/>
        <w:jc w:val="center"/>
      </w:pPr>
      <w:r w:rsidRPr="00DD550A">
        <w:t>Hasil analisis moderasi</w:t>
      </w:r>
    </w:p>
    <w:p w:rsidR="00C76900" w:rsidRPr="00DD550A" w:rsidRDefault="00C76900" w:rsidP="00C76900">
      <w:pPr>
        <w:ind w:left="284" w:hanging="284"/>
        <w:jc w:val="center"/>
      </w:pPr>
    </w:p>
    <w:tbl>
      <w:tblPr>
        <w:tblW w:w="6360" w:type="dxa"/>
        <w:tblInd w:w="1001" w:type="dxa"/>
        <w:tblLook w:val="04A0"/>
      </w:tblPr>
      <w:tblGrid>
        <w:gridCol w:w="2554"/>
        <w:gridCol w:w="794"/>
        <w:gridCol w:w="1163"/>
        <w:gridCol w:w="833"/>
        <w:gridCol w:w="1016"/>
      </w:tblGrid>
      <w:tr w:rsidR="00C76900" w:rsidRPr="000C47AE" w:rsidTr="00A07128">
        <w:tc>
          <w:tcPr>
            <w:tcW w:w="2554" w:type="dxa"/>
            <w:vMerge w:val="restart"/>
            <w:tcBorders>
              <w:top w:val="single" w:sz="4" w:space="0" w:color="auto"/>
              <w:bottom w:val="single" w:sz="4" w:space="0" w:color="auto"/>
            </w:tcBorders>
            <w:vAlign w:val="center"/>
          </w:tcPr>
          <w:p w:rsidR="00C76900" w:rsidRPr="000C47AE" w:rsidRDefault="00C76900" w:rsidP="00A07128">
            <w:pPr>
              <w:spacing w:before="120"/>
              <w:jc w:val="center"/>
              <w:rPr>
                <w:sz w:val="20"/>
                <w:szCs w:val="20"/>
              </w:rPr>
            </w:pPr>
            <w:r w:rsidRPr="000C47AE">
              <w:rPr>
                <w:sz w:val="20"/>
                <w:szCs w:val="20"/>
              </w:rPr>
              <w:t>Model</w:t>
            </w:r>
          </w:p>
        </w:tc>
        <w:tc>
          <w:tcPr>
            <w:tcW w:w="1957" w:type="dxa"/>
            <w:gridSpan w:val="2"/>
            <w:tcBorders>
              <w:top w:val="single" w:sz="4" w:space="0" w:color="auto"/>
              <w:bottom w:val="single" w:sz="4" w:space="0" w:color="auto"/>
            </w:tcBorders>
          </w:tcPr>
          <w:p w:rsidR="00C76900" w:rsidRPr="000C47AE" w:rsidRDefault="00C76900" w:rsidP="00A07128">
            <w:pPr>
              <w:spacing w:before="120"/>
              <w:jc w:val="center"/>
              <w:rPr>
                <w:i/>
                <w:sz w:val="20"/>
                <w:szCs w:val="20"/>
              </w:rPr>
            </w:pPr>
            <w:r w:rsidRPr="000C47AE">
              <w:rPr>
                <w:i/>
                <w:sz w:val="20"/>
                <w:szCs w:val="20"/>
              </w:rPr>
              <w:t>Unstandardized</w:t>
            </w:r>
          </w:p>
          <w:p w:rsidR="00C76900" w:rsidRPr="000C47AE" w:rsidRDefault="00C76900" w:rsidP="00A07128">
            <w:pPr>
              <w:spacing w:before="120"/>
              <w:jc w:val="center"/>
              <w:rPr>
                <w:sz w:val="20"/>
                <w:szCs w:val="20"/>
              </w:rPr>
            </w:pPr>
            <w:r w:rsidRPr="000C47AE">
              <w:rPr>
                <w:i/>
                <w:sz w:val="20"/>
                <w:szCs w:val="20"/>
              </w:rPr>
              <w:t>Coefficients</w:t>
            </w:r>
          </w:p>
        </w:tc>
        <w:tc>
          <w:tcPr>
            <w:tcW w:w="833" w:type="dxa"/>
            <w:vMerge w:val="restart"/>
            <w:tcBorders>
              <w:top w:val="single" w:sz="4" w:space="0" w:color="auto"/>
              <w:bottom w:val="single" w:sz="4" w:space="0" w:color="auto"/>
            </w:tcBorders>
            <w:vAlign w:val="center"/>
          </w:tcPr>
          <w:p w:rsidR="00C76900" w:rsidRPr="000C47AE" w:rsidRDefault="00C76900" w:rsidP="00A07128">
            <w:pPr>
              <w:spacing w:before="120"/>
              <w:jc w:val="center"/>
              <w:rPr>
                <w:i/>
                <w:sz w:val="20"/>
                <w:szCs w:val="20"/>
              </w:rPr>
            </w:pPr>
            <w:r w:rsidRPr="000C47AE">
              <w:rPr>
                <w:i/>
                <w:sz w:val="20"/>
                <w:szCs w:val="20"/>
              </w:rPr>
              <w:t>Pvalue</w:t>
            </w:r>
          </w:p>
        </w:tc>
        <w:tc>
          <w:tcPr>
            <w:tcW w:w="1016" w:type="dxa"/>
            <w:vMerge w:val="restart"/>
            <w:tcBorders>
              <w:top w:val="single" w:sz="4" w:space="0" w:color="auto"/>
            </w:tcBorders>
            <w:vAlign w:val="center"/>
          </w:tcPr>
          <w:p w:rsidR="00C76900" w:rsidRPr="000C47AE" w:rsidRDefault="00C76900" w:rsidP="00A07128">
            <w:pPr>
              <w:spacing w:before="120"/>
              <w:jc w:val="center"/>
              <w:rPr>
                <w:sz w:val="20"/>
                <w:szCs w:val="20"/>
              </w:rPr>
            </w:pPr>
            <w:r w:rsidRPr="000C47AE">
              <w:rPr>
                <w:sz w:val="20"/>
                <w:szCs w:val="20"/>
              </w:rPr>
              <w:t>Hasil uji</w:t>
            </w:r>
          </w:p>
        </w:tc>
      </w:tr>
      <w:tr w:rsidR="00C76900" w:rsidRPr="000C47AE" w:rsidTr="00A07128">
        <w:tc>
          <w:tcPr>
            <w:tcW w:w="2554" w:type="dxa"/>
            <w:vMerge/>
            <w:tcBorders>
              <w:top w:val="single" w:sz="4" w:space="0" w:color="auto"/>
              <w:bottom w:val="single" w:sz="4" w:space="0" w:color="auto"/>
            </w:tcBorders>
          </w:tcPr>
          <w:p w:rsidR="00C76900" w:rsidRPr="000C47AE" w:rsidRDefault="00C76900" w:rsidP="00A07128">
            <w:pPr>
              <w:spacing w:before="120"/>
              <w:jc w:val="both"/>
              <w:rPr>
                <w:sz w:val="20"/>
                <w:szCs w:val="20"/>
              </w:rPr>
            </w:pPr>
          </w:p>
        </w:tc>
        <w:tc>
          <w:tcPr>
            <w:tcW w:w="794" w:type="dxa"/>
            <w:tcBorders>
              <w:top w:val="single" w:sz="4" w:space="0" w:color="auto"/>
              <w:bottom w:val="single" w:sz="4" w:space="0" w:color="auto"/>
            </w:tcBorders>
          </w:tcPr>
          <w:p w:rsidR="00C76900" w:rsidRPr="000C47AE" w:rsidRDefault="00C76900" w:rsidP="00A07128">
            <w:pPr>
              <w:spacing w:before="120"/>
              <w:ind w:left="-120"/>
              <w:jc w:val="center"/>
              <w:rPr>
                <w:b/>
                <w:sz w:val="20"/>
                <w:szCs w:val="20"/>
              </w:rPr>
            </w:pPr>
            <w:r w:rsidRPr="000C47AE">
              <w:rPr>
                <w:b/>
                <w:sz w:val="20"/>
                <w:szCs w:val="20"/>
              </w:rPr>
              <w:t>B</w:t>
            </w:r>
          </w:p>
        </w:tc>
        <w:tc>
          <w:tcPr>
            <w:tcW w:w="1163" w:type="dxa"/>
            <w:tcBorders>
              <w:top w:val="single" w:sz="4" w:space="0" w:color="auto"/>
              <w:bottom w:val="single" w:sz="4" w:space="0" w:color="auto"/>
            </w:tcBorders>
          </w:tcPr>
          <w:p w:rsidR="00C76900" w:rsidRPr="000C47AE" w:rsidRDefault="00C76900" w:rsidP="00A07128">
            <w:pPr>
              <w:spacing w:before="120"/>
              <w:ind w:left="-113"/>
              <w:jc w:val="center"/>
              <w:rPr>
                <w:b/>
                <w:sz w:val="20"/>
                <w:szCs w:val="20"/>
              </w:rPr>
            </w:pPr>
            <w:r w:rsidRPr="000C47AE">
              <w:rPr>
                <w:b/>
                <w:sz w:val="20"/>
                <w:szCs w:val="20"/>
              </w:rPr>
              <w:t>Std. Error</w:t>
            </w:r>
          </w:p>
        </w:tc>
        <w:tc>
          <w:tcPr>
            <w:tcW w:w="833" w:type="dxa"/>
            <w:vMerge/>
            <w:tcBorders>
              <w:top w:val="single" w:sz="4" w:space="0" w:color="auto"/>
              <w:bottom w:val="single" w:sz="4" w:space="0" w:color="auto"/>
            </w:tcBorders>
          </w:tcPr>
          <w:p w:rsidR="00C76900" w:rsidRPr="000C47AE" w:rsidRDefault="00C76900" w:rsidP="00A07128">
            <w:pPr>
              <w:spacing w:before="120"/>
              <w:jc w:val="center"/>
              <w:rPr>
                <w:sz w:val="20"/>
                <w:szCs w:val="20"/>
              </w:rPr>
            </w:pPr>
          </w:p>
        </w:tc>
        <w:tc>
          <w:tcPr>
            <w:tcW w:w="1016" w:type="dxa"/>
            <w:vMerge/>
            <w:tcBorders>
              <w:bottom w:val="single" w:sz="4" w:space="0" w:color="auto"/>
            </w:tcBorders>
          </w:tcPr>
          <w:p w:rsidR="00C76900" w:rsidRPr="000C47AE" w:rsidRDefault="00C76900" w:rsidP="00A07128">
            <w:pPr>
              <w:spacing w:before="120"/>
              <w:jc w:val="center"/>
              <w:rPr>
                <w:sz w:val="20"/>
                <w:szCs w:val="20"/>
              </w:rPr>
            </w:pPr>
          </w:p>
        </w:tc>
      </w:tr>
      <w:tr w:rsidR="00C76900" w:rsidRPr="000C47AE" w:rsidTr="00A07128">
        <w:trPr>
          <w:trHeight w:val="341"/>
        </w:trPr>
        <w:tc>
          <w:tcPr>
            <w:tcW w:w="2554" w:type="dxa"/>
            <w:tcBorders>
              <w:top w:val="single" w:sz="4" w:space="0" w:color="auto"/>
            </w:tcBorders>
          </w:tcPr>
          <w:p w:rsidR="00C76900" w:rsidRPr="000C47AE" w:rsidRDefault="00C76900" w:rsidP="00A07128">
            <w:pPr>
              <w:spacing w:before="120"/>
              <w:jc w:val="both"/>
              <w:rPr>
                <w:sz w:val="20"/>
                <w:szCs w:val="20"/>
              </w:rPr>
            </w:pPr>
            <w:r w:rsidRPr="000C47AE">
              <w:rPr>
                <w:sz w:val="20"/>
                <w:szCs w:val="20"/>
              </w:rPr>
              <w:t>Constant</w:t>
            </w:r>
          </w:p>
        </w:tc>
        <w:tc>
          <w:tcPr>
            <w:tcW w:w="794" w:type="dxa"/>
            <w:tcBorders>
              <w:top w:val="single" w:sz="4" w:space="0" w:color="auto"/>
            </w:tcBorders>
          </w:tcPr>
          <w:p w:rsidR="00C76900" w:rsidRPr="000C47AE" w:rsidRDefault="00C76900" w:rsidP="00A07128">
            <w:pPr>
              <w:spacing w:before="120"/>
              <w:ind w:left="-120"/>
              <w:jc w:val="center"/>
              <w:rPr>
                <w:sz w:val="20"/>
                <w:szCs w:val="20"/>
              </w:rPr>
            </w:pPr>
            <w:r w:rsidRPr="000C47AE">
              <w:rPr>
                <w:sz w:val="20"/>
                <w:szCs w:val="20"/>
              </w:rPr>
              <w:t>6,146</w:t>
            </w:r>
          </w:p>
        </w:tc>
        <w:tc>
          <w:tcPr>
            <w:tcW w:w="1163" w:type="dxa"/>
            <w:tcBorders>
              <w:top w:val="single" w:sz="4" w:space="0" w:color="auto"/>
            </w:tcBorders>
          </w:tcPr>
          <w:p w:rsidR="00C76900" w:rsidRPr="000C47AE" w:rsidRDefault="00C76900" w:rsidP="00A07128">
            <w:pPr>
              <w:spacing w:before="120"/>
              <w:jc w:val="center"/>
              <w:rPr>
                <w:sz w:val="20"/>
                <w:szCs w:val="20"/>
              </w:rPr>
            </w:pPr>
            <w:r w:rsidRPr="000C47AE">
              <w:rPr>
                <w:sz w:val="20"/>
                <w:szCs w:val="20"/>
              </w:rPr>
              <w:t>18,188</w:t>
            </w:r>
          </w:p>
        </w:tc>
        <w:tc>
          <w:tcPr>
            <w:tcW w:w="833" w:type="dxa"/>
            <w:tcBorders>
              <w:top w:val="single" w:sz="4" w:space="0" w:color="auto"/>
            </w:tcBorders>
          </w:tcPr>
          <w:p w:rsidR="00C76900" w:rsidRPr="000C47AE" w:rsidRDefault="00C76900" w:rsidP="00A07128">
            <w:pPr>
              <w:spacing w:before="120"/>
              <w:jc w:val="center"/>
              <w:rPr>
                <w:sz w:val="20"/>
                <w:szCs w:val="20"/>
              </w:rPr>
            </w:pPr>
            <w:r w:rsidRPr="000C47AE">
              <w:rPr>
                <w:sz w:val="20"/>
                <w:szCs w:val="20"/>
              </w:rPr>
              <w:t>0,738</w:t>
            </w:r>
          </w:p>
        </w:tc>
        <w:tc>
          <w:tcPr>
            <w:tcW w:w="1016" w:type="dxa"/>
            <w:tcBorders>
              <w:top w:val="single" w:sz="4" w:space="0" w:color="auto"/>
            </w:tcBorders>
          </w:tcPr>
          <w:p w:rsidR="00C76900" w:rsidRPr="000C47AE" w:rsidRDefault="00C76900" w:rsidP="00A07128">
            <w:pPr>
              <w:spacing w:before="120"/>
              <w:jc w:val="center"/>
              <w:rPr>
                <w:sz w:val="20"/>
                <w:szCs w:val="20"/>
              </w:rPr>
            </w:pPr>
          </w:p>
        </w:tc>
      </w:tr>
      <w:tr w:rsidR="00C76900" w:rsidRPr="000C47AE" w:rsidTr="00A07128">
        <w:tc>
          <w:tcPr>
            <w:tcW w:w="2554" w:type="dxa"/>
          </w:tcPr>
          <w:p w:rsidR="00C76900" w:rsidRPr="000C47AE" w:rsidRDefault="00C76900" w:rsidP="00A07128">
            <w:pPr>
              <w:spacing w:before="120"/>
              <w:jc w:val="both"/>
              <w:rPr>
                <w:sz w:val="20"/>
                <w:szCs w:val="20"/>
              </w:rPr>
            </w:pPr>
            <w:r w:rsidRPr="000C47AE">
              <w:rPr>
                <w:sz w:val="20"/>
                <w:szCs w:val="20"/>
              </w:rPr>
              <w:t>Kompetensi (X</w:t>
            </w:r>
            <w:r w:rsidRPr="000C47AE">
              <w:rPr>
                <w:sz w:val="20"/>
                <w:szCs w:val="20"/>
                <w:vertAlign w:val="subscript"/>
              </w:rPr>
              <w:t>1</w:t>
            </w:r>
            <w:r w:rsidRPr="000C47AE">
              <w:rPr>
                <w:sz w:val="20"/>
                <w:szCs w:val="20"/>
              </w:rPr>
              <w:t>)</w:t>
            </w:r>
          </w:p>
        </w:tc>
        <w:tc>
          <w:tcPr>
            <w:tcW w:w="794" w:type="dxa"/>
          </w:tcPr>
          <w:p w:rsidR="00C76900" w:rsidRPr="000C47AE" w:rsidRDefault="00C76900" w:rsidP="00A07128">
            <w:pPr>
              <w:spacing w:before="120"/>
              <w:ind w:left="-120"/>
              <w:jc w:val="center"/>
              <w:rPr>
                <w:sz w:val="20"/>
                <w:szCs w:val="20"/>
              </w:rPr>
            </w:pPr>
            <w:r w:rsidRPr="000C47AE">
              <w:rPr>
                <w:sz w:val="20"/>
                <w:szCs w:val="20"/>
              </w:rPr>
              <w:t>2,157</w:t>
            </w:r>
          </w:p>
        </w:tc>
        <w:tc>
          <w:tcPr>
            <w:tcW w:w="1163" w:type="dxa"/>
          </w:tcPr>
          <w:p w:rsidR="00C76900" w:rsidRPr="000C47AE" w:rsidRDefault="00C76900" w:rsidP="00A07128">
            <w:pPr>
              <w:spacing w:before="120"/>
              <w:jc w:val="center"/>
              <w:rPr>
                <w:sz w:val="20"/>
                <w:szCs w:val="20"/>
              </w:rPr>
            </w:pPr>
            <w:r w:rsidRPr="000C47AE">
              <w:rPr>
                <w:sz w:val="20"/>
                <w:szCs w:val="20"/>
              </w:rPr>
              <w:t>0,661</w:t>
            </w:r>
          </w:p>
        </w:tc>
        <w:tc>
          <w:tcPr>
            <w:tcW w:w="833" w:type="dxa"/>
          </w:tcPr>
          <w:p w:rsidR="00C76900" w:rsidRPr="000C47AE" w:rsidRDefault="00C76900" w:rsidP="00A07128">
            <w:pPr>
              <w:spacing w:before="120"/>
              <w:jc w:val="center"/>
              <w:rPr>
                <w:sz w:val="20"/>
                <w:szCs w:val="20"/>
              </w:rPr>
            </w:pPr>
            <w:r w:rsidRPr="000C47AE">
              <w:rPr>
                <w:sz w:val="20"/>
                <w:szCs w:val="20"/>
              </w:rPr>
              <w:t>0,003</w:t>
            </w:r>
          </w:p>
        </w:tc>
        <w:tc>
          <w:tcPr>
            <w:tcW w:w="1016" w:type="dxa"/>
          </w:tcPr>
          <w:p w:rsidR="00C76900" w:rsidRPr="000C47AE" w:rsidRDefault="00C76900" w:rsidP="00A07128">
            <w:pPr>
              <w:spacing w:before="120"/>
              <w:jc w:val="center"/>
              <w:rPr>
                <w:sz w:val="20"/>
                <w:szCs w:val="20"/>
              </w:rPr>
            </w:pPr>
          </w:p>
        </w:tc>
      </w:tr>
      <w:tr w:rsidR="00C76900" w:rsidRPr="000C47AE" w:rsidTr="00A07128">
        <w:tc>
          <w:tcPr>
            <w:tcW w:w="2554" w:type="dxa"/>
          </w:tcPr>
          <w:p w:rsidR="00C76900" w:rsidRPr="000C47AE" w:rsidRDefault="00C76900" w:rsidP="00A07128">
            <w:pPr>
              <w:spacing w:before="120"/>
              <w:jc w:val="both"/>
              <w:rPr>
                <w:sz w:val="20"/>
                <w:szCs w:val="20"/>
              </w:rPr>
            </w:pPr>
            <w:r w:rsidRPr="000C47AE">
              <w:rPr>
                <w:sz w:val="20"/>
                <w:szCs w:val="20"/>
              </w:rPr>
              <w:t>Pengalaman Kerja (X</w:t>
            </w:r>
            <w:r w:rsidRPr="000C47AE">
              <w:rPr>
                <w:sz w:val="20"/>
                <w:szCs w:val="20"/>
                <w:vertAlign w:val="subscript"/>
              </w:rPr>
              <w:t>2</w:t>
            </w:r>
            <w:r w:rsidRPr="000C47AE">
              <w:rPr>
                <w:sz w:val="20"/>
                <w:szCs w:val="20"/>
              </w:rPr>
              <w:t>)</w:t>
            </w:r>
          </w:p>
        </w:tc>
        <w:tc>
          <w:tcPr>
            <w:tcW w:w="794" w:type="dxa"/>
          </w:tcPr>
          <w:p w:rsidR="00C76900" w:rsidRPr="000C47AE" w:rsidRDefault="00C76900" w:rsidP="00A07128">
            <w:pPr>
              <w:spacing w:before="120"/>
              <w:ind w:left="-120"/>
              <w:jc w:val="center"/>
              <w:rPr>
                <w:sz w:val="20"/>
                <w:szCs w:val="20"/>
              </w:rPr>
            </w:pPr>
            <w:r w:rsidRPr="000C47AE">
              <w:rPr>
                <w:sz w:val="20"/>
                <w:szCs w:val="20"/>
              </w:rPr>
              <w:t>-1,213</w:t>
            </w:r>
          </w:p>
        </w:tc>
        <w:tc>
          <w:tcPr>
            <w:tcW w:w="1163" w:type="dxa"/>
          </w:tcPr>
          <w:p w:rsidR="00C76900" w:rsidRPr="000C47AE" w:rsidRDefault="00C76900" w:rsidP="00A07128">
            <w:pPr>
              <w:spacing w:before="120"/>
              <w:jc w:val="center"/>
              <w:rPr>
                <w:sz w:val="20"/>
                <w:szCs w:val="20"/>
              </w:rPr>
            </w:pPr>
            <w:r w:rsidRPr="000C47AE">
              <w:rPr>
                <w:sz w:val="20"/>
                <w:szCs w:val="20"/>
              </w:rPr>
              <w:t>1,292</w:t>
            </w:r>
          </w:p>
        </w:tc>
        <w:tc>
          <w:tcPr>
            <w:tcW w:w="833" w:type="dxa"/>
          </w:tcPr>
          <w:p w:rsidR="00C76900" w:rsidRPr="000C47AE" w:rsidRDefault="00C76900" w:rsidP="00A07128">
            <w:pPr>
              <w:spacing w:before="120"/>
              <w:jc w:val="center"/>
              <w:rPr>
                <w:sz w:val="20"/>
                <w:szCs w:val="20"/>
              </w:rPr>
            </w:pPr>
            <w:r w:rsidRPr="000C47AE">
              <w:rPr>
                <w:sz w:val="20"/>
                <w:szCs w:val="20"/>
              </w:rPr>
              <w:t>0,356</w:t>
            </w:r>
          </w:p>
        </w:tc>
        <w:tc>
          <w:tcPr>
            <w:tcW w:w="1016" w:type="dxa"/>
          </w:tcPr>
          <w:p w:rsidR="00C76900" w:rsidRPr="000C47AE" w:rsidRDefault="00C76900" w:rsidP="00A07128">
            <w:pPr>
              <w:spacing w:before="120"/>
              <w:jc w:val="center"/>
              <w:rPr>
                <w:sz w:val="20"/>
                <w:szCs w:val="20"/>
              </w:rPr>
            </w:pPr>
          </w:p>
        </w:tc>
      </w:tr>
      <w:tr w:rsidR="00C76900" w:rsidRPr="000C47AE" w:rsidTr="00A07128">
        <w:tc>
          <w:tcPr>
            <w:tcW w:w="2554" w:type="dxa"/>
          </w:tcPr>
          <w:p w:rsidR="00C76900" w:rsidRPr="000C47AE" w:rsidRDefault="00C76900" w:rsidP="00A07128">
            <w:pPr>
              <w:spacing w:before="120"/>
              <w:jc w:val="both"/>
              <w:rPr>
                <w:sz w:val="20"/>
                <w:szCs w:val="20"/>
              </w:rPr>
            </w:pPr>
            <w:r w:rsidRPr="000C47AE">
              <w:rPr>
                <w:sz w:val="20"/>
                <w:szCs w:val="20"/>
              </w:rPr>
              <w:t>Motivasi (X</w:t>
            </w:r>
            <w:r w:rsidRPr="000C47AE">
              <w:rPr>
                <w:sz w:val="20"/>
                <w:szCs w:val="20"/>
                <w:vertAlign w:val="subscript"/>
              </w:rPr>
              <w:t>3</w:t>
            </w:r>
            <w:r w:rsidRPr="000C47AE">
              <w:rPr>
                <w:sz w:val="20"/>
                <w:szCs w:val="20"/>
              </w:rPr>
              <w:t>)</w:t>
            </w:r>
          </w:p>
        </w:tc>
        <w:tc>
          <w:tcPr>
            <w:tcW w:w="794" w:type="dxa"/>
          </w:tcPr>
          <w:p w:rsidR="00C76900" w:rsidRPr="000C47AE" w:rsidRDefault="00C76900" w:rsidP="00A07128">
            <w:pPr>
              <w:spacing w:before="120"/>
              <w:ind w:left="-120"/>
              <w:jc w:val="center"/>
              <w:rPr>
                <w:sz w:val="20"/>
                <w:szCs w:val="20"/>
              </w:rPr>
            </w:pPr>
            <w:r w:rsidRPr="000C47AE">
              <w:rPr>
                <w:sz w:val="20"/>
                <w:szCs w:val="20"/>
              </w:rPr>
              <w:t>0,377</w:t>
            </w:r>
          </w:p>
        </w:tc>
        <w:tc>
          <w:tcPr>
            <w:tcW w:w="1163" w:type="dxa"/>
          </w:tcPr>
          <w:p w:rsidR="00C76900" w:rsidRPr="000C47AE" w:rsidRDefault="00C76900" w:rsidP="00A07128">
            <w:pPr>
              <w:spacing w:before="120"/>
              <w:jc w:val="center"/>
              <w:rPr>
                <w:sz w:val="20"/>
                <w:szCs w:val="20"/>
              </w:rPr>
            </w:pPr>
            <w:r w:rsidRPr="000C47AE">
              <w:rPr>
                <w:sz w:val="20"/>
                <w:szCs w:val="20"/>
              </w:rPr>
              <w:t>0,959</w:t>
            </w:r>
          </w:p>
        </w:tc>
        <w:tc>
          <w:tcPr>
            <w:tcW w:w="833" w:type="dxa"/>
          </w:tcPr>
          <w:p w:rsidR="00C76900" w:rsidRPr="000C47AE" w:rsidRDefault="00C76900" w:rsidP="00A07128">
            <w:pPr>
              <w:spacing w:before="120"/>
              <w:jc w:val="center"/>
              <w:rPr>
                <w:sz w:val="20"/>
                <w:szCs w:val="20"/>
              </w:rPr>
            </w:pPr>
            <w:r w:rsidRPr="000C47AE">
              <w:rPr>
                <w:sz w:val="20"/>
                <w:szCs w:val="20"/>
              </w:rPr>
              <w:t>0,697</w:t>
            </w:r>
          </w:p>
        </w:tc>
        <w:tc>
          <w:tcPr>
            <w:tcW w:w="1016" w:type="dxa"/>
          </w:tcPr>
          <w:p w:rsidR="00C76900" w:rsidRPr="000C47AE" w:rsidRDefault="00C76900" w:rsidP="00A07128">
            <w:pPr>
              <w:spacing w:before="120"/>
              <w:jc w:val="center"/>
              <w:rPr>
                <w:sz w:val="20"/>
                <w:szCs w:val="20"/>
              </w:rPr>
            </w:pPr>
          </w:p>
        </w:tc>
      </w:tr>
      <w:tr w:rsidR="00C76900" w:rsidRPr="000C47AE" w:rsidTr="00A07128">
        <w:tc>
          <w:tcPr>
            <w:tcW w:w="2554" w:type="dxa"/>
          </w:tcPr>
          <w:p w:rsidR="00C76900" w:rsidRPr="000C47AE" w:rsidRDefault="00C76900" w:rsidP="00A07128">
            <w:pPr>
              <w:spacing w:before="120"/>
              <w:jc w:val="both"/>
              <w:rPr>
                <w:sz w:val="20"/>
                <w:szCs w:val="20"/>
              </w:rPr>
            </w:pPr>
            <w:r w:rsidRPr="000C47AE">
              <w:rPr>
                <w:sz w:val="20"/>
                <w:szCs w:val="20"/>
              </w:rPr>
              <w:t>Interaksi X</w:t>
            </w:r>
            <w:r w:rsidRPr="000C47AE">
              <w:rPr>
                <w:sz w:val="20"/>
                <w:szCs w:val="20"/>
                <w:vertAlign w:val="subscript"/>
              </w:rPr>
              <w:t xml:space="preserve">1 </w:t>
            </w:r>
            <w:r w:rsidRPr="000C47AE">
              <w:rPr>
                <w:sz w:val="20"/>
                <w:szCs w:val="20"/>
              </w:rPr>
              <w:t>dan X</w:t>
            </w:r>
            <w:r w:rsidRPr="000C47AE">
              <w:rPr>
                <w:sz w:val="20"/>
                <w:szCs w:val="20"/>
                <w:vertAlign w:val="subscript"/>
              </w:rPr>
              <w:t>3</w:t>
            </w:r>
          </w:p>
        </w:tc>
        <w:tc>
          <w:tcPr>
            <w:tcW w:w="794" w:type="dxa"/>
          </w:tcPr>
          <w:p w:rsidR="00C76900" w:rsidRPr="000C47AE" w:rsidRDefault="00C76900" w:rsidP="00A07128">
            <w:pPr>
              <w:spacing w:before="120"/>
              <w:ind w:left="-120"/>
              <w:jc w:val="center"/>
              <w:rPr>
                <w:sz w:val="20"/>
                <w:szCs w:val="20"/>
              </w:rPr>
            </w:pPr>
            <w:r w:rsidRPr="000C47AE">
              <w:rPr>
                <w:sz w:val="20"/>
                <w:szCs w:val="20"/>
              </w:rPr>
              <w:t>-0,81</w:t>
            </w:r>
          </w:p>
        </w:tc>
        <w:tc>
          <w:tcPr>
            <w:tcW w:w="1163" w:type="dxa"/>
          </w:tcPr>
          <w:p w:rsidR="00C76900" w:rsidRPr="000C47AE" w:rsidRDefault="00C76900" w:rsidP="00A07128">
            <w:pPr>
              <w:spacing w:before="120"/>
              <w:jc w:val="center"/>
              <w:rPr>
                <w:sz w:val="20"/>
                <w:szCs w:val="20"/>
              </w:rPr>
            </w:pPr>
            <w:r w:rsidRPr="000C47AE">
              <w:rPr>
                <w:sz w:val="20"/>
                <w:szCs w:val="20"/>
              </w:rPr>
              <w:t>0,029</w:t>
            </w:r>
          </w:p>
        </w:tc>
        <w:tc>
          <w:tcPr>
            <w:tcW w:w="833" w:type="dxa"/>
          </w:tcPr>
          <w:p w:rsidR="00C76900" w:rsidRPr="000C47AE" w:rsidRDefault="00C76900" w:rsidP="00A07128">
            <w:pPr>
              <w:spacing w:before="120"/>
              <w:jc w:val="center"/>
              <w:rPr>
                <w:sz w:val="20"/>
                <w:szCs w:val="20"/>
              </w:rPr>
            </w:pPr>
            <w:r w:rsidRPr="000C47AE">
              <w:rPr>
                <w:sz w:val="20"/>
                <w:szCs w:val="20"/>
              </w:rPr>
              <w:t>0,008</w:t>
            </w:r>
          </w:p>
        </w:tc>
        <w:tc>
          <w:tcPr>
            <w:tcW w:w="1016" w:type="dxa"/>
          </w:tcPr>
          <w:p w:rsidR="00C76900" w:rsidRPr="000C47AE" w:rsidRDefault="00C76900" w:rsidP="00A07128">
            <w:pPr>
              <w:spacing w:before="120"/>
              <w:jc w:val="center"/>
              <w:rPr>
                <w:sz w:val="20"/>
                <w:szCs w:val="20"/>
              </w:rPr>
            </w:pPr>
            <w:r w:rsidRPr="000C47AE">
              <w:rPr>
                <w:sz w:val="20"/>
                <w:szCs w:val="20"/>
              </w:rPr>
              <w:t>diterima</w:t>
            </w:r>
          </w:p>
        </w:tc>
      </w:tr>
      <w:tr w:rsidR="00C76900" w:rsidRPr="000C47AE" w:rsidTr="00A07128">
        <w:tc>
          <w:tcPr>
            <w:tcW w:w="2554" w:type="dxa"/>
            <w:tcBorders>
              <w:bottom w:val="single" w:sz="4" w:space="0" w:color="auto"/>
            </w:tcBorders>
          </w:tcPr>
          <w:p w:rsidR="00C76900" w:rsidRPr="000C47AE" w:rsidRDefault="00C76900" w:rsidP="00A07128">
            <w:pPr>
              <w:spacing w:before="120"/>
              <w:jc w:val="both"/>
              <w:rPr>
                <w:sz w:val="20"/>
                <w:szCs w:val="20"/>
              </w:rPr>
            </w:pPr>
            <w:r w:rsidRPr="000C47AE">
              <w:rPr>
                <w:sz w:val="20"/>
                <w:szCs w:val="20"/>
              </w:rPr>
              <w:t>Interaksi X</w:t>
            </w:r>
            <w:r w:rsidRPr="000C47AE">
              <w:rPr>
                <w:sz w:val="20"/>
                <w:szCs w:val="20"/>
                <w:vertAlign w:val="subscript"/>
              </w:rPr>
              <w:t xml:space="preserve">2 </w:t>
            </w:r>
            <w:r w:rsidRPr="000C47AE">
              <w:rPr>
                <w:sz w:val="20"/>
                <w:szCs w:val="20"/>
              </w:rPr>
              <w:t>dan X</w:t>
            </w:r>
            <w:r w:rsidRPr="000C47AE">
              <w:rPr>
                <w:sz w:val="20"/>
                <w:szCs w:val="20"/>
                <w:vertAlign w:val="subscript"/>
              </w:rPr>
              <w:t>3</w:t>
            </w:r>
          </w:p>
        </w:tc>
        <w:tc>
          <w:tcPr>
            <w:tcW w:w="794" w:type="dxa"/>
            <w:tcBorders>
              <w:bottom w:val="single" w:sz="4" w:space="0" w:color="auto"/>
            </w:tcBorders>
          </w:tcPr>
          <w:p w:rsidR="00C76900" w:rsidRPr="000C47AE" w:rsidRDefault="00C76900" w:rsidP="00A07128">
            <w:pPr>
              <w:spacing w:before="120"/>
              <w:ind w:left="-120"/>
              <w:jc w:val="center"/>
              <w:rPr>
                <w:sz w:val="20"/>
                <w:szCs w:val="20"/>
              </w:rPr>
            </w:pPr>
            <w:r w:rsidRPr="000C47AE">
              <w:rPr>
                <w:sz w:val="20"/>
                <w:szCs w:val="20"/>
              </w:rPr>
              <w:t>0,066</w:t>
            </w:r>
          </w:p>
        </w:tc>
        <w:tc>
          <w:tcPr>
            <w:tcW w:w="1163" w:type="dxa"/>
            <w:tcBorders>
              <w:bottom w:val="single" w:sz="4" w:space="0" w:color="auto"/>
            </w:tcBorders>
          </w:tcPr>
          <w:p w:rsidR="00C76900" w:rsidRPr="000C47AE" w:rsidRDefault="00C76900" w:rsidP="00A07128">
            <w:pPr>
              <w:spacing w:before="120"/>
              <w:jc w:val="center"/>
              <w:rPr>
                <w:sz w:val="20"/>
                <w:szCs w:val="20"/>
              </w:rPr>
            </w:pPr>
            <w:r w:rsidRPr="000C47AE">
              <w:rPr>
                <w:sz w:val="20"/>
                <w:szCs w:val="20"/>
              </w:rPr>
              <w:t>0,060</w:t>
            </w:r>
          </w:p>
        </w:tc>
        <w:tc>
          <w:tcPr>
            <w:tcW w:w="833" w:type="dxa"/>
            <w:tcBorders>
              <w:bottom w:val="single" w:sz="4" w:space="0" w:color="auto"/>
            </w:tcBorders>
          </w:tcPr>
          <w:p w:rsidR="00C76900" w:rsidRPr="000C47AE" w:rsidRDefault="00C76900" w:rsidP="00A07128">
            <w:pPr>
              <w:spacing w:before="120"/>
              <w:jc w:val="center"/>
              <w:rPr>
                <w:sz w:val="20"/>
                <w:szCs w:val="20"/>
              </w:rPr>
            </w:pPr>
            <w:r w:rsidRPr="000C47AE">
              <w:rPr>
                <w:sz w:val="20"/>
                <w:szCs w:val="20"/>
              </w:rPr>
              <w:t>0,279</w:t>
            </w:r>
          </w:p>
        </w:tc>
        <w:tc>
          <w:tcPr>
            <w:tcW w:w="1016" w:type="dxa"/>
            <w:tcBorders>
              <w:bottom w:val="single" w:sz="4" w:space="0" w:color="auto"/>
            </w:tcBorders>
          </w:tcPr>
          <w:p w:rsidR="00C76900" w:rsidRPr="000C47AE" w:rsidRDefault="00C76900" w:rsidP="00A07128">
            <w:pPr>
              <w:spacing w:before="120"/>
              <w:jc w:val="center"/>
              <w:rPr>
                <w:sz w:val="20"/>
                <w:szCs w:val="20"/>
              </w:rPr>
            </w:pPr>
            <w:r w:rsidRPr="000C47AE">
              <w:rPr>
                <w:sz w:val="20"/>
                <w:szCs w:val="20"/>
              </w:rPr>
              <w:t>ditolak</w:t>
            </w:r>
          </w:p>
        </w:tc>
      </w:tr>
    </w:tbl>
    <w:p w:rsidR="00C76900" w:rsidRPr="00DD550A" w:rsidRDefault="00C76900" w:rsidP="00C76900">
      <w:pPr>
        <w:autoSpaceDE w:val="0"/>
        <w:autoSpaceDN w:val="0"/>
        <w:adjustRightInd w:val="0"/>
        <w:ind w:left="567" w:firstLine="333"/>
        <w:jc w:val="both"/>
        <w:rPr>
          <w:sz w:val="20"/>
          <w:szCs w:val="20"/>
        </w:rPr>
      </w:pPr>
      <w:r w:rsidRPr="00DD550A">
        <w:rPr>
          <w:sz w:val="20"/>
          <w:szCs w:val="20"/>
        </w:rPr>
        <w:t>Sumber: data diolah, 2015</w:t>
      </w:r>
    </w:p>
    <w:p w:rsidR="00C76900" w:rsidRPr="00DD550A" w:rsidRDefault="00C76900" w:rsidP="00C76900">
      <w:pPr>
        <w:autoSpaceDE w:val="0"/>
        <w:autoSpaceDN w:val="0"/>
        <w:adjustRightInd w:val="0"/>
        <w:contextualSpacing/>
        <w:jc w:val="both"/>
      </w:pPr>
    </w:p>
    <w:p w:rsidR="00C76900" w:rsidRDefault="00C76900" w:rsidP="00B37881">
      <w:pPr>
        <w:autoSpaceDE w:val="0"/>
        <w:autoSpaceDN w:val="0"/>
        <w:adjustRightInd w:val="0"/>
        <w:spacing w:line="480" w:lineRule="auto"/>
        <w:ind w:firstLine="720"/>
        <w:contextualSpacing/>
        <w:jc w:val="both"/>
      </w:pPr>
      <w:r>
        <w:lastRenderedPageBreak/>
        <w:t xml:space="preserve">Hasil </w:t>
      </w:r>
      <w:r w:rsidRPr="00DD550A">
        <w:t>pengujian statistik men</w:t>
      </w:r>
      <w:r>
        <w:t xml:space="preserve">unjukan </w:t>
      </w:r>
      <w:r w:rsidRPr="00DD550A">
        <w:t>bahwa interaksi antara motivasi dan kompetensi memberikan arah negatif yang signifikan pada kualitas audit. Hasil ini menunjukan bahwa motivasi tidak terbukti memperkuat pengaruh kompetensi pada kualitas audit. Hasil perhitungan statistik deskriptif, kompetensi responden cukup tinggi. Hal ini dapat dilihat dari profil responden yang menunjukan memiliki kematangan yaitu umur 35-58 tahun. Profil responden menunjukan auditor yang telah mendapatkan pendidikan dan pelatihan serta sertifikasi ketua tim sejumlah 1 orang atau 3% sehingga kurangnya pemahaman dalam tugas menyebabkan keragu-raguan dalam pekerjaan hal tersebut mengakibatkan Motivasi lemah  yang</w:t>
      </w:r>
      <w:r>
        <w:t xml:space="preserve"> dilihat dari hasil perhitungan </w:t>
      </w:r>
      <w:r w:rsidRPr="00DD550A">
        <w:t>statistik deskriptif bahwa responden cenderung menjawab Motivasi cukup rendah.</w:t>
      </w:r>
    </w:p>
    <w:p w:rsidR="00B37881" w:rsidRDefault="00B37881" w:rsidP="00B37881">
      <w:pPr>
        <w:autoSpaceDE w:val="0"/>
        <w:autoSpaceDN w:val="0"/>
        <w:adjustRightInd w:val="0"/>
        <w:spacing w:line="480" w:lineRule="auto"/>
        <w:ind w:firstLine="720"/>
        <w:contextualSpacing/>
        <w:jc w:val="both"/>
      </w:pPr>
      <w:proofErr w:type="gramStart"/>
      <w:r>
        <w:t>Motivasi rendah tidak hanya disebabkan oleh faktor internal karyawan itu sendiri namun juga dipengaruhi oleh lingkungan kerja sebagai faktor eksternalnya.</w:t>
      </w:r>
      <w:proofErr w:type="gramEnd"/>
      <w:r>
        <w:t xml:space="preserve"> Berdasarkan data profil responden dapat diketahui bahwa kualitas Sumber Daya Manusia yang belum mendapatkan pendidikan dan pelatihan ketua </w:t>
      </w:r>
      <w:proofErr w:type="gramStart"/>
      <w:r>
        <w:t>tim</w:t>
      </w:r>
      <w:proofErr w:type="gramEnd"/>
      <w:r>
        <w:t xml:space="preserve"> masih sangat rendah menyebabkan penunjukan peran yang tidak sesuai dengan kompetensinya sebagai ketua tim dalam penugasan yang harus dikerjakan sehingga menurunkan motivasinya dan memengaruhi kompetensinya pada kualitas audit. </w:t>
      </w:r>
    </w:p>
    <w:p w:rsidR="005964B4" w:rsidRPr="00DD550A" w:rsidRDefault="005964B4" w:rsidP="00B37881">
      <w:pPr>
        <w:autoSpaceDE w:val="0"/>
        <w:autoSpaceDN w:val="0"/>
        <w:adjustRightInd w:val="0"/>
        <w:spacing w:line="480" w:lineRule="auto"/>
        <w:ind w:firstLine="720"/>
        <w:contextualSpacing/>
        <w:jc w:val="both"/>
      </w:pPr>
      <w:r>
        <w:t>Nilai koefisien Kompetensi</w:t>
      </w:r>
      <w:r w:rsidRPr="00173EA8">
        <w:t xml:space="preserve"> sesuai uji MRA menunjukkan hasil yang signifikan, sedangkan koefesien interaksi moderasi </w:t>
      </w:r>
      <w:r>
        <w:t xml:space="preserve">Kompetensi dengan </w:t>
      </w:r>
      <w:proofErr w:type="gramStart"/>
      <w:r>
        <w:t>Motivasi</w:t>
      </w:r>
      <w:r w:rsidRPr="00173EA8">
        <w:t xml:space="preserve">  juga</w:t>
      </w:r>
      <w:proofErr w:type="gramEnd"/>
      <w:r w:rsidRPr="00173EA8">
        <w:t xml:space="preserve"> menunjukkan hasil yang signifikan. </w:t>
      </w:r>
      <w:proofErr w:type="gramStart"/>
      <w:r w:rsidRPr="00173EA8">
        <w:t xml:space="preserve">Hal ini berarti bahwa </w:t>
      </w:r>
      <w:r>
        <w:t>motivasi</w:t>
      </w:r>
      <w:r w:rsidRPr="00173EA8">
        <w:t xml:space="preserve"> merupakan variabel moderasi semu (</w:t>
      </w:r>
      <w:r w:rsidRPr="00173EA8">
        <w:rPr>
          <w:i/>
        </w:rPr>
        <w:t>quasi moderator)</w:t>
      </w:r>
      <w:r w:rsidRPr="00173EA8">
        <w:t>.</w:t>
      </w:r>
      <w:proofErr w:type="gramEnd"/>
      <w:r>
        <w:t xml:space="preserve"> </w:t>
      </w:r>
      <w:proofErr w:type="gramStart"/>
      <w:r w:rsidRPr="00173EA8">
        <w:rPr>
          <w:i/>
        </w:rPr>
        <w:t>Quasi moderation</w:t>
      </w:r>
      <w:r>
        <w:rPr>
          <w:i/>
        </w:rPr>
        <w:t xml:space="preserve"> </w:t>
      </w:r>
      <w:r w:rsidRPr="00173EA8">
        <w:lastRenderedPageBreak/>
        <w:t>merupakan variabel yang memoderasi hubungan antara variabel independen dan variabel dependen di mana variabel moderasi semu berinteraksi dengan variabel independen sekaligus menjadi variabel independen</w:t>
      </w:r>
      <w:r>
        <w:t>.</w:t>
      </w:r>
      <w:proofErr w:type="gramEnd"/>
    </w:p>
    <w:p w:rsidR="00B14F30" w:rsidRDefault="00B37881" w:rsidP="00C76900">
      <w:pPr>
        <w:tabs>
          <w:tab w:val="left" w:pos="-6096"/>
        </w:tabs>
        <w:spacing w:line="480" w:lineRule="auto"/>
        <w:jc w:val="both"/>
      </w:pPr>
      <w:r>
        <w:tab/>
      </w:r>
      <w:r w:rsidR="00B14F30">
        <w:t xml:space="preserve">Pengalaman kerja dapat memperdalam dan memperluas kemampuan kerja, sehingga semakin lamanya tingkat pengalaman yang dimiliki pemeriksa dalam tugasnya melaksanakan pemeriksaan, maka </w:t>
      </w:r>
      <w:proofErr w:type="gramStart"/>
      <w:r w:rsidR="00B14F30">
        <w:t>akan</w:t>
      </w:r>
      <w:proofErr w:type="gramEnd"/>
      <w:r w:rsidR="00B14F30">
        <w:t xml:space="preserve"> mampu memberikan kualitas hasil pemeriksaan yang maksimal. Ketika Motivasi auditor rendah pengalaman yang dimiliki tidak memberikan kualitas audit yang baik.</w:t>
      </w:r>
    </w:p>
    <w:p w:rsidR="00C76900" w:rsidRPr="00DD550A" w:rsidRDefault="00B14F30" w:rsidP="00C76900">
      <w:pPr>
        <w:tabs>
          <w:tab w:val="left" w:pos="-6096"/>
        </w:tabs>
        <w:spacing w:line="480" w:lineRule="auto"/>
        <w:jc w:val="both"/>
      </w:pPr>
      <w:r>
        <w:tab/>
      </w:r>
      <w:proofErr w:type="gramStart"/>
      <w:r w:rsidR="00B37881">
        <w:t>Hasil pengujian statistik</w:t>
      </w:r>
      <w:r w:rsidR="00C76900" w:rsidRPr="00DD550A">
        <w:t xml:space="preserve"> menunjukan interaksi motivasi dan pengalaman kerja tidak signifikan.</w:t>
      </w:r>
      <w:proofErr w:type="gramEnd"/>
      <w:r w:rsidR="00C76900" w:rsidRPr="00DD550A">
        <w:t xml:space="preserve"> Motivasi tidak terbukti memperkuat pengaruh pengalaman kerja pada kualitas audit. Motivasi bukan variabel moderasi dalam pengaruh pengalaman kerja pada kualitas audit. </w:t>
      </w:r>
    </w:p>
    <w:p w:rsidR="00C76900" w:rsidRDefault="00C76900" w:rsidP="00C76900">
      <w:pPr>
        <w:tabs>
          <w:tab w:val="left" w:pos="-6096"/>
          <w:tab w:val="left" w:pos="720"/>
        </w:tabs>
        <w:spacing w:line="480" w:lineRule="auto"/>
        <w:jc w:val="both"/>
      </w:pPr>
      <w:r w:rsidRPr="00DD550A">
        <w:tab/>
        <w:t xml:space="preserve">Hal ini dapat disebabkan karena pengalaman kerja yang cukup rendah, berdasarkan profil responden aparat inspektorat masa kerja dominan pada 1-4 tahun sebanyak 18 orang atau 51% dan pendidikan formal terakhir terdiri dari sarjana (S1) 29 orang atau 83% dan Magister (S2) 6 orang atau 17%.  Foster (2001), mengemukakan bahwa berpengalaman tidaknya seorang karyawan dapat dilihat dari keterampilan/ kemampuan fisik dalam menjalankan suatu pekerjaan dan tingkat pengetahuan/ kemampuan memahami informasi dan tanggung jawab atas pekerjaan. Masa kerja yang sedikit walaupun pendidikan sarjana dan magister </w:t>
      </w:r>
      <w:proofErr w:type="gramStart"/>
      <w:r w:rsidRPr="00DD550A">
        <w:t>sekalipun  ketika</w:t>
      </w:r>
      <w:proofErr w:type="gramEnd"/>
      <w:r w:rsidRPr="00DD550A">
        <w:t xml:space="preserve"> belum memahami peran yang diembannya maka penunjukan peran penugasan ketua tim yang tidak sesuai dengan keahlian mengakibatkan pengalaman baru dalam peran baru yang diembannya,  akibatnya motivasi yang </w:t>
      </w:r>
      <w:r w:rsidRPr="00DD550A">
        <w:lastRenderedPageBreak/>
        <w:t>menurun serta pengalaman yang rendah tidak mampu mendorong auditor dalam penugasan, sehingga tidak memengaruhi kualitas audit.</w:t>
      </w:r>
    </w:p>
    <w:p w:rsidR="00F17EAA" w:rsidRPr="00DD550A" w:rsidRDefault="00F17EAA" w:rsidP="00C76900">
      <w:pPr>
        <w:tabs>
          <w:tab w:val="left" w:pos="-6096"/>
          <w:tab w:val="left" w:pos="720"/>
        </w:tabs>
        <w:spacing w:line="480" w:lineRule="auto"/>
        <w:jc w:val="both"/>
      </w:pPr>
      <w:r>
        <w:tab/>
      </w:r>
      <w:r w:rsidRPr="00173EA8">
        <w:t>Hasil penelitian ini juga me</w:t>
      </w:r>
      <w:r>
        <w:t>nunjukkan bahwa nilai koefisien Pengalaman Kerja</w:t>
      </w:r>
      <w:r w:rsidRPr="00173EA8">
        <w:t xml:space="preserve"> tidak signifikan, sedangkan koefesien interaksi moderasi </w:t>
      </w:r>
      <w:r>
        <w:t xml:space="preserve">Pengalaman </w:t>
      </w:r>
      <w:proofErr w:type="gramStart"/>
      <w:r>
        <w:t>Kerja</w:t>
      </w:r>
      <w:r w:rsidRPr="00173EA8">
        <w:t xml:space="preserve">  juga</w:t>
      </w:r>
      <w:proofErr w:type="gramEnd"/>
      <w:r w:rsidRPr="00173EA8">
        <w:t xml:space="preserve"> tidak signifikan. </w:t>
      </w:r>
      <w:proofErr w:type="gramStart"/>
      <w:r w:rsidRPr="00173EA8">
        <w:t xml:space="preserve">Hal ini berarti bahwa </w:t>
      </w:r>
      <w:r>
        <w:t>Pengalaman Kerja</w:t>
      </w:r>
      <w:r w:rsidRPr="00173EA8">
        <w:t xml:space="preserve"> merupakan variabel moderasi potensial (</w:t>
      </w:r>
      <w:r w:rsidRPr="00173EA8">
        <w:rPr>
          <w:i/>
        </w:rPr>
        <w:t>homologiser moderation)</w:t>
      </w:r>
      <w:r w:rsidRPr="00173EA8">
        <w:t>.</w:t>
      </w:r>
      <w:proofErr w:type="gramEnd"/>
      <w:r w:rsidRPr="00173EA8">
        <w:t xml:space="preserve"> </w:t>
      </w:r>
      <w:proofErr w:type="gramStart"/>
      <w:r w:rsidRPr="00173EA8">
        <w:rPr>
          <w:i/>
        </w:rPr>
        <w:t>Homologiser moderation</w:t>
      </w:r>
      <w:r w:rsidRPr="00173EA8">
        <w:t xml:space="preserve"> merupakan variabel yang potensial menjadi variabel moderasi yang memengaruhi kekuatan hubungan antara variabel independen dengan variabel dependen.</w:t>
      </w:r>
      <w:proofErr w:type="gramEnd"/>
      <w:r w:rsidRPr="00173EA8">
        <w:t xml:space="preserve"> Variabel ini tidak berinteraksi dengan variabel independen dan tidak mempunyai hubungan yang signifikan </w:t>
      </w:r>
      <w:proofErr w:type="gramStart"/>
      <w:r w:rsidRPr="00173EA8">
        <w:t>dengan  variabel</w:t>
      </w:r>
      <w:proofErr w:type="gramEnd"/>
      <w:r w:rsidRPr="00173EA8">
        <w:t xml:space="preserve"> dependen</w:t>
      </w:r>
      <w:r>
        <w:t>.</w:t>
      </w:r>
    </w:p>
    <w:p w:rsidR="00C76900" w:rsidRPr="00DD550A" w:rsidRDefault="00C76900" w:rsidP="00D47619">
      <w:pPr>
        <w:tabs>
          <w:tab w:val="left" w:pos="-6096"/>
        </w:tabs>
        <w:spacing w:beforeLines="150" w:line="480" w:lineRule="auto"/>
        <w:jc w:val="both"/>
        <w:rPr>
          <w:b/>
        </w:rPr>
      </w:pPr>
      <w:r w:rsidRPr="00DD550A">
        <w:rPr>
          <w:b/>
        </w:rPr>
        <w:t>SIMPULAN DAN SARAN</w:t>
      </w:r>
    </w:p>
    <w:p w:rsidR="00B14F30" w:rsidRDefault="00B14F30" w:rsidP="00B14F30">
      <w:pPr>
        <w:pStyle w:val="ListParagraph"/>
        <w:spacing w:after="0" w:line="480" w:lineRule="auto"/>
        <w:ind w:left="0" w:firstLine="709"/>
        <w:jc w:val="both"/>
        <w:rPr>
          <w:rFonts w:ascii="Times New Roman" w:hAnsi="Times New Roman"/>
          <w:color w:val="000000"/>
          <w:sz w:val="24"/>
          <w:szCs w:val="24"/>
        </w:rPr>
      </w:pPr>
      <w:r w:rsidRPr="004F7D3B">
        <w:rPr>
          <w:rFonts w:ascii="Times New Roman" w:hAnsi="Times New Roman"/>
          <w:color w:val="000000"/>
          <w:sz w:val="24"/>
          <w:szCs w:val="24"/>
        </w:rPr>
        <w:t xml:space="preserve">Berdasarkan hasil analisis dan pembahasan pada bab-bab sebelumnya </w:t>
      </w:r>
      <w:r>
        <w:rPr>
          <w:rFonts w:ascii="Times New Roman" w:hAnsi="Times New Roman"/>
          <w:color w:val="000000"/>
          <w:sz w:val="24"/>
          <w:szCs w:val="24"/>
        </w:rPr>
        <w:t xml:space="preserve">dari variabel kompetensi, pengalaman kerja dan motivasi pada kualitas audit pada Inspektorat Kabupaten Tabanan, maka </w:t>
      </w:r>
      <w:r w:rsidRPr="004F7D3B">
        <w:rPr>
          <w:rFonts w:ascii="Times New Roman" w:hAnsi="Times New Roman"/>
          <w:color w:val="000000"/>
          <w:sz w:val="24"/>
          <w:szCs w:val="24"/>
        </w:rPr>
        <w:t xml:space="preserve">dapat disimpulkan </w:t>
      </w:r>
      <w:r>
        <w:rPr>
          <w:rFonts w:ascii="Times New Roman" w:hAnsi="Times New Roman"/>
          <w:color w:val="000000"/>
          <w:sz w:val="24"/>
          <w:szCs w:val="24"/>
        </w:rPr>
        <w:t>hal-hal, sebagai berikut</w:t>
      </w:r>
      <w:r w:rsidRPr="004F7D3B">
        <w:rPr>
          <w:rFonts w:ascii="Times New Roman" w:hAnsi="Times New Roman"/>
          <w:color w:val="000000"/>
          <w:sz w:val="24"/>
          <w:szCs w:val="24"/>
        </w:rPr>
        <w:t>:</w:t>
      </w:r>
    </w:p>
    <w:p w:rsidR="00C76900" w:rsidRPr="00DD550A" w:rsidRDefault="00C76900" w:rsidP="00C76900">
      <w:pPr>
        <w:pStyle w:val="ListParagraph1"/>
        <w:numPr>
          <w:ilvl w:val="0"/>
          <w:numId w:val="16"/>
        </w:numPr>
        <w:autoSpaceDE w:val="0"/>
        <w:autoSpaceDN w:val="0"/>
        <w:adjustRightInd w:val="0"/>
        <w:spacing w:line="480" w:lineRule="auto"/>
        <w:jc w:val="both"/>
        <w:rPr>
          <w:rFonts w:ascii="Times New Roman" w:hAnsi="Times New Roman"/>
          <w:sz w:val="24"/>
          <w:szCs w:val="24"/>
        </w:rPr>
      </w:pPr>
      <w:r w:rsidRPr="00DD550A">
        <w:rPr>
          <w:rFonts w:ascii="Times New Roman" w:hAnsi="Times New Roman"/>
          <w:sz w:val="24"/>
          <w:szCs w:val="24"/>
        </w:rPr>
        <w:t>Motivasi menurunkan pengaruh Kompetensi pada Kualitas Audit diInspektorat Kabupaten Tabanan. Hal ini disebabkan kurangnya pemahaman dalam tugas menyebabkan keragu-raguan dalam pekerjaan hal tersebut mengakibatkan motivasi lemah dan memengaruhi Kompetensinya hal ini dapat dilihat dari hasil perhitungan statistik deskriptif bahwa responden cenderung menjawab motivasi cukup rendah. Motivasi merupakan variabel moderasi semu (</w:t>
      </w:r>
      <w:r w:rsidRPr="00DD550A">
        <w:rPr>
          <w:rFonts w:ascii="Times New Roman" w:hAnsi="Times New Roman"/>
          <w:i/>
          <w:sz w:val="24"/>
          <w:szCs w:val="24"/>
        </w:rPr>
        <w:t>quasi moderator)</w:t>
      </w:r>
      <w:r w:rsidRPr="00DD550A">
        <w:rPr>
          <w:rFonts w:ascii="Times New Roman" w:hAnsi="Times New Roman"/>
          <w:sz w:val="24"/>
          <w:szCs w:val="24"/>
        </w:rPr>
        <w:t>.</w:t>
      </w:r>
    </w:p>
    <w:p w:rsidR="00C76900" w:rsidRPr="00DD550A" w:rsidRDefault="00C76900" w:rsidP="00C76900">
      <w:pPr>
        <w:pStyle w:val="ListParagraph1"/>
        <w:numPr>
          <w:ilvl w:val="0"/>
          <w:numId w:val="16"/>
        </w:numPr>
        <w:autoSpaceDE w:val="0"/>
        <w:autoSpaceDN w:val="0"/>
        <w:adjustRightInd w:val="0"/>
        <w:spacing w:after="0" w:line="480" w:lineRule="auto"/>
        <w:jc w:val="both"/>
        <w:rPr>
          <w:rFonts w:ascii="Times New Roman" w:hAnsi="Times New Roman"/>
          <w:sz w:val="24"/>
          <w:szCs w:val="24"/>
        </w:rPr>
      </w:pPr>
      <w:r w:rsidRPr="00DD550A">
        <w:rPr>
          <w:rFonts w:ascii="Times New Roman" w:hAnsi="Times New Roman"/>
          <w:sz w:val="24"/>
          <w:szCs w:val="24"/>
        </w:rPr>
        <w:t xml:space="preserve">Motivasi tidak terbukti memoderasi pengaruh Pengalaman Kerja pada Kualitas Audit. Hal ini disebabkan dominan masa kerja aparat inspektorat </w:t>
      </w:r>
      <w:r w:rsidRPr="00DD550A">
        <w:rPr>
          <w:rFonts w:ascii="Times New Roman" w:hAnsi="Times New Roman"/>
          <w:sz w:val="24"/>
          <w:szCs w:val="24"/>
        </w:rPr>
        <w:lastRenderedPageBreak/>
        <w:t>Kabupaten Tabanan yang dibawah 4 tahun walaupun pendidikan semua sarjana dan magister namun belum memiliki kemampuan untuk memahami dan menerapkan informasi pada tanggung jawab pekerjaan akibat dari penunjukan peran yang tidak sesuai dengan keahlian.</w:t>
      </w:r>
    </w:p>
    <w:p w:rsidR="00B14F30" w:rsidRDefault="00B14F30" w:rsidP="00C76900">
      <w:pPr>
        <w:autoSpaceDE w:val="0"/>
        <w:autoSpaceDN w:val="0"/>
        <w:adjustRightInd w:val="0"/>
        <w:spacing w:line="480" w:lineRule="auto"/>
        <w:jc w:val="both"/>
      </w:pPr>
    </w:p>
    <w:p w:rsidR="00B14F30" w:rsidRDefault="00B14F30" w:rsidP="00B14F30">
      <w:pPr>
        <w:spacing w:line="480" w:lineRule="auto"/>
        <w:ind w:firstLine="709"/>
        <w:jc w:val="both"/>
        <w:rPr>
          <w:color w:val="000000"/>
          <w:lang w:val="id-ID"/>
        </w:rPr>
      </w:pPr>
      <w:r w:rsidRPr="00F71D0A">
        <w:rPr>
          <w:color w:val="000000"/>
        </w:rPr>
        <w:t xml:space="preserve">Hasil penelitian ini </w:t>
      </w:r>
      <w:r w:rsidRPr="00F71D0A">
        <w:rPr>
          <w:color w:val="000000"/>
          <w:lang w:val="id-ID"/>
        </w:rPr>
        <w:t>diharapkan</w:t>
      </w:r>
      <w:r w:rsidRPr="00F71D0A">
        <w:rPr>
          <w:color w:val="000000"/>
        </w:rPr>
        <w:t xml:space="preserve"> dapat memotivasi penelitian yang </w:t>
      </w:r>
      <w:proofErr w:type="gramStart"/>
      <w:r w:rsidRPr="00F71D0A">
        <w:rPr>
          <w:color w:val="000000"/>
        </w:rPr>
        <w:t>akan</w:t>
      </w:r>
      <w:proofErr w:type="gramEnd"/>
      <w:r w:rsidRPr="00F71D0A">
        <w:rPr>
          <w:color w:val="000000"/>
        </w:rPr>
        <w:t xml:space="preserve"> datang, untuk melakukan penelitian lebih lanjut yang berkaitan dengan </w:t>
      </w:r>
      <w:r>
        <w:rPr>
          <w:color w:val="000000"/>
          <w:lang w:val="id-ID"/>
        </w:rPr>
        <w:t>kualitas audit</w:t>
      </w:r>
      <w:r w:rsidRPr="00F71D0A">
        <w:rPr>
          <w:color w:val="000000"/>
        </w:rPr>
        <w:t xml:space="preserve">. </w:t>
      </w:r>
      <w:r>
        <w:rPr>
          <w:color w:val="000000"/>
          <w:lang w:val="id-ID"/>
        </w:rPr>
        <w:t>Masih t</w:t>
      </w:r>
      <w:r w:rsidRPr="005E38BC">
        <w:rPr>
          <w:color w:val="000000"/>
          <w:lang w:val="id-ID"/>
        </w:rPr>
        <w:t xml:space="preserve">erdapat beberapa keterbatasan dalam penelitian ini </w:t>
      </w:r>
      <w:r>
        <w:rPr>
          <w:color w:val="000000"/>
          <w:lang w:val="id-ID"/>
        </w:rPr>
        <w:t>yang</w:t>
      </w:r>
      <w:r>
        <w:rPr>
          <w:color w:val="000000"/>
        </w:rPr>
        <w:t xml:space="preserve"> </w:t>
      </w:r>
      <w:r>
        <w:rPr>
          <w:color w:val="000000"/>
          <w:lang w:val="id-ID"/>
        </w:rPr>
        <w:t>memerlukan</w:t>
      </w:r>
      <w:r w:rsidRPr="005E38BC">
        <w:rPr>
          <w:color w:val="000000"/>
          <w:lang w:val="id-ID"/>
        </w:rPr>
        <w:t xml:space="preserve"> peng</w:t>
      </w:r>
      <w:r>
        <w:rPr>
          <w:color w:val="000000"/>
          <w:lang w:val="id-ID"/>
        </w:rPr>
        <w:t>embangan dan perbaikan guna mem</w:t>
      </w:r>
      <w:r w:rsidRPr="005E38BC">
        <w:rPr>
          <w:color w:val="000000"/>
          <w:lang w:val="id-ID"/>
        </w:rPr>
        <w:t>eroleh hasil penelitian yang lebih baik pada penelitian-penelitian selanjutnya.</w:t>
      </w:r>
      <w:r>
        <w:rPr>
          <w:color w:val="000000"/>
          <w:lang w:val="id-ID"/>
        </w:rPr>
        <w:t xml:space="preserve"> Untuk itu, b</w:t>
      </w:r>
      <w:r w:rsidRPr="00F71D0A">
        <w:rPr>
          <w:color w:val="000000"/>
        </w:rPr>
        <w:t xml:space="preserve">erdasarkan simpulan dan keterbatasan dalam penelitian ini, </w:t>
      </w:r>
      <w:r>
        <w:rPr>
          <w:color w:val="000000"/>
          <w:lang w:val="id-ID"/>
        </w:rPr>
        <w:t>b</w:t>
      </w:r>
      <w:r w:rsidRPr="005E38BC">
        <w:rPr>
          <w:color w:val="000000"/>
          <w:lang w:val="id-ID"/>
        </w:rPr>
        <w:t>ebera</w:t>
      </w:r>
      <w:r>
        <w:rPr>
          <w:color w:val="000000"/>
          <w:lang w:val="id-ID"/>
        </w:rPr>
        <w:t xml:space="preserve">pa saran yang dapat disampaikan, </w:t>
      </w:r>
      <w:r w:rsidRPr="005E38BC">
        <w:rPr>
          <w:color w:val="000000"/>
          <w:lang w:val="id-ID"/>
        </w:rPr>
        <w:t>sebagai berikut:</w:t>
      </w:r>
    </w:p>
    <w:p w:rsidR="00C76900" w:rsidRPr="00DD550A" w:rsidRDefault="00C76900" w:rsidP="00C76900">
      <w:pPr>
        <w:pStyle w:val="ListParagraph1"/>
        <w:numPr>
          <w:ilvl w:val="0"/>
          <w:numId w:val="17"/>
        </w:numPr>
        <w:autoSpaceDE w:val="0"/>
        <w:autoSpaceDN w:val="0"/>
        <w:adjustRightInd w:val="0"/>
        <w:spacing w:after="0" w:line="480" w:lineRule="auto"/>
        <w:jc w:val="both"/>
        <w:rPr>
          <w:rFonts w:ascii="Times New Roman" w:hAnsi="Times New Roman"/>
          <w:sz w:val="24"/>
          <w:szCs w:val="24"/>
        </w:rPr>
      </w:pPr>
      <w:proofErr w:type="gramStart"/>
      <w:r w:rsidRPr="00DD550A">
        <w:rPr>
          <w:rFonts w:ascii="Times New Roman" w:hAnsi="Times New Roman"/>
          <w:sz w:val="24"/>
          <w:szCs w:val="24"/>
        </w:rPr>
        <w:t>Responden  yang</w:t>
      </w:r>
      <w:proofErr w:type="gramEnd"/>
      <w:r w:rsidRPr="00DD550A">
        <w:rPr>
          <w:rFonts w:ascii="Times New Roman" w:hAnsi="Times New Roman"/>
          <w:sz w:val="24"/>
          <w:szCs w:val="24"/>
        </w:rPr>
        <w:t xml:space="preserve"> digunakan merupakan auditor lingku</w:t>
      </w:r>
      <w:r>
        <w:rPr>
          <w:rFonts w:ascii="Times New Roman" w:hAnsi="Times New Roman"/>
          <w:sz w:val="24"/>
          <w:szCs w:val="24"/>
        </w:rPr>
        <w:t>p Inspektorat Kabupaten Tabanan,</w:t>
      </w:r>
      <w:r w:rsidR="00187CF5">
        <w:rPr>
          <w:rFonts w:ascii="Times New Roman" w:hAnsi="Times New Roman"/>
          <w:sz w:val="24"/>
          <w:szCs w:val="24"/>
        </w:rPr>
        <w:t xml:space="preserve"> </w:t>
      </w:r>
      <w:r w:rsidRPr="00DD550A">
        <w:rPr>
          <w:rFonts w:ascii="Times New Roman" w:eastAsia="TimesNewRomanPSMT" w:hAnsi="Times New Roman"/>
          <w:sz w:val="24"/>
          <w:szCs w:val="24"/>
        </w:rPr>
        <w:t>sehingga perlu dilakukan penelitian yang lebih luas</w:t>
      </w:r>
      <w:r w:rsidR="00187CF5">
        <w:rPr>
          <w:rFonts w:ascii="Times New Roman" w:eastAsia="TimesNewRomanPSMT" w:hAnsi="Times New Roman"/>
          <w:sz w:val="24"/>
          <w:szCs w:val="24"/>
        </w:rPr>
        <w:t xml:space="preserve"> </w:t>
      </w:r>
      <w:r w:rsidRPr="00DD550A">
        <w:rPr>
          <w:rFonts w:ascii="Times New Roman" w:eastAsia="TimesNewRomanPSMT" w:hAnsi="Times New Roman"/>
          <w:sz w:val="24"/>
          <w:szCs w:val="24"/>
        </w:rPr>
        <w:t>untuk mendapatkan kesimpulan yang bersifat general.</w:t>
      </w:r>
    </w:p>
    <w:p w:rsidR="00C76900" w:rsidRPr="00DD550A" w:rsidRDefault="00C76900" w:rsidP="00C76900">
      <w:pPr>
        <w:pStyle w:val="ListParagraph1"/>
        <w:numPr>
          <w:ilvl w:val="0"/>
          <w:numId w:val="17"/>
        </w:numPr>
        <w:autoSpaceDE w:val="0"/>
        <w:autoSpaceDN w:val="0"/>
        <w:adjustRightInd w:val="0"/>
        <w:spacing w:after="0" w:line="480" w:lineRule="auto"/>
        <w:jc w:val="both"/>
        <w:rPr>
          <w:rFonts w:ascii="Times New Roman" w:hAnsi="Times New Roman"/>
          <w:sz w:val="24"/>
          <w:szCs w:val="24"/>
        </w:rPr>
      </w:pPr>
      <w:r w:rsidRPr="00DD550A">
        <w:rPr>
          <w:rFonts w:ascii="Times New Roman" w:hAnsi="Times New Roman"/>
          <w:sz w:val="24"/>
          <w:szCs w:val="24"/>
        </w:rPr>
        <w:t>Hasil</w:t>
      </w:r>
      <w:r w:rsidR="00187CF5">
        <w:rPr>
          <w:rFonts w:ascii="Times New Roman" w:hAnsi="Times New Roman"/>
          <w:sz w:val="24"/>
          <w:szCs w:val="24"/>
        </w:rPr>
        <w:t xml:space="preserve"> </w:t>
      </w:r>
      <w:r w:rsidRPr="00DD550A">
        <w:rPr>
          <w:rFonts w:ascii="Times New Roman" w:hAnsi="Times New Roman"/>
          <w:i/>
          <w:iCs/>
          <w:sz w:val="24"/>
          <w:szCs w:val="24"/>
        </w:rPr>
        <w:t xml:space="preserve">Adjusted R Square </w:t>
      </w:r>
      <w:r w:rsidRPr="00DD550A">
        <w:rPr>
          <w:rFonts w:ascii="Times New Roman" w:hAnsi="Times New Roman"/>
          <w:sz w:val="24"/>
          <w:szCs w:val="24"/>
        </w:rPr>
        <w:t>adalah 0,448. Nilai ini menunjukkan 55</w:t>
      </w:r>
      <w:proofErr w:type="gramStart"/>
      <w:r w:rsidRPr="00DD550A">
        <w:rPr>
          <w:rFonts w:ascii="Times New Roman" w:hAnsi="Times New Roman"/>
          <w:sz w:val="24"/>
          <w:szCs w:val="24"/>
        </w:rPr>
        <w:t>,2</w:t>
      </w:r>
      <w:proofErr w:type="gramEnd"/>
      <w:r w:rsidRPr="00DD550A">
        <w:rPr>
          <w:rFonts w:ascii="Times New Roman" w:hAnsi="Times New Roman"/>
          <w:sz w:val="24"/>
          <w:szCs w:val="24"/>
        </w:rPr>
        <w:t>% dijelaskan oleh sebab lain di luar model penelitian. Hal ini membuka peluang bagi peneliti selanjutnya untuk menguji variabel lain seperti independensi, penghargaaan, SOP (Standar Operasional Prosedur), dan Tindak Lanjut Hasil Pemeriksaan yang diduga memengaruhi kualitas audit.</w:t>
      </w:r>
    </w:p>
    <w:p w:rsidR="00C76900" w:rsidRPr="00DD550A" w:rsidRDefault="00C76900" w:rsidP="00C76900">
      <w:pPr>
        <w:pStyle w:val="ListParagraph1"/>
        <w:numPr>
          <w:ilvl w:val="0"/>
          <w:numId w:val="17"/>
        </w:numPr>
        <w:autoSpaceDE w:val="0"/>
        <w:autoSpaceDN w:val="0"/>
        <w:adjustRightInd w:val="0"/>
        <w:spacing w:after="0" w:line="480" w:lineRule="auto"/>
        <w:jc w:val="both"/>
        <w:rPr>
          <w:rFonts w:ascii="Times New Roman" w:hAnsi="Times New Roman"/>
          <w:sz w:val="24"/>
          <w:szCs w:val="24"/>
        </w:rPr>
      </w:pPr>
      <w:r w:rsidRPr="00DD550A">
        <w:rPr>
          <w:rFonts w:ascii="Times New Roman" w:hAnsi="Times New Roman"/>
          <w:sz w:val="24"/>
          <w:szCs w:val="24"/>
        </w:rPr>
        <w:t xml:space="preserve">Inspektorat Kabupaten Tabanan diharapkan dalam penunjukan Peran penugasan pemeriksaan agar sesuai dengan pelatihan teknis auditor. </w:t>
      </w:r>
    </w:p>
    <w:p w:rsidR="00C76900" w:rsidRPr="00DD550A" w:rsidRDefault="00C76900" w:rsidP="00C76900">
      <w:pPr>
        <w:pStyle w:val="ListParagraph1"/>
        <w:numPr>
          <w:ilvl w:val="0"/>
          <w:numId w:val="17"/>
        </w:numPr>
        <w:autoSpaceDE w:val="0"/>
        <w:autoSpaceDN w:val="0"/>
        <w:adjustRightInd w:val="0"/>
        <w:spacing w:after="0" w:line="480" w:lineRule="auto"/>
        <w:jc w:val="both"/>
        <w:rPr>
          <w:rFonts w:ascii="Times New Roman" w:hAnsi="Times New Roman"/>
          <w:sz w:val="24"/>
          <w:szCs w:val="24"/>
        </w:rPr>
      </w:pPr>
      <w:r w:rsidRPr="00DD550A">
        <w:rPr>
          <w:rFonts w:ascii="Times New Roman" w:hAnsi="Times New Roman"/>
          <w:sz w:val="24"/>
          <w:szCs w:val="24"/>
        </w:rPr>
        <w:lastRenderedPageBreak/>
        <w:t>Inspektorat Kabupaten Tabanan diharapkan memberikan masukan dengan mempertimbangkan pengalaman aparaturnya.</w:t>
      </w:r>
    </w:p>
    <w:p w:rsidR="00C76900" w:rsidRDefault="00C76900" w:rsidP="00C76900">
      <w:pPr>
        <w:autoSpaceDE w:val="0"/>
        <w:autoSpaceDN w:val="0"/>
        <w:adjustRightInd w:val="0"/>
        <w:spacing w:line="480" w:lineRule="auto"/>
        <w:jc w:val="both"/>
        <w:rPr>
          <w:b/>
        </w:rPr>
      </w:pPr>
    </w:p>
    <w:p w:rsidR="00C76900" w:rsidRPr="00DD550A" w:rsidRDefault="00C76900" w:rsidP="00C76900">
      <w:pPr>
        <w:autoSpaceDE w:val="0"/>
        <w:autoSpaceDN w:val="0"/>
        <w:adjustRightInd w:val="0"/>
        <w:spacing w:line="480" w:lineRule="auto"/>
        <w:jc w:val="both"/>
        <w:rPr>
          <w:b/>
        </w:rPr>
      </w:pPr>
      <w:r w:rsidRPr="00DD550A">
        <w:rPr>
          <w:b/>
        </w:rPr>
        <w:t xml:space="preserve">Referensi </w:t>
      </w:r>
    </w:p>
    <w:p w:rsidR="00C76900" w:rsidRPr="00F30A1A" w:rsidRDefault="00C76900" w:rsidP="00C76900">
      <w:pPr>
        <w:pStyle w:val="NoSpacing"/>
        <w:jc w:val="both"/>
        <w:rPr>
          <w:rFonts w:ascii="Times New Roman" w:hAnsi="Times New Roman" w:cs="Times New Roman"/>
          <w:i/>
          <w:sz w:val="24"/>
          <w:szCs w:val="24"/>
        </w:rPr>
      </w:pPr>
      <w:r w:rsidRPr="008F1C90">
        <w:rPr>
          <w:rFonts w:ascii="Times New Roman" w:hAnsi="Times New Roman" w:cs="Times New Roman"/>
          <w:sz w:val="24"/>
          <w:szCs w:val="24"/>
        </w:rPr>
        <w:t>Aini</w:t>
      </w:r>
      <w:r>
        <w:rPr>
          <w:rFonts w:ascii="Times New Roman" w:hAnsi="Times New Roman" w:cs="Times New Roman"/>
          <w:sz w:val="24"/>
          <w:szCs w:val="24"/>
        </w:rPr>
        <w:t xml:space="preserve">, Nur </w:t>
      </w:r>
      <w:r w:rsidRPr="008F1C90">
        <w:rPr>
          <w:rFonts w:ascii="Times New Roman" w:hAnsi="Times New Roman" w:cs="Times New Roman"/>
          <w:sz w:val="24"/>
          <w:szCs w:val="24"/>
        </w:rPr>
        <w:t xml:space="preserve">.2009. </w:t>
      </w:r>
      <w:r>
        <w:rPr>
          <w:rFonts w:ascii="Times New Roman" w:hAnsi="Times New Roman" w:cs="Times New Roman"/>
          <w:sz w:val="24"/>
          <w:szCs w:val="24"/>
        </w:rPr>
        <w:t>“</w:t>
      </w:r>
      <w:r w:rsidRPr="00E172AA">
        <w:rPr>
          <w:rFonts w:ascii="Times New Roman" w:hAnsi="Times New Roman" w:cs="Times New Roman"/>
          <w:sz w:val="24"/>
          <w:szCs w:val="24"/>
        </w:rPr>
        <w:t>Pengaruh Independensi Auditor, Pengalaman Auditor dan Etika Auditor t</w:t>
      </w:r>
      <w:r>
        <w:rPr>
          <w:rFonts w:ascii="Times New Roman" w:hAnsi="Times New Roman" w:cs="Times New Roman"/>
          <w:sz w:val="24"/>
          <w:szCs w:val="24"/>
        </w:rPr>
        <w:t>erhadap Kualitas Audit”. Jakarta:</w:t>
      </w:r>
      <w:r w:rsidRPr="00F30A1A">
        <w:rPr>
          <w:rFonts w:ascii="Times New Roman" w:hAnsi="Times New Roman" w:cs="Times New Roman"/>
          <w:i/>
          <w:sz w:val="24"/>
          <w:szCs w:val="24"/>
        </w:rPr>
        <w:t>Universitas Islam Negeri Syarif Hidayatullah</w:t>
      </w:r>
    </w:p>
    <w:p w:rsidR="00C76900" w:rsidRPr="008F1C9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sidRPr="008F1C90">
        <w:rPr>
          <w:rFonts w:ascii="Times New Roman" w:hAnsi="Times New Roman" w:cs="Times New Roman"/>
          <w:sz w:val="24"/>
          <w:szCs w:val="24"/>
        </w:rPr>
        <w:t>Alim</w:t>
      </w:r>
      <w:r>
        <w:rPr>
          <w:rFonts w:ascii="Times New Roman" w:hAnsi="Times New Roman" w:cs="Times New Roman"/>
          <w:sz w:val="24"/>
          <w:szCs w:val="24"/>
        </w:rPr>
        <w:t>. Dkk.</w:t>
      </w:r>
      <w:r w:rsidRPr="008F1C90">
        <w:rPr>
          <w:rFonts w:ascii="Times New Roman" w:hAnsi="Times New Roman" w:cs="Times New Roman"/>
          <w:sz w:val="24"/>
          <w:szCs w:val="24"/>
        </w:rPr>
        <w:t xml:space="preserve"> 2007. </w:t>
      </w:r>
      <w:r w:rsidRPr="00F30A1A">
        <w:rPr>
          <w:rFonts w:ascii="Times New Roman" w:hAnsi="Times New Roman" w:cs="Times New Roman"/>
          <w:sz w:val="24"/>
          <w:szCs w:val="24"/>
        </w:rPr>
        <w:t>Pengaruh Kompetensi dan Independensi terhadap Kualitas Audit dengan Etika Auditor sebagai Pemoderasi</w:t>
      </w:r>
      <w:r w:rsidRPr="008F1C90">
        <w:rPr>
          <w:rFonts w:ascii="Times New Roman" w:hAnsi="Times New Roman" w:cs="Times New Roman"/>
          <w:sz w:val="24"/>
          <w:szCs w:val="24"/>
        </w:rPr>
        <w:t xml:space="preserve">. </w:t>
      </w:r>
      <w:r w:rsidRPr="00F30A1A">
        <w:rPr>
          <w:rFonts w:ascii="Times New Roman" w:hAnsi="Times New Roman" w:cs="Times New Roman"/>
          <w:i/>
          <w:sz w:val="24"/>
          <w:szCs w:val="24"/>
        </w:rPr>
        <w:t>SNA X Unhas Makassar</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sidRPr="008F1C90">
        <w:rPr>
          <w:rFonts w:ascii="Times New Roman" w:hAnsi="Times New Roman" w:cs="Times New Roman"/>
          <w:sz w:val="24"/>
          <w:szCs w:val="24"/>
        </w:rPr>
        <w:t>Ardini</w:t>
      </w:r>
      <w:r>
        <w:rPr>
          <w:rFonts w:ascii="Times New Roman" w:hAnsi="Times New Roman" w:cs="Times New Roman"/>
          <w:sz w:val="24"/>
          <w:szCs w:val="24"/>
        </w:rPr>
        <w:t>, lilis</w:t>
      </w:r>
      <w:r w:rsidRPr="008F1C90">
        <w:rPr>
          <w:rFonts w:ascii="Times New Roman" w:hAnsi="Times New Roman" w:cs="Times New Roman"/>
          <w:sz w:val="24"/>
          <w:szCs w:val="24"/>
        </w:rPr>
        <w:t xml:space="preserve">. 2010. </w:t>
      </w:r>
      <w:r w:rsidRPr="00F30A1A">
        <w:rPr>
          <w:rFonts w:ascii="Times New Roman" w:hAnsi="Times New Roman" w:cs="Times New Roman"/>
          <w:sz w:val="24"/>
          <w:szCs w:val="24"/>
        </w:rPr>
        <w:t>Pengaruh Kompetensi, Independensi, Akuntabilitas dan Motivasi terhadap Kualitas Audit</w:t>
      </w:r>
      <w:r w:rsidRPr="00C26DAC">
        <w:rPr>
          <w:rFonts w:ascii="Times New Roman" w:hAnsi="Times New Roman" w:cs="Times New Roman"/>
          <w:i/>
          <w:sz w:val="24"/>
          <w:szCs w:val="24"/>
        </w:rPr>
        <w:t>.</w:t>
      </w:r>
      <w:r w:rsidRPr="00F30A1A">
        <w:rPr>
          <w:rFonts w:ascii="Times New Roman" w:hAnsi="Times New Roman" w:cs="Times New Roman"/>
          <w:i/>
          <w:sz w:val="24"/>
          <w:szCs w:val="24"/>
        </w:rPr>
        <w:t>Majalah Ekonomi tahun XX No. 3</w:t>
      </w:r>
    </w:p>
    <w:p w:rsidR="00C76900" w:rsidRPr="008F1C9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Arisinta, octaviana. 2013. “Pengaruh Kompetensi, Independensi, Time Budget Pressure, dan Audit Fee Terhadap Kualitas Audit Pada Kantor Akuntan Publik di Surabaya”. </w:t>
      </w:r>
      <w:r w:rsidRPr="00F30A1A">
        <w:rPr>
          <w:rFonts w:ascii="Times New Roman" w:hAnsi="Times New Roman" w:cs="Times New Roman"/>
          <w:i/>
          <w:sz w:val="24"/>
          <w:szCs w:val="24"/>
        </w:rPr>
        <w:t>Jurnal Ekonomi dan Bisnis.</w:t>
      </w:r>
      <w:r>
        <w:rPr>
          <w:rFonts w:ascii="Times New Roman" w:hAnsi="Times New Roman" w:cs="Times New Roman"/>
          <w:sz w:val="24"/>
          <w:szCs w:val="24"/>
        </w:rPr>
        <w:t xml:space="preserve"> Tahun XXIII, No. 3, tahun 2013</w:t>
      </w:r>
    </w:p>
    <w:p w:rsidR="00C76900" w:rsidRDefault="00C76900" w:rsidP="00C76900">
      <w:pPr>
        <w:pStyle w:val="NoSpacing"/>
        <w:jc w:val="both"/>
        <w:rPr>
          <w:rFonts w:ascii="Times New Roman" w:hAnsi="Times New Roman" w:cs="Times New Roman"/>
          <w:sz w:val="24"/>
          <w:szCs w:val="24"/>
        </w:rPr>
      </w:pPr>
    </w:p>
    <w:p w:rsidR="00C76900" w:rsidRPr="00F30A1A" w:rsidRDefault="00C76900" w:rsidP="00C76900">
      <w:pPr>
        <w:pStyle w:val="NoSpacing"/>
        <w:jc w:val="both"/>
        <w:rPr>
          <w:rFonts w:ascii="Times New Roman" w:hAnsi="Times New Roman" w:cs="Times New Roman"/>
          <w:i/>
          <w:sz w:val="24"/>
          <w:szCs w:val="24"/>
        </w:rPr>
      </w:pPr>
      <w:r w:rsidRPr="008F1C90">
        <w:rPr>
          <w:rFonts w:ascii="Times New Roman" w:hAnsi="Times New Roman" w:cs="Times New Roman"/>
          <w:sz w:val="24"/>
          <w:szCs w:val="24"/>
        </w:rPr>
        <w:t xml:space="preserve">Ayuningtyas. 2012. </w:t>
      </w:r>
      <w:r w:rsidRPr="00F30A1A">
        <w:rPr>
          <w:rFonts w:ascii="Times New Roman" w:hAnsi="Times New Roman" w:cs="Times New Roman"/>
          <w:sz w:val="24"/>
          <w:szCs w:val="24"/>
        </w:rPr>
        <w:t>Pengaruh Pengalaman Kerja, Independensi, Obyektifitas, Integritas dan Kompetensi terhadap Kualitas Hasil Audit</w:t>
      </w:r>
      <w:r w:rsidRPr="00C26DAC">
        <w:rPr>
          <w:rFonts w:ascii="Times New Roman" w:hAnsi="Times New Roman" w:cs="Times New Roman"/>
          <w:i/>
          <w:sz w:val="24"/>
          <w:szCs w:val="24"/>
        </w:rPr>
        <w:t>.</w:t>
      </w:r>
      <w:r w:rsidRPr="00F30A1A">
        <w:rPr>
          <w:rFonts w:ascii="Times New Roman" w:hAnsi="Times New Roman" w:cs="Times New Roman"/>
          <w:i/>
          <w:sz w:val="24"/>
          <w:szCs w:val="24"/>
        </w:rPr>
        <w:t>Universitas Diponegoro Semarang</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tabs>
          <w:tab w:val="left" w:pos="720"/>
        </w:tabs>
        <w:jc w:val="both"/>
        <w:rPr>
          <w:rFonts w:ascii="Times New Roman" w:hAnsi="Times New Roman" w:cs="Times New Roman"/>
          <w:sz w:val="24"/>
          <w:szCs w:val="24"/>
        </w:rPr>
      </w:pPr>
      <w:r w:rsidRPr="008F1C90">
        <w:rPr>
          <w:rFonts w:ascii="Times New Roman" w:hAnsi="Times New Roman" w:cs="Times New Roman"/>
          <w:sz w:val="24"/>
          <w:szCs w:val="24"/>
        </w:rPr>
        <w:t xml:space="preserve">BPKP. 2009. </w:t>
      </w:r>
      <w:r w:rsidRPr="00F30A1A">
        <w:rPr>
          <w:rFonts w:ascii="Times New Roman" w:hAnsi="Times New Roman" w:cs="Times New Roman"/>
          <w:sz w:val="24"/>
          <w:szCs w:val="24"/>
        </w:rPr>
        <w:t>Modul Auditing Diklat Sertifikasi JFA Tingkat Pembentukan Auditor Ahli. Pusat Pendidikan dan Pelatihan Pengawasan BPKP</w:t>
      </w:r>
      <w:r w:rsidRPr="008F1C90">
        <w:rPr>
          <w:rFonts w:ascii="Times New Roman" w:hAnsi="Times New Roman" w:cs="Times New Roman"/>
          <w:sz w:val="24"/>
          <w:szCs w:val="24"/>
        </w:rPr>
        <w:t>. Edisi Kelima (Revisi Keempat)</w:t>
      </w:r>
    </w:p>
    <w:p w:rsidR="00C76900" w:rsidRDefault="00C76900" w:rsidP="00C76900">
      <w:pPr>
        <w:pStyle w:val="NoSpacing"/>
        <w:jc w:val="both"/>
        <w:rPr>
          <w:rFonts w:ascii="Times New Roman" w:hAnsi="Times New Roman" w:cs="Times New Roman"/>
          <w:sz w:val="24"/>
          <w:szCs w:val="24"/>
        </w:rPr>
      </w:pPr>
    </w:p>
    <w:p w:rsidR="00C76900" w:rsidRPr="00EB10FF" w:rsidRDefault="00C76900" w:rsidP="00C76900">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DeAngelo, L.E., 1981. Auditor Size and Audit Quality. </w:t>
      </w:r>
      <w:r>
        <w:rPr>
          <w:rFonts w:ascii="Times New Roman" w:hAnsi="Times New Roman" w:cs="Times New Roman"/>
          <w:i/>
          <w:sz w:val="24"/>
          <w:szCs w:val="24"/>
        </w:rPr>
        <w:t>Journal of Accounting and Economics, Vol. 3, No. 3, pp. 183-199</w:t>
      </w:r>
    </w:p>
    <w:p w:rsidR="00C76900" w:rsidRPr="008F1C9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sidRPr="00446BFF">
        <w:rPr>
          <w:rFonts w:ascii="Times New Roman" w:hAnsi="Times New Roman" w:cs="Times New Roman"/>
          <w:sz w:val="24"/>
          <w:szCs w:val="24"/>
        </w:rPr>
        <w:t xml:space="preserve">Deis, </w:t>
      </w:r>
      <w:r>
        <w:rPr>
          <w:rFonts w:ascii="Times New Roman" w:hAnsi="Times New Roman" w:cs="Times New Roman"/>
          <w:sz w:val="24"/>
          <w:szCs w:val="24"/>
        </w:rPr>
        <w:t xml:space="preserve">Jr DR. </w:t>
      </w:r>
      <w:proofErr w:type="gramStart"/>
      <w:r>
        <w:rPr>
          <w:rFonts w:ascii="Times New Roman" w:hAnsi="Times New Roman" w:cs="Times New Roman"/>
          <w:sz w:val="24"/>
          <w:szCs w:val="24"/>
        </w:rPr>
        <w:t>dan</w:t>
      </w:r>
      <w:proofErr w:type="gramEnd"/>
      <w:r>
        <w:rPr>
          <w:rFonts w:ascii="Times New Roman" w:hAnsi="Times New Roman" w:cs="Times New Roman"/>
          <w:sz w:val="24"/>
          <w:szCs w:val="24"/>
        </w:rPr>
        <w:t xml:space="preserve"> G</w:t>
      </w:r>
      <w:r w:rsidRPr="00446BFF">
        <w:rPr>
          <w:rFonts w:ascii="Times New Roman" w:hAnsi="Times New Roman" w:cs="Times New Roman"/>
          <w:sz w:val="24"/>
          <w:szCs w:val="24"/>
        </w:rPr>
        <w:t>A. G</w:t>
      </w:r>
      <w:r>
        <w:rPr>
          <w:rFonts w:ascii="Times New Roman" w:hAnsi="Times New Roman" w:cs="Times New Roman"/>
          <w:sz w:val="24"/>
          <w:szCs w:val="24"/>
        </w:rPr>
        <w:t>i</w:t>
      </w:r>
      <w:r w:rsidRPr="00446BFF">
        <w:rPr>
          <w:rFonts w:ascii="Times New Roman" w:hAnsi="Times New Roman" w:cs="Times New Roman"/>
          <w:sz w:val="24"/>
          <w:szCs w:val="24"/>
        </w:rPr>
        <w:t xml:space="preserve">roux. 1992. </w:t>
      </w:r>
      <w:r w:rsidRPr="00F30A1A">
        <w:rPr>
          <w:rFonts w:ascii="Times New Roman" w:hAnsi="Times New Roman" w:cs="Times New Roman"/>
          <w:sz w:val="24"/>
          <w:szCs w:val="24"/>
        </w:rPr>
        <w:t>Determinants of Audit Quality in The Public Sector.</w:t>
      </w:r>
      <w:r w:rsidRPr="00446BFF">
        <w:rPr>
          <w:rFonts w:ascii="Times New Roman" w:hAnsi="Times New Roman" w:cs="Times New Roman"/>
          <w:i/>
          <w:iCs/>
          <w:sz w:val="24"/>
          <w:szCs w:val="24"/>
        </w:rPr>
        <w:t xml:space="preserve">The Accounting Review. </w:t>
      </w:r>
      <w:r w:rsidRPr="00446BFF">
        <w:rPr>
          <w:rFonts w:ascii="Times New Roman" w:hAnsi="Times New Roman" w:cs="Times New Roman"/>
          <w:sz w:val="24"/>
          <w:szCs w:val="24"/>
        </w:rPr>
        <w:t>Juli. p. 462-479.</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Foster, Bill. 2001. Pembinaan untuk Peningkatan Kinerja Karyawan. PPM: Jakarta</w:t>
      </w:r>
    </w:p>
    <w:p w:rsidR="00C76900" w:rsidRDefault="00C76900" w:rsidP="00C76900">
      <w:pPr>
        <w:pStyle w:val="NoSpacing"/>
        <w:jc w:val="both"/>
        <w:rPr>
          <w:rFonts w:ascii="Times New Roman" w:hAnsi="Times New Roman" w:cs="Times New Roman"/>
          <w:sz w:val="24"/>
          <w:szCs w:val="24"/>
        </w:rPr>
      </w:pPr>
    </w:p>
    <w:p w:rsidR="00C76900" w:rsidRPr="00F30A1A" w:rsidRDefault="00C76900" w:rsidP="00C76900">
      <w:pPr>
        <w:jc w:val="both"/>
        <w:rPr>
          <w:i/>
        </w:rPr>
      </w:pPr>
      <w:r w:rsidRPr="00ED59C0">
        <w:t xml:space="preserve">Ghozali, I. 2006. </w:t>
      </w:r>
      <w:r w:rsidRPr="00F30A1A">
        <w:t>Aplikasi Analisis Multivariate dengan Program SPSS</w:t>
      </w:r>
      <w:r>
        <w:t xml:space="preserve">. Edisi </w:t>
      </w:r>
      <w:r w:rsidRPr="00ED59C0">
        <w:t xml:space="preserve">IV. Semarang: </w:t>
      </w:r>
      <w:r w:rsidRPr="00F30A1A">
        <w:rPr>
          <w:i/>
        </w:rPr>
        <w:t>Badan Penerbit Universitas Diponegoro.</w:t>
      </w:r>
    </w:p>
    <w:p w:rsidR="00C76900" w:rsidRPr="00F30A1A" w:rsidRDefault="00C76900" w:rsidP="00C76900">
      <w:pPr>
        <w:pStyle w:val="NoSpacing"/>
        <w:jc w:val="both"/>
        <w:rPr>
          <w:rFonts w:ascii="Times New Roman" w:hAnsi="Times New Roman" w:cs="Times New Roman"/>
          <w:i/>
          <w:sz w:val="24"/>
          <w:szCs w:val="24"/>
        </w:rPr>
      </w:pPr>
      <w:r w:rsidRPr="008F1C90">
        <w:rPr>
          <w:rFonts w:ascii="Times New Roman" w:hAnsi="Times New Roman" w:cs="Times New Roman"/>
          <w:sz w:val="24"/>
          <w:szCs w:val="24"/>
        </w:rPr>
        <w:t xml:space="preserve">Goleman, D. 2001. </w:t>
      </w:r>
      <w:r w:rsidRPr="00F30A1A">
        <w:rPr>
          <w:rFonts w:ascii="Times New Roman" w:hAnsi="Times New Roman" w:cs="Times New Roman"/>
          <w:iCs/>
          <w:sz w:val="24"/>
          <w:szCs w:val="24"/>
        </w:rPr>
        <w:t>Working White Emotional intelligence</w:t>
      </w:r>
      <w:r w:rsidRPr="008F1C90">
        <w:rPr>
          <w:rFonts w:ascii="Times New Roman" w:hAnsi="Times New Roman" w:cs="Times New Roman"/>
          <w:sz w:val="24"/>
          <w:szCs w:val="24"/>
        </w:rPr>
        <w:t>. (</w:t>
      </w:r>
      <w:proofErr w:type="gramStart"/>
      <w:r w:rsidRPr="008F1C90">
        <w:rPr>
          <w:rFonts w:ascii="Times New Roman" w:hAnsi="Times New Roman" w:cs="Times New Roman"/>
          <w:sz w:val="24"/>
          <w:szCs w:val="24"/>
        </w:rPr>
        <w:t>terjemahan</w:t>
      </w:r>
      <w:proofErr w:type="gramEnd"/>
      <w:r w:rsidRPr="008F1C90">
        <w:rPr>
          <w:rFonts w:ascii="Times New Roman" w:hAnsi="Times New Roman" w:cs="Times New Roman"/>
          <w:sz w:val="24"/>
          <w:szCs w:val="24"/>
        </w:rPr>
        <w:t xml:space="preserve"> Alex Tri Kantjono W). </w:t>
      </w:r>
      <w:proofErr w:type="gramStart"/>
      <w:r w:rsidRPr="008F1C90">
        <w:rPr>
          <w:rFonts w:ascii="Times New Roman" w:hAnsi="Times New Roman" w:cs="Times New Roman"/>
          <w:sz w:val="24"/>
          <w:szCs w:val="24"/>
        </w:rPr>
        <w:t>Jakarta :</w:t>
      </w:r>
      <w:r w:rsidRPr="00F30A1A">
        <w:rPr>
          <w:rFonts w:ascii="Times New Roman" w:hAnsi="Times New Roman" w:cs="Times New Roman"/>
          <w:i/>
          <w:sz w:val="24"/>
          <w:szCs w:val="24"/>
        </w:rPr>
        <w:t>PT</w:t>
      </w:r>
      <w:proofErr w:type="gramEnd"/>
      <w:r w:rsidRPr="00F30A1A">
        <w:rPr>
          <w:rFonts w:ascii="Times New Roman" w:hAnsi="Times New Roman" w:cs="Times New Roman"/>
          <w:i/>
          <w:sz w:val="24"/>
          <w:szCs w:val="24"/>
        </w:rPr>
        <w:t xml:space="preserve"> Gramedia Pustaka Utama</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Gordon, L. M., Graham, S. 2006. </w:t>
      </w:r>
      <w:r w:rsidRPr="00F30A1A">
        <w:rPr>
          <w:rFonts w:ascii="Times New Roman" w:hAnsi="Times New Roman" w:cs="Times New Roman"/>
          <w:sz w:val="24"/>
          <w:szCs w:val="24"/>
        </w:rPr>
        <w:t>Attribution theory. “The encyclopedia of human development”</w:t>
      </w:r>
      <w:r>
        <w:rPr>
          <w:rFonts w:ascii="Times New Roman" w:hAnsi="Times New Roman" w:cs="Times New Roman"/>
          <w:i/>
          <w:sz w:val="24"/>
          <w:szCs w:val="24"/>
        </w:rPr>
        <w:t xml:space="preserve">. </w:t>
      </w:r>
      <w:r w:rsidRPr="00F30A1A">
        <w:rPr>
          <w:rFonts w:ascii="Times New Roman" w:hAnsi="Times New Roman" w:cs="Times New Roman"/>
          <w:i/>
          <w:sz w:val="24"/>
          <w:szCs w:val="24"/>
        </w:rPr>
        <w:t>Thousand Oaks: Sage Publications</w:t>
      </w:r>
      <w:r>
        <w:rPr>
          <w:rFonts w:ascii="Times New Roman" w:hAnsi="Times New Roman" w:cs="Times New Roman"/>
          <w:sz w:val="24"/>
          <w:szCs w:val="24"/>
        </w:rPr>
        <w:t>, 1, 142-144</w:t>
      </w:r>
    </w:p>
    <w:p w:rsidR="00C76900" w:rsidRPr="004223D5" w:rsidRDefault="00C76900" w:rsidP="00C76900">
      <w:pPr>
        <w:pStyle w:val="NoSpacing"/>
        <w:jc w:val="both"/>
        <w:rPr>
          <w:rFonts w:ascii="Times New Roman" w:hAnsi="Times New Roman" w:cs="Times New Roman"/>
          <w:sz w:val="24"/>
          <w:szCs w:val="24"/>
        </w:rPr>
      </w:pPr>
    </w:p>
    <w:p w:rsidR="00C76900" w:rsidRDefault="00D47619" w:rsidP="00C76900">
      <w:pPr>
        <w:pStyle w:val="NoSpacing"/>
        <w:jc w:val="both"/>
      </w:pPr>
      <w:hyperlink r:id="rId8" w:history="1">
        <w:r w:rsidR="00C76900" w:rsidRPr="004223D5">
          <w:rPr>
            <w:rStyle w:val="Hyperlink"/>
            <w:rFonts w:ascii="Times New Roman" w:hAnsi="Times New Roman" w:cs="Times New Roman"/>
            <w:sz w:val="24"/>
            <w:szCs w:val="24"/>
          </w:rPr>
          <w:t>http://m.antarabali.com/berita/39898/laporan-keuangan-tabanan-disclaimer</w:t>
        </w:r>
      </w:hyperlink>
    </w:p>
    <w:p w:rsidR="00C76900" w:rsidRDefault="00C76900" w:rsidP="00C76900">
      <w:pPr>
        <w:pStyle w:val="NoSpacing"/>
        <w:jc w:val="both"/>
      </w:pPr>
    </w:p>
    <w:p w:rsidR="00C76900" w:rsidRPr="0062344F" w:rsidRDefault="00C76900" w:rsidP="00C76900">
      <w:pPr>
        <w:pStyle w:val="NoSpacing"/>
        <w:rPr>
          <w:rFonts w:ascii="Times New Roman" w:hAnsi="Times New Roman" w:cs="Times New Roman"/>
          <w:sz w:val="24"/>
          <w:szCs w:val="24"/>
        </w:rPr>
      </w:pPr>
      <w:r w:rsidRPr="0062344F">
        <w:rPr>
          <w:rFonts w:ascii="Times New Roman" w:hAnsi="Times New Roman" w:cs="Times New Roman"/>
          <w:sz w:val="24"/>
          <w:szCs w:val="24"/>
        </w:rPr>
        <w:t>http://metrobali.com/2013/02/20/mengupas-komposisi-dana-pembangunan-kabupatenkota-kucuran-dana-provinsi-dan-pusat-pacu-pembangunantabanan/</w:t>
      </w:r>
    </w:p>
    <w:p w:rsidR="00C76900" w:rsidRPr="004223D5" w:rsidRDefault="00C76900" w:rsidP="00C76900">
      <w:pPr>
        <w:pStyle w:val="NoSpacing"/>
        <w:jc w:val="both"/>
        <w:rPr>
          <w:rFonts w:ascii="Times New Roman" w:hAnsi="Times New Roman" w:cs="Times New Roman"/>
          <w:sz w:val="24"/>
          <w:szCs w:val="24"/>
        </w:rPr>
      </w:pPr>
    </w:p>
    <w:p w:rsidR="00C76900" w:rsidRPr="004223D5" w:rsidRDefault="00D47619" w:rsidP="00C76900">
      <w:pPr>
        <w:pStyle w:val="NoSpacing"/>
        <w:jc w:val="both"/>
        <w:rPr>
          <w:rFonts w:ascii="Times New Roman" w:hAnsi="Times New Roman" w:cs="Times New Roman"/>
          <w:sz w:val="24"/>
          <w:szCs w:val="24"/>
        </w:rPr>
      </w:pPr>
      <w:r w:rsidRPr="00D47619">
        <w:rPr>
          <w:noProof/>
        </w:rPr>
        <w:pict>
          <v:rect id="_x0000_s1061" style="position:absolute;left:0;text-align:left;margin-left:344.45pt;margin-top:-77.3pt;width:63.9pt;height:39pt;z-index:251662336" strokecolor="white">
            <v:textbox>
              <w:txbxContent>
                <w:p w:rsidR="00956992" w:rsidRDefault="00956992" w:rsidP="00C76900">
                  <w:pPr>
                    <w:jc w:val="right"/>
                  </w:pPr>
                </w:p>
              </w:txbxContent>
            </v:textbox>
          </v:rect>
        </w:pict>
      </w:r>
      <w:hyperlink r:id="rId9" w:history="1">
        <w:r w:rsidR="00C76900" w:rsidRPr="004223D5">
          <w:rPr>
            <w:rStyle w:val="Hyperlink"/>
            <w:rFonts w:ascii="Times New Roman" w:hAnsi="Times New Roman" w:cs="Times New Roman"/>
            <w:sz w:val="24"/>
            <w:szCs w:val="24"/>
          </w:rPr>
          <w:t>http://tabanankab.go.id/berita/umum/2172-naik-kelas-tabanan-raih-opini-wdp</w:t>
        </w:r>
      </w:hyperlink>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Kadhafi, dkk. 2014. “Pengaruh independensi, Etika dan Standar Audit Terhadap Kualitas Audit Inspektorat Aceh”. </w:t>
      </w:r>
      <w:r w:rsidRPr="00F30A1A">
        <w:rPr>
          <w:rFonts w:ascii="Times New Roman" w:hAnsi="Times New Roman" w:cs="Times New Roman"/>
          <w:i/>
          <w:sz w:val="24"/>
          <w:szCs w:val="24"/>
        </w:rPr>
        <w:t>Jurnal Akuntansi Pasca Sarjana Universitas Syiah Kuala Banda Aceh,</w:t>
      </w:r>
      <w:r>
        <w:rPr>
          <w:rFonts w:ascii="Times New Roman" w:hAnsi="Times New Roman" w:cs="Times New Roman"/>
          <w:sz w:val="24"/>
          <w:szCs w:val="24"/>
        </w:rPr>
        <w:t xml:space="preserve"> Volume 3, No. 1, Februari 2014</w:t>
      </w:r>
    </w:p>
    <w:p w:rsidR="00C76900" w:rsidRDefault="00C76900" w:rsidP="00C76900">
      <w:pPr>
        <w:pStyle w:val="NoSpacing"/>
        <w:jc w:val="both"/>
        <w:rPr>
          <w:rFonts w:ascii="Times New Roman" w:hAnsi="Times New Roman" w:cs="Times New Roman"/>
          <w:sz w:val="24"/>
          <w:szCs w:val="24"/>
        </w:rPr>
      </w:pPr>
    </w:p>
    <w:p w:rsidR="00C76900" w:rsidRPr="00813251"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Lauw, dkk. 2012. </w:t>
      </w:r>
      <w:r w:rsidRPr="00F30A1A">
        <w:rPr>
          <w:rFonts w:ascii="Times New Roman" w:hAnsi="Times New Roman" w:cs="Times New Roman"/>
          <w:sz w:val="24"/>
          <w:szCs w:val="24"/>
        </w:rPr>
        <w:t>Pengaruh Kompetensi dan Independensi Auditor Terhadap Kualitas Audit.</w:t>
      </w:r>
      <w:r w:rsidRPr="00F30A1A">
        <w:rPr>
          <w:rFonts w:ascii="Times New Roman" w:hAnsi="Times New Roman" w:cs="Times New Roman"/>
          <w:i/>
          <w:sz w:val="24"/>
          <w:szCs w:val="24"/>
        </w:rPr>
        <w:t>Jurnal Akuntansi</w:t>
      </w:r>
      <w:r w:rsidRPr="00813251">
        <w:rPr>
          <w:rFonts w:ascii="Times New Roman" w:hAnsi="Times New Roman" w:cs="Times New Roman"/>
          <w:sz w:val="24"/>
          <w:szCs w:val="24"/>
        </w:rPr>
        <w:t xml:space="preserve"> Vol.4 No.1 Mei 2012:33-56 33</w:t>
      </w:r>
    </w:p>
    <w:p w:rsidR="00C76900" w:rsidRDefault="00C76900" w:rsidP="00C76900">
      <w:pPr>
        <w:pStyle w:val="NoSpacing"/>
        <w:jc w:val="both"/>
        <w:rPr>
          <w:rFonts w:ascii="Times New Roman" w:hAnsi="Times New Roman" w:cs="Times New Roman"/>
          <w:sz w:val="24"/>
          <w:szCs w:val="24"/>
        </w:rPr>
      </w:pPr>
    </w:p>
    <w:p w:rsidR="00C76900" w:rsidRPr="00F30A1A" w:rsidRDefault="00C76900" w:rsidP="00C76900">
      <w:pPr>
        <w:autoSpaceDE w:val="0"/>
        <w:autoSpaceDN w:val="0"/>
        <w:adjustRightInd w:val="0"/>
        <w:jc w:val="both"/>
        <w:rPr>
          <w:i/>
        </w:rPr>
      </w:pPr>
      <w:r w:rsidRPr="00532342">
        <w:t xml:space="preserve">Makmun, A.S., 2003, </w:t>
      </w:r>
      <w:r w:rsidRPr="00F30A1A">
        <w:rPr>
          <w:iCs/>
        </w:rPr>
        <w:t>Panduan Studi Psikologi Pendidikan. Bandung</w:t>
      </w:r>
      <w:r w:rsidRPr="00532342">
        <w:rPr>
          <w:i/>
          <w:iCs/>
        </w:rPr>
        <w:t xml:space="preserve">: </w:t>
      </w:r>
      <w:r w:rsidRPr="00F30A1A">
        <w:rPr>
          <w:i/>
        </w:rPr>
        <w:t>PT Remaja Rosda Karya.</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sidRPr="008F1C90">
        <w:rPr>
          <w:rFonts w:ascii="Times New Roman" w:hAnsi="Times New Roman" w:cs="Times New Roman"/>
          <w:sz w:val="24"/>
          <w:szCs w:val="24"/>
        </w:rPr>
        <w:t xml:space="preserve">Mardiasmo, 2002, </w:t>
      </w:r>
      <w:r w:rsidRPr="008F1C90">
        <w:rPr>
          <w:rFonts w:ascii="Times New Roman" w:hAnsi="Times New Roman" w:cs="Times New Roman"/>
          <w:i/>
          <w:iCs/>
          <w:sz w:val="24"/>
          <w:szCs w:val="24"/>
        </w:rPr>
        <w:t xml:space="preserve">Otonomi &amp; Manajemen Keuangan Daerah, </w:t>
      </w:r>
      <w:r w:rsidRPr="008F1C90">
        <w:rPr>
          <w:rFonts w:ascii="Times New Roman" w:hAnsi="Times New Roman" w:cs="Times New Roman"/>
          <w:sz w:val="24"/>
          <w:szCs w:val="24"/>
        </w:rPr>
        <w:t>Yogyakarta: Penerbit Andi</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sidRPr="008F1C90">
        <w:rPr>
          <w:rFonts w:ascii="Times New Roman" w:hAnsi="Times New Roman" w:cs="Times New Roman"/>
          <w:sz w:val="24"/>
          <w:szCs w:val="24"/>
        </w:rPr>
        <w:t xml:space="preserve">Mardiasmo. 2005. </w:t>
      </w:r>
      <w:r w:rsidRPr="00F30A1A">
        <w:rPr>
          <w:rFonts w:ascii="Times New Roman" w:hAnsi="Times New Roman" w:cs="Times New Roman"/>
          <w:i/>
          <w:iCs/>
          <w:sz w:val="24"/>
          <w:szCs w:val="24"/>
        </w:rPr>
        <w:t xml:space="preserve">Akuntansi Sektor Publik </w:t>
      </w:r>
      <w:r w:rsidRPr="00F30A1A">
        <w:rPr>
          <w:rFonts w:ascii="Times New Roman" w:hAnsi="Times New Roman" w:cs="Times New Roman"/>
          <w:i/>
          <w:sz w:val="24"/>
          <w:szCs w:val="24"/>
        </w:rPr>
        <w:t>Edisi 2</w:t>
      </w:r>
      <w:r w:rsidRPr="008F1C90">
        <w:rPr>
          <w:rFonts w:ascii="Times New Roman" w:hAnsi="Times New Roman" w:cs="Times New Roman"/>
          <w:sz w:val="24"/>
          <w:szCs w:val="24"/>
        </w:rPr>
        <w:t>. Penerbit Andi. Yogyakarta</w:t>
      </w:r>
    </w:p>
    <w:p w:rsidR="00C76900" w:rsidRDefault="00C76900" w:rsidP="00C76900">
      <w:pPr>
        <w:pStyle w:val="NoSpacing"/>
        <w:jc w:val="both"/>
        <w:rPr>
          <w:rFonts w:ascii="Times New Roman" w:hAnsi="Times New Roman" w:cs="Times New Roman"/>
          <w:sz w:val="24"/>
          <w:szCs w:val="24"/>
        </w:rPr>
      </w:pPr>
    </w:p>
    <w:p w:rsidR="00C76900" w:rsidRPr="00F30A1A" w:rsidRDefault="00C76900" w:rsidP="00C76900">
      <w:pPr>
        <w:pStyle w:val="NoSpacing"/>
        <w:jc w:val="both"/>
        <w:rPr>
          <w:rFonts w:ascii="Times New Roman" w:hAnsi="Times New Roman" w:cs="Times New Roman"/>
          <w:i/>
          <w:sz w:val="24"/>
          <w:szCs w:val="24"/>
        </w:rPr>
      </w:pPr>
      <w:r>
        <w:rPr>
          <w:rFonts w:ascii="Times New Roman" w:hAnsi="Times New Roman" w:cs="Times New Roman"/>
          <w:sz w:val="24"/>
          <w:szCs w:val="24"/>
        </w:rPr>
        <w:t xml:space="preserve">Martini. 2011. “Analisis Faktor-faktor yang Mempengaruhi Kualitas Audit” (Tesis). Jakarta: </w:t>
      </w:r>
      <w:r w:rsidRPr="00F30A1A">
        <w:rPr>
          <w:rFonts w:ascii="Times New Roman" w:hAnsi="Times New Roman" w:cs="Times New Roman"/>
          <w:i/>
          <w:sz w:val="24"/>
          <w:szCs w:val="24"/>
        </w:rPr>
        <w:t>Universitas Budi Luhur</w:t>
      </w:r>
      <w:r>
        <w:rPr>
          <w:rFonts w:ascii="Times New Roman" w:hAnsi="Times New Roman" w:cs="Times New Roman"/>
          <w:i/>
          <w:sz w:val="24"/>
          <w:szCs w:val="24"/>
        </w:rPr>
        <w:t>.</w:t>
      </w:r>
    </w:p>
    <w:p w:rsidR="00C76900" w:rsidRPr="00F30A1A" w:rsidRDefault="00C76900" w:rsidP="00C76900">
      <w:pPr>
        <w:pStyle w:val="NoSpacing"/>
        <w:jc w:val="both"/>
        <w:rPr>
          <w:rFonts w:ascii="Times New Roman" w:hAnsi="Times New Roman" w:cs="Times New Roman"/>
          <w:i/>
          <w:sz w:val="24"/>
          <w:szCs w:val="24"/>
        </w:rPr>
      </w:pPr>
    </w:p>
    <w:p w:rsidR="00C7690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Mulyadi. 2002. </w:t>
      </w:r>
      <w:r w:rsidRPr="00F30A1A">
        <w:rPr>
          <w:rFonts w:ascii="Times New Roman" w:hAnsi="Times New Roman" w:cs="Times New Roman"/>
          <w:i/>
          <w:sz w:val="24"/>
          <w:szCs w:val="24"/>
        </w:rPr>
        <w:t>Auditing. Edisi ke-6</w:t>
      </w:r>
      <w:r>
        <w:rPr>
          <w:rFonts w:ascii="Times New Roman" w:hAnsi="Times New Roman" w:cs="Times New Roman"/>
          <w:sz w:val="24"/>
          <w:szCs w:val="24"/>
        </w:rPr>
        <w:t>. Jakarta: Salemba Empat.</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Nugraha. 2012. “Pengaruh Kompetensi, Tekanan Waktu, Pengalaman Kerja, Etika dan Independensi Auditor terhadap Kualitas Audit “(Skripsi)”. Yogyakarta: </w:t>
      </w:r>
      <w:r w:rsidRPr="00F30A1A">
        <w:rPr>
          <w:rFonts w:ascii="Times New Roman" w:hAnsi="Times New Roman" w:cs="Times New Roman"/>
          <w:i/>
          <w:sz w:val="24"/>
          <w:szCs w:val="24"/>
        </w:rPr>
        <w:t>Universitas Negeri Yogyakarta</w:t>
      </w:r>
      <w:r>
        <w:rPr>
          <w:rFonts w:ascii="Times New Roman" w:hAnsi="Times New Roman" w:cs="Times New Roman"/>
          <w:i/>
          <w:sz w:val="24"/>
          <w:szCs w:val="24"/>
        </w:rPr>
        <w:t>.</w:t>
      </w:r>
    </w:p>
    <w:p w:rsidR="00C76900" w:rsidRDefault="00C76900" w:rsidP="00C76900">
      <w:pPr>
        <w:pStyle w:val="NoSpacing"/>
        <w:jc w:val="both"/>
        <w:rPr>
          <w:rFonts w:ascii="Times New Roman" w:hAnsi="Times New Roman" w:cs="Times New Roman"/>
          <w:sz w:val="24"/>
          <w:szCs w:val="24"/>
        </w:rPr>
      </w:pPr>
    </w:p>
    <w:p w:rsidR="00C76900" w:rsidRPr="0026452D" w:rsidRDefault="00C76900" w:rsidP="00C76900">
      <w:pPr>
        <w:jc w:val="both"/>
      </w:pPr>
      <w:r w:rsidRPr="00ED59C0">
        <w:t xml:space="preserve">Ompusunggu, K.B. dan Bawono, I.R. 2006. Pengaruh Partisipasi Anggaran dan Job Relevant Information (JRI) terhadap Informasi Asimetris (Studi pada Badan Layanan Umum Universitas Negeri di Kota Purwokerto Jawa Tengah). </w:t>
      </w:r>
      <w:r w:rsidRPr="00ED59C0">
        <w:rPr>
          <w:i/>
        </w:rPr>
        <w:t>Simposium Nasional Akuntansi 9</w:t>
      </w:r>
      <w:r w:rsidRPr="00ED59C0">
        <w:t xml:space="preserve">. K-AMEN 08. </w:t>
      </w:r>
      <w:proofErr w:type="gramStart"/>
      <w:r w:rsidRPr="00ED59C0">
        <w:t>hal.1-27</w:t>
      </w:r>
      <w:proofErr w:type="gramEnd"/>
      <w:r w:rsidRPr="00ED59C0">
        <w:t>. Padang 23-26 Agustus.</w:t>
      </w:r>
    </w:p>
    <w:p w:rsidR="00C76900" w:rsidRDefault="00C76900" w:rsidP="00C76900">
      <w:pPr>
        <w:pStyle w:val="NoSpacing"/>
        <w:jc w:val="both"/>
        <w:rPr>
          <w:rFonts w:ascii="Times New Roman" w:hAnsi="Times New Roman" w:cs="Times New Roman"/>
          <w:sz w:val="24"/>
          <w:szCs w:val="24"/>
        </w:rPr>
      </w:pPr>
      <w:r w:rsidRPr="0026452D">
        <w:rPr>
          <w:rFonts w:ascii="Times New Roman" w:hAnsi="Times New Roman" w:cs="Times New Roman"/>
          <w:sz w:val="24"/>
          <w:szCs w:val="24"/>
        </w:rPr>
        <w:t xml:space="preserve">Peraturan Bupati Tabanan Nomor 12 Tahun 2008, Tentang Uraian Tugas Jabatan Struktural Perangkat Daerah Kabupaten Tabanan yang dirubah </w:t>
      </w:r>
      <w:proofErr w:type="gramStart"/>
      <w:r w:rsidRPr="0026452D">
        <w:rPr>
          <w:rFonts w:ascii="Times New Roman" w:hAnsi="Times New Roman" w:cs="Times New Roman"/>
          <w:sz w:val="24"/>
          <w:szCs w:val="24"/>
        </w:rPr>
        <w:t>menjadi  Peraturan</w:t>
      </w:r>
      <w:proofErr w:type="gramEnd"/>
      <w:r w:rsidRPr="0026452D">
        <w:rPr>
          <w:rFonts w:ascii="Times New Roman" w:hAnsi="Times New Roman" w:cs="Times New Roman"/>
          <w:sz w:val="24"/>
          <w:szCs w:val="24"/>
        </w:rPr>
        <w:t xml:space="preserve"> Bupati Tabanan Nomor 23 Tahun 2010 pasal 33</w:t>
      </w:r>
      <w:r>
        <w:rPr>
          <w:rFonts w:ascii="Times New Roman" w:hAnsi="Times New Roman" w:cs="Times New Roman"/>
          <w:sz w:val="24"/>
          <w:szCs w:val="24"/>
        </w:rPr>
        <w:t>. Tabanan.</w:t>
      </w:r>
    </w:p>
    <w:p w:rsidR="00C76900" w:rsidRDefault="00C76900" w:rsidP="00C76900">
      <w:pPr>
        <w:pStyle w:val="NoSpacing"/>
        <w:jc w:val="both"/>
        <w:rPr>
          <w:rFonts w:ascii="Times New Roman" w:hAnsi="Times New Roman" w:cs="Times New Roman"/>
          <w:sz w:val="24"/>
          <w:szCs w:val="24"/>
        </w:rPr>
      </w:pPr>
    </w:p>
    <w:p w:rsidR="00C76900" w:rsidRPr="009F6A61"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Peraturan Bupati Tabanan Nomor 41 Tahun 2014. </w:t>
      </w:r>
      <w:r w:rsidRPr="00F30A1A">
        <w:rPr>
          <w:rFonts w:ascii="Times New Roman" w:hAnsi="Times New Roman" w:cs="Times New Roman"/>
          <w:sz w:val="24"/>
          <w:szCs w:val="24"/>
        </w:rPr>
        <w:t>Uraian Tugas Jabatan Struktural Perangkat Daerah Kabupaten Tabanan.</w:t>
      </w:r>
      <w:r>
        <w:rPr>
          <w:rFonts w:ascii="Times New Roman" w:hAnsi="Times New Roman" w:cs="Times New Roman"/>
          <w:sz w:val="24"/>
          <w:szCs w:val="24"/>
        </w:rPr>
        <w:t>Tabanan.</w:t>
      </w:r>
    </w:p>
    <w:p w:rsidR="00C76900" w:rsidRPr="008F1C90" w:rsidRDefault="00C76900" w:rsidP="00C76900">
      <w:pPr>
        <w:pStyle w:val="NoSpacing"/>
        <w:jc w:val="both"/>
        <w:rPr>
          <w:rFonts w:ascii="Times New Roman" w:hAnsi="Times New Roman" w:cs="Times New Roman"/>
          <w:color w:val="FF0000"/>
          <w:sz w:val="24"/>
          <w:szCs w:val="24"/>
        </w:rPr>
      </w:pPr>
    </w:p>
    <w:p w:rsidR="00C76900" w:rsidRDefault="00C76900" w:rsidP="00C76900">
      <w:pPr>
        <w:pStyle w:val="NoSpacing"/>
        <w:jc w:val="both"/>
        <w:rPr>
          <w:rFonts w:ascii="Times New Roman" w:hAnsi="Times New Roman" w:cs="Times New Roman"/>
          <w:sz w:val="24"/>
          <w:szCs w:val="24"/>
        </w:rPr>
      </w:pPr>
      <w:r w:rsidRPr="008F1C90">
        <w:rPr>
          <w:rFonts w:ascii="Times New Roman" w:hAnsi="Times New Roman" w:cs="Times New Roman"/>
          <w:sz w:val="24"/>
          <w:szCs w:val="24"/>
        </w:rPr>
        <w:t xml:space="preserve">Peraturan Menteri Dalam Negeri Nomor 64 Tahun 2007. </w:t>
      </w:r>
      <w:r w:rsidRPr="009F6A61">
        <w:rPr>
          <w:rFonts w:ascii="Times New Roman" w:hAnsi="Times New Roman" w:cs="Times New Roman"/>
          <w:sz w:val="24"/>
          <w:szCs w:val="24"/>
        </w:rPr>
        <w:t>Pedoman Teknis dan Tata Kerja Inspektorat Provinsi dan Kabupaten/Kota</w:t>
      </w:r>
      <w:r w:rsidRPr="008F1C90">
        <w:rPr>
          <w:rFonts w:ascii="Times New Roman" w:hAnsi="Times New Roman" w:cs="Times New Roman"/>
          <w:sz w:val="24"/>
          <w:szCs w:val="24"/>
        </w:rPr>
        <w:t>. Jakarta</w:t>
      </w:r>
      <w:r>
        <w:rPr>
          <w:rFonts w:ascii="Times New Roman" w:hAnsi="Times New Roman" w:cs="Times New Roman"/>
          <w:sz w:val="24"/>
          <w:szCs w:val="24"/>
        </w:rPr>
        <w:t>.</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sidRPr="008F1C90">
        <w:rPr>
          <w:rFonts w:ascii="Times New Roman" w:hAnsi="Times New Roman" w:cs="Times New Roman"/>
          <w:sz w:val="24"/>
          <w:szCs w:val="24"/>
        </w:rPr>
        <w:lastRenderedPageBreak/>
        <w:t>Peraturan Pemerintah Republik Indonesia Nomor 58 T</w:t>
      </w:r>
      <w:r>
        <w:rPr>
          <w:rFonts w:ascii="Times New Roman" w:hAnsi="Times New Roman" w:cs="Times New Roman"/>
          <w:sz w:val="24"/>
          <w:szCs w:val="24"/>
        </w:rPr>
        <w:t xml:space="preserve">ahun 2005. Pengelolaan Keuangan </w:t>
      </w:r>
      <w:r w:rsidRPr="008F1C90">
        <w:rPr>
          <w:rFonts w:ascii="Times New Roman" w:hAnsi="Times New Roman" w:cs="Times New Roman"/>
          <w:sz w:val="24"/>
          <w:szCs w:val="24"/>
        </w:rPr>
        <w:t>Daerah. Jakarta</w:t>
      </w:r>
      <w:r>
        <w:rPr>
          <w:rFonts w:ascii="Times New Roman" w:hAnsi="Times New Roman" w:cs="Times New Roman"/>
          <w:sz w:val="24"/>
          <w:szCs w:val="24"/>
        </w:rPr>
        <w:t>.</w:t>
      </w:r>
    </w:p>
    <w:p w:rsidR="00C76900" w:rsidRDefault="00C76900" w:rsidP="00C76900">
      <w:pPr>
        <w:pStyle w:val="NoSpacing"/>
        <w:jc w:val="both"/>
        <w:rPr>
          <w:rFonts w:ascii="Times New Roman" w:hAnsi="Times New Roman" w:cs="Times New Roman"/>
          <w:sz w:val="24"/>
          <w:szCs w:val="24"/>
        </w:rPr>
      </w:pPr>
    </w:p>
    <w:p w:rsidR="00C76900" w:rsidRPr="00335195" w:rsidRDefault="00C76900" w:rsidP="00C76900">
      <w:pPr>
        <w:pStyle w:val="NoSpacing"/>
        <w:jc w:val="both"/>
        <w:rPr>
          <w:rFonts w:ascii="Times New Roman" w:hAnsi="Times New Roman" w:cs="Times New Roman"/>
          <w:sz w:val="24"/>
          <w:szCs w:val="24"/>
        </w:rPr>
      </w:pPr>
      <w:r w:rsidRPr="00335195">
        <w:rPr>
          <w:rFonts w:ascii="Times New Roman" w:hAnsi="Times New Roman" w:cs="Times New Roman"/>
          <w:sz w:val="24"/>
          <w:szCs w:val="24"/>
        </w:rPr>
        <w:t xml:space="preserve">Rahmawati, </w:t>
      </w:r>
      <w:r>
        <w:rPr>
          <w:rFonts w:ascii="Times New Roman" w:hAnsi="Times New Roman" w:cs="Times New Roman"/>
          <w:sz w:val="24"/>
          <w:szCs w:val="24"/>
        </w:rPr>
        <w:t>dkk</w:t>
      </w:r>
      <w:r w:rsidRPr="00335195">
        <w:rPr>
          <w:rFonts w:ascii="Times New Roman" w:hAnsi="Times New Roman" w:cs="Times New Roman"/>
          <w:sz w:val="24"/>
          <w:szCs w:val="24"/>
        </w:rPr>
        <w:t xml:space="preserve">. 2002. </w:t>
      </w:r>
      <w:r w:rsidRPr="008F3332">
        <w:rPr>
          <w:rFonts w:ascii="Times New Roman" w:hAnsi="Times New Roman" w:cs="Times New Roman"/>
          <w:sz w:val="24"/>
          <w:szCs w:val="24"/>
        </w:rPr>
        <w:t xml:space="preserve">Peran Pengajaran Auditing terhadap Pengurangan </w:t>
      </w:r>
      <w:r w:rsidRPr="008F3332">
        <w:rPr>
          <w:rFonts w:ascii="Times New Roman" w:hAnsi="Times New Roman" w:cs="Times New Roman"/>
          <w:iCs/>
          <w:sz w:val="24"/>
          <w:szCs w:val="24"/>
        </w:rPr>
        <w:t>Expectation Gap</w:t>
      </w:r>
      <w:r w:rsidRPr="008F3332">
        <w:rPr>
          <w:rFonts w:ascii="Times New Roman" w:hAnsi="Times New Roman" w:cs="Times New Roman"/>
          <w:sz w:val="24"/>
          <w:szCs w:val="24"/>
        </w:rPr>
        <w:t>: Dalam Isu Peran Auditor dan Aturan serta Larangan pada Kantor Akuntan Publik.</w:t>
      </w:r>
      <w:r w:rsidRPr="00335195">
        <w:rPr>
          <w:rFonts w:ascii="Times New Roman" w:hAnsi="Times New Roman" w:cs="Times New Roman"/>
          <w:i/>
          <w:iCs/>
          <w:sz w:val="24"/>
          <w:szCs w:val="24"/>
        </w:rPr>
        <w:t>Jurnal Akuntansi dan Bisnis</w:t>
      </w:r>
      <w:r w:rsidRPr="00335195">
        <w:rPr>
          <w:rFonts w:ascii="Times New Roman" w:hAnsi="Times New Roman" w:cs="Times New Roman"/>
          <w:i/>
          <w:sz w:val="24"/>
          <w:szCs w:val="24"/>
        </w:rPr>
        <w:t xml:space="preserve">. </w:t>
      </w:r>
      <w:r w:rsidRPr="008F3332">
        <w:rPr>
          <w:rFonts w:ascii="Times New Roman" w:hAnsi="Times New Roman" w:cs="Times New Roman"/>
          <w:sz w:val="24"/>
          <w:szCs w:val="24"/>
        </w:rPr>
        <w:t>Vol. 7. No. 2.</w:t>
      </w:r>
    </w:p>
    <w:p w:rsidR="00C76900" w:rsidRPr="008F1C90" w:rsidRDefault="00C76900" w:rsidP="00C76900">
      <w:pPr>
        <w:pStyle w:val="NoSpacing"/>
        <w:jc w:val="both"/>
        <w:rPr>
          <w:rFonts w:ascii="Times New Roman" w:hAnsi="Times New Roman" w:cs="Times New Roman"/>
          <w:color w:val="FF0000"/>
          <w:sz w:val="24"/>
          <w:szCs w:val="24"/>
        </w:rPr>
      </w:pPr>
    </w:p>
    <w:p w:rsidR="00C76900" w:rsidRDefault="00C76900" w:rsidP="00C76900">
      <w:pPr>
        <w:pStyle w:val="NoSpacing"/>
        <w:jc w:val="both"/>
        <w:rPr>
          <w:rFonts w:ascii="Times New Roman" w:hAnsi="Times New Roman" w:cs="Times New Roman"/>
          <w:sz w:val="24"/>
          <w:szCs w:val="24"/>
        </w:rPr>
      </w:pPr>
      <w:r w:rsidRPr="008F1C90">
        <w:rPr>
          <w:rFonts w:ascii="Times New Roman" w:hAnsi="Times New Roman" w:cs="Times New Roman"/>
          <w:sz w:val="24"/>
          <w:szCs w:val="24"/>
        </w:rPr>
        <w:t xml:space="preserve">Robbins, S.P., T.A. Judge. 2008. </w:t>
      </w:r>
      <w:r w:rsidRPr="008F1C90">
        <w:rPr>
          <w:rFonts w:ascii="Times New Roman" w:hAnsi="Times New Roman" w:cs="Times New Roman"/>
          <w:i/>
          <w:iCs/>
          <w:sz w:val="24"/>
          <w:szCs w:val="24"/>
        </w:rPr>
        <w:t xml:space="preserve">Perilaku Organisasi, </w:t>
      </w:r>
      <w:r w:rsidRPr="008F1C90">
        <w:rPr>
          <w:rFonts w:ascii="Times New Roman" w:hAnsi="Times New Roman" w:cs="Times New Roman"/>
          <w:sz w:val="24"/>
          <w:szCs w:val="24"/>
        </w:rPr>
        <w:t>edisi 12. Jakarta: Salemba Empat.</w:t>
      </w:r>
    </w:p>
    <w:p w:rsidR="00C76900" w:rsidRDefault="00C76900" w:rsidP="00C76900">
      <w:pPr>
        <w:pStyle w:val="NoSpacing"/>
        <w:jc w:val="both"/>
        <w:rPr>
          <w:rFonts w:ascii="Times New Roman" w:hAnsi="Times New Roman" w:cs="Times New Roman"/>
          <w:sz w:val="24"/>
          <w:szCs w:val="24"/>
        </w:rPr>
      </w:pPr>
    </w:p>
    <w:p w:rsidR="00C76900" w:rsidRPr="008F1C9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Sembiring, Andi Yahya dan Rustiana. 2012. “Pengaruh Pengalaman dan Akuntabilitas Terhadap Kualitas Audit Internal Inspektorat Daerah Istimewa Yogyakarta” (Tesis). Yogyakarta: </w:t>
      </w:r>
      <w:r w:rsidRPr="009F6A61">
        <w:rPr>
          <w:rFonts w:ascii="Times New Roman" w:hAnsi="Times New Roman" w:cs="Times New Roman"/>
          <w:i/>
          <w:sz w:val="24"/>
          <w:szCs w:val="24"/>
        </w:rPr>
        <w:t>Universitas Atma Jaya</w:t>
      </w:r>
    </w:p>
    <w:p w:rsidR="00C76900" w:rsidRDefault="00C76900" w:rsidP="00C76900">
      <w:pPr>
        <w:pStyle w:val="NoSpacing"/>
        <w:jc w:val="both"/>
        <w:rPr>
          <w:rFonts w:ascii="Times New Roman" w:hAnsi="Times New Roman" w:cs="Times New Roman"/>
          <w:sz w:val="24"/>
          <w:szCs w:val="24"/>
        </w:rPr>
      </w:pPr>
    </w:p>
    <w:p w:rsidR="00C7690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Sekaran, Uma. 2006. </w:t>
      </w:r>
      <w:r>
        <w:rPr>
          <w:rFonts w:ascii="Times New Roman" w:hAnsi="Times New Roman" w:cs="Times New Roman"/>
          <w:i/>
          <w:sz w:val="24"/>
          <w:szCs w:val="24"/>
        </w:rPr>
        <w:t xml:space="preserve">Metodelogi Penelitian untuk Bisnis. </w:t>
      </w:r>
      <w:r>
        <w:rPr>
          <w:rFonts w:ascii="Times New Roman" w:hAnsi="Times New Roman" w:cs="Times New Roman"/>
          <w:sz w:val="24"/>
          <w:szCs w:val="24"/>
        </w:rPr>
        <w:t>Buku 2 Edisi 4. (Kwan Men Yon, Pentj). Jakarta: Salemba Empat.</w:t>
      </w:r>
    </w:p>
    <w:p w:rsidR="00C76900" w:rsidRDefault="00C76900" w:rsidP="00C76900">
      <w:pPr>
        <w:pStyle w:val="NoSpacing"/>
        <w:jc w:val="both"/>
        <w:rPr>
          <w:rFonts w:ascii="Times New Roman" w:hAnsi="Times New Roman" w:cs="Times New Roman"/>
          <w:sz w:val="24"/>
          <w:szCs w:val="24"/>
        </w:rPr>
      </w:pPr>
    </w:p>
    <w:p w:rsidR="00C76900" w:rsidRPr="00335195" w:rsidRDefault="00C76900" w:rsidP="00C76900">
      <w:pPr>
        <w:pStyle w:val="NoSpacing"/>
        <w:jc w:val="both"/>
        <w:rPr>
          <w:rFonts w:ascii="Times New Roman" w:hAnsi="Times New Roman" w:cs="Times New Roman"/>
          <w:sz w:val="24"/>
          <w:szCs w:val="24"/>
        </w:rPr>
      </w:pPr>
      <w:r w:rsidRPr="00335195">
        <w:rPr>
          <w:rFonts w:ascii="Times New Roman" w:hAnsi="Times New Roman" w:cs="Times New Roman"/>
          <w:sz w:val="24"/>
          <w:szCs w:val="24"/>
        </w:rPr>
        <w:t>S.F Marbun, dalam bachrul amiq, 2010, aspek Hukum Pengelolaan Keuangan Daerah, LaksBa</w:t>
      </w:r>
      <w:r>
        <w:rPr>
          <w:rFonts w:ascii="Times New Roman" w:hAnsi="Times New Roman" w:cs="Times New Roman"/>
          <w:sz w:val="24"/>
          <w:szCs w:val="24"/>
        </w:rPr>
        <w:t>ng Preesindo, Yogyakarta</w:t>
      </w:r>
    </w:p>
    <w:p w:rsidR="00C76900" w:rsidRDefault="00C76900" w:rsidP="00C76900">
      <w:pPr>
        <w:pStyle w:val="NoSpacing"/>
        <w:jc w:val="both"/>
        <w:rPr>
          <w:rFonts w:ascii="Times New Roman" w:hAnsi="Times New Roman" w:cs="Times New Roman"/>
          <w:sz w:val="24"/>
          <w:szCs w:val="24"/>
        </w:rPr>
      </w:pPr>
    </w:p>
    <w:p w:rsidR="00C76900" w:rsidRPr="007E092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Suara pembaruan. 2012. 94 persen auditor pemerintah tak bisa deteksi korupsi. Available from: </w:t>
      </w:r>
      <w:proofErr w:type="gramStart"/>
      <w:r>
        <w:rPr>
          <w:rFonts w:ascii="Times New Roman" w:hAnsi="Times New Roman" w:cs="Times New Roman"/>
          <w:sz w:val="24"/>
          <w:szCs w:val="24"/>
        </w:rPr>
        <w:t>Url</w:t>
      </w:r>
      <w:proofErr w:type="gramEnd"/>
      <w:r>
        <w:rPr>
          <w:rFonts w:ascii="Times New Roman" w:hAnsi="Times New Roman" w:cs="Times New Roman"/>
          <w:sz w:val="24"/>
          <w:szCs w:val="24"/>
        </w:rPr>
        <w:t xml:space="preserve">: </w:t>
      </w:r>
      <w:r w:rsidRPr="00425EF1">
        <w:rPr>
          <w:rFonts w:ascii="Times New Roman" w:hAnsi="Times New Roman" w:cs="Times New Roman"/>
          <w:sz w:val="24"/>
          <w:szCs w:val="24"/>
        </w:rPr>
        <w:t>http://sp.beritasatu.com/home/94-persen-auditor-pemerintah-tak-bisa-deteksi-korupsi/28413</w:t>
      </w:r>
    </w:p>
    <w:p w:rsidR="00C76900" w:rsidRPr="008F1C90" w:rsidRDefault="00C76900" w:rsidP="00C76900">
      <w:pPr>
        <w:pStyle w:val="NoSpacing"/>
        <w:jc w:val="both"/>
        <w:rPr>
          <w:rFonts w:ascii="Times New Roman" w:hAnsi="Times New Roman" w:cs="Times New Roman"/>
          <w:color w:val="FF0000"/>
          <w:sz w:val="24"/>
          <w:szCs w:val="24"/>
        </w:rPr>
      </w:pPr>
    </w:p>
    <w:p w:rsidR="00C76900" w:rsidRPr="008F1C9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Sugiyono. 2009. </w:t>
      </w:r>
      <w:r>
        <w:rPr>
          <w:rFonts w:ascii="Times New Roman" w:hAnsi="Times New Roman" w:cs="Times New Roman"/>
          <w:i/>
          <w:sz w:val="24"/>
          <w:szCs w:val="24"/>
        </w:rPr>
        <w:t xml:space="preserve">Metode Penelitian Bisnis. </w:t>
      </w:r>
      <w:r>
        <w:rPr>
          <w:rFonts w:ascii="Times New Roman" w:hAnsi="Times New Roman" w:cs="Times New Roman"/>
          <w:sz w:val="24"/>
          <w:szCs w:val="24"/>
        </w:rPr>
        <w:t xml:space="preserve">Bandung: Alfa Beta </w:t>
      </w:r>
    </w:p>
    <w:p w:rsidR="00C76900" w:rsidRPr="008F1C90" w:rsidRDefault="00C76900" w:rsidP="00C76900">
      <w:pPr>
        <w:pStyle w:val="NoSpacing"/>
        <w:jc w:val="both"/>
        <w:rPr>
          <w:rFonts w:ascii="Times New Roman" w:hAnsi="Times New Roman" w:cs="Times New Roman"/>
          <w:sz w:val="24"/>
          <w:szCs w:val="24"/>
        </w:rPr>
      </w:pPr>
    </w:p>
    <w:p w:rsidR="00C76900" w:rsidRPr="00BA36FE" w:rsidRDefault="00C76900" w:rsidP="00C76900">
      <w:pPr>
        <w:pStyle w:val="NoSpacing"/>
        <w:jc w:val="both"/>
        <w:rPr>
          <w:rFonts w:ascii="Times New Roman" w:hAnsi="Times New Roman" w:cs="Times New Roman"/>
          <w:i/>
          <w:sz w:val="24"/>
          <w:szCs w:val="24"/>
        </w:rPr>
      </w:pPr>
      <w:r w:rsidRPr="008F1C90">
        <w:rPr>
          <w:rFonts w:ascii="Times New Roman" w:hAnsi="Times New Roman" w:cs="Times New Roman"/>
          <w:sz w:val="24"/>
          <w:szCs w:val="24"/>
        </w:rPr>
        <w:t>Sukriah,</w:t>
      </w:r>
      <w:r>
        <w:rPr>
          <w:rFonts w:ascii="Times New Roman" w:hAnsi="Times New Roman" w:cs="Times New Roman"/>
          <w:sz w:val="24"/>
          <w:szCs w:val="24"/>
        </w:rPr>
        <w:t>dkk</w:t>
      </w:r>
      <w:r w:rsidRPr="008F1C90">
        <w:rPr>
          <w:rFonts w:ascii="Times New Roman" w:hAnsi="Times New Roman" w:cs="Times New Roman"/>
          <w:sz w:val="24"/>
          <w:szCs w:val="24"/>
        </w:rPr>
        <w:t xml:space="preserve">. 2009. </w:t>
      </w:r>
      <w:r w:rsidRPr="00BA36FE">
        <w:rPr>
          <w:rFonts w:ascii="Times New Roman" w:hAnsi="Times New Roman" w:cs="Times New Roman"/>
          <w:bCs/>
          <w:sz w:val="24"/>
          <w:szCs w:val="24"/>
        </w:rPr>
        <w:t>Pengaruh Pengalaman Kerja, Independensi, Obyektifitas, Integritas dan Kompetensi Terhadap Kualitas Hasil Pemeriksaan</w:t>
      </w:r>
      <w:r w:rsidRPr="00BA36FE">
        <w:rPr>
          <w:rFonts w:ascii="Times New Roman" w:hAnsi="Times New Roman" w:cs="Times New Roman"/>
          <w:sz w:val="24"/>
          <w:szCs w:val="24"/>
        </w:rPr>
        <w:t>.</w:t>
      </w:r>
      <w:r w:rsidRPr="00BA36FE">
        <w:rPr>
          <w:rFonts w:ascii="Times New Roman" w:hAnsi="Times New Roman" w:cs="Times New Roman"/>
          <w:i/>
          <w:sz w:val="24"/>
          <w:szCs w:val="24"/>
        </w:rPr>
        <w:t>SNA 12 Palembang Universitas Sriwijaya.</w:t>
      </w:r>
    </w:p>
    <w:p w:rsidR="00C76900" w:rsidRDefault="00C76900" w:rsidP="00C76900">
      <w:pPr>
        <w:pStyle w:val="NoSpacing"/>
        <w:jc w:val="both"/>
        <w:rPr>
          <w:rFonts w:ascii="Times New Roman" w:hAnsi="Times New Roman" w:cs="Times New Roman"/>
          <w:sz w:val="24"/>
          <w:szCs w:val="24"/>
        </w:rPr>
      </w:pPr>
    </w:p>
    <w:p w:rsidR="00C76900" w:rsidRPr="00BA36FE" w:rsidRDefault="00C76900" w:rsidP="00C76900">
      <w:pPr>
        <w:pStyle w:val="NoSpacing"/>
        <w:jc w:val="both"/>
        <w:rPr>
          <w:rFonts w:ascii="Times New Roman" w:hAnsi="Times New Roman" w:cs="Times New Roman"/>
          <w:i/>
          <w:sz w:val="24"/>
          <w:szCs w:val="24"/>
        </w:rPr>
      </w:pPr>
      <w:r w:rsidRPr="008F1C90">
        <w:rPr>
          <w:rFonts w:ascii="Times New Roman" w:hAnsi="Times New Roman" w:cs="Times New Roman"/>
          <w:sz w:val="24"/>
          <w:szCs w:val="24"/>
        </w:rPr>
        <w:t xml:space="preserve">Taufiq Efendy. 2010. </w:t>
      </w:r>
      <w:r w:rsidRPr="00BA36FE">
        <w:rPr>
          <w:rFonts w:ascii="Times New Roman" w:hAnsi="Times New Roman" w:cs="Times New Roman"/>
          <w:sz w:val="24"/>
          <w:szCs w:val="24"/>
        </w:rPr>
        <w:t>Pengaruh Kompetensi, Independensi dan Motivasi terhadap Kualitas Audit Aparat Inspektorat dalam Pengawasan Keuangan Daerah</w:t>
      </w:r>
      <w:r w:rsidRPr="008F1C90">
        <w:rPr>
          <w:rFonts w:ascii="Times New Roman" w:hAnsi="Times New Roman" w:cs="Times New Roman"/>
          <w:sz w:val="24"/>
          <w:szCs w:val="24"/>
        </w:rPr>
        <w:t xml:space="preserve">. </w:t>
      </w:r>
      <w:r w:rsidRPr="00BA36FE">
        <w:rPr>
          <w:rFonts w:ascii="Times New Roman" w:hAnsi="Times New Roman" w:cs="Times New Roman"/>
          <w:i/>
          <w:sz w:val="24"/>
          <w:szCs w:val="24"/>
        </w:rPr>
        <w:t>Universitas Diponegoro Semarang</w:t>
      </w:r>
    </w:p>
    <w:p w:rsidR="00C76900" w:rsidRDefault="00C76900" w:rsidP="00C76900">
      <w:pPr>
        <w:pStyle w:val="NoSpacing"/>
        <w:jc w:val="both"/>
        <w:rPr>
          <w:rFonts w:ascii="Times New Roman" w:hAnsi="Times New Roman" w:cs="Times New Roman"/>
          <w:sz w:val="24"/>
          <w:szCs w:val="24"/>
        </w:rPr>
      </w:pPr>
    </w:p>
    <w:p w:rsidR="00C76900" w:rsidRPr="008F1C90" w:rsidRDefault="00C76900" w:rsidP="00C76900">
      <w:pPr>
        <w:pStyle w:val="NoSpacing"/>
        <w:jc w:val="both"/>
        <w:rPr>
          <w:rFonts w:ascii="Times New Roman" w:hAnsi="Times New Roman" w:cs="Times New Roman"/>
          <w:sz w:val="24"/>
          <w:szCs w:val="24"/>
        </w:rPr>
      </w:pPr>
      <w:r>
        <w:rPr>
          <w:rFonts w:ascii="Times New Roman" w:hAnsi="Times New Roman" w:cs="Times New Roman"/>
          <w:sz w:val="24"/>
          <w:szCs w:val="24"/>
        </w:rPr>
        <w:t xml:space="preserve">Undang-undang nomor 43 tahun 1999. Pokok-pokok Kepegawaian. Jakarta </w:t>
      </w:r>
    </w:p>
    <w:p w:rsidR="00C76900" w:rsidRPr="00DD550A" w:rsidRDefault="00C76900" w:rsidP="00C76900">
      <w:pPr>
        <w:pStyle w:val="NoSpacing1"/>
        <w:jc w:val="both"/>
        <w:rPr>
          <w:rFonts w:ascii="Times New Roman" w:hAnsi="Times New Roman"/>
          <w:sz w:val="24"/>
          <w:szCs w:val="24"/>
        </w:rPr>
      </w:pPr>
    </w:p>
    <w:bookmarkEnd w:id="0"/>
    <w:p w:rsidR="0065782D" w:rsidRDefault="0065782D" w:rsidP="0065782D">
      <w:pPr>
        <w:contextualSpacing/>
        <w:jc w:val="both"/>
      </w:pPr>
    </w:p>
    <w:sectPr w:rsidR="0065782D" w:rsidSect="00F82CDA">
      <w:headerReference w:type="even" r:id="rId10"/>
      <w:headerReference w:type="default" r:id="rId11"/>
      <w:headerReference w:type="first" r:id="rId12"/>
      <w:pgSz w:w="11907" w:h="16840" w:code="9"/>
      <w:pgMar w:top="2268" w:right="1701" w:bottom="1701" w:left="2268" w:header="141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992" w:rsidRDefault="00956992" w:rsidP="00735EA8">
      <w:r>
        <w:separator/>
      </w:r>
    </w:p>
  </w:endnote>
  <w:endnote w:type="continuationSeparator" w:id="1">
    <w:p w:rsidR="00956992" w:rsidRDefault="00956992" w:rsidP="00735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MS Mincho"/>
    <w:charset w:val="80"/>
    <w:family w:val="auto"/>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992" w:rsidRDefault="00956992" w:rsidP="00735EA8">
      <w:r>
        <w:separator/>
      </w:r>
    </w:p>
  </w:footnote>
  <w:footnote w:type="continuationSeparator" w:id="1">
    <w:p w:rsidR="00956992" w:rsidRDefault="00956992" w:rsidP="00735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992" w:rsidRDefault="00D47619">
    <w:pPr>
      <w:pStyle w:val="Header"/>
    </w:pPr>
    <w:r>
      <w:rPr>
        <w:noProof/>
      </w:rPr>
      <w:pict>
        <v:shapetype id="_x0000_t202" coordsize="21600,21600" o:spt="202" path="m,l,21600r21600,l21600,xe">
          <v:stroke joinstyle="miter"/>
          <v:path gradientshapeok="t" o:connecttype="rect"/>
        </v:shapetype>
        <v:shape id="_x0000_s23555" type="#_x0000_t202" style="position:absolute;margin-left:0;margin-top:11.9pt;width:402pt;height:23.25pt;z-index:251659264" strokecolor="white [3212]">
          <v:textbox>
            <w:txbxContent>
              <w:p w:rsidR="00956992" w:rsidRDefault="00956992" w:rsidP="00895204">
                <w:pPr>
                  <w:tabs>
                    <w:tab w:val="right" w:pos="7680"/>
                  </w:tabs>
                  <w:jc w:val="both"/>
                </w:pPr>
                <w:r>
                  <w:t>I Made Agus Adi Saputra</w:t>
                </w:r>
                <w:r w:rsidRPr="009C7854">
                  <w:t xml:space="preserve"> dan </w:t>
                </w:r>
                <w:r>
                  <w:t>I.G.A Made Asri Dwija Putri</w:t>
                </w:r>
                <w:r w:rsidRPr="009C7854">
                  <w:t xml:space="preserve">.  </w:t>
                </w:r>
                <w:r>
                  <w:t>Pengaruh Kompetensi dan Pengalaman Kerja pada Kualitas Audit dengan Motivasi Sebagai Variabel Pemoderasi pada Inspektorat Kabupaten Tabanan</w:t>
                </w:r>
              </w:p>
              <w:p w:rsidR="00956992" w:rsidRPr="009C7854" w:rsidRDefault="00956992" w:rsidP="00895204">
                <w:pPr>
                  <w:tabs>
                    <w:tab w:val="right" w:pos="7680"/>
                  </w:tabs>
                  <w:jc w:val="both"/>
                </w:pPr>
              </w:p>
            </w:txbxContent>
          </v:textbox>
        </v:shape>
      </w:pict>
    </w:r>
  </w:p>
  <w:p w:rsidR="00956992" w:rsidRDefault="009569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992" w:rsidRDefault="00D47619">
    <w:pPr>
      <w:pStyle w:val="Header"/>
    </w:pPr>
    <w:r>
      <w:rPr>
        <w:noProof/>
      </w:rPr>
      <w:pict>
        <v:shapetype id="_x0000_t202" coordsize="21600,21600" o:spt="202" path="m,l,21600r21600,l21600,xe">
          <v:stroke joinstyle="miter"/>
          <v:path gradientshapeok="t" o:connecttype="rect"/>
        </v:shapetype>
        <v:shape id="_x0000_s23556" type="#_x0000_t202" style="position:absolute;margin-left:0;margin-top:-1.9pt;width:396pt;height:27pt;z-index:251660288" strokecolor="white [3212]">
          <v:textbox>
            <w:txbxContent>
              <w:p w:rsidR="00956992" w:rsidRPr="009D33AF" w:rsidRDefault="00956992" w:rsidP="009C7854">
                <w:pPr>
                  <w:tabs>
                    <w:tab w:val="right" w:pos="7560"/>
                  </w:tabs>
                  <w:rPr>
                    <w:color w:val="FFFFFF" w:themeColor="background1"/>
                  </w:rPr>
                </w:pPr>
                <w:r>
                  <w:t>E-Jurnal Ekonomi dan Bisnis Universitas Udayana……. (2015)…..</w:t>
                </w:r>
                <w:r>
                  <w:tab/>
                  <w:t>ISSN</w:t>
                </w:r>
                <w:proofErr w:type="gramStart"/>
                <w:r>
                  <w:t>:…..</w:t>
                </w:r>
                <w:proofErr w:type="gramEnd"/>
                <w:r>
                  <w:t>-…..</w:t>
                </w:r>
                <w:r w:rsidRPr="009D33AF">
                  <w:rPr>
                    <w:color w:val="FFFFFF" w:themeColor="background1"/>
                  </w:rPr>
                  <w:t>…..</w:t>
                </w:r>
              </w:p>
              <w:p w:rsidR="00956992" w:rsidRPr="009C7854" w:rsidRDefault="00956992" w:rsidP="009C7854"/>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992" w:rsidRDefault="00D47619">
    <w:pPr>
      <w:pStyle w:val="Header"/>
    </w:pPr>
    <w:r>
      <w:rPr>
        <w:noProof/>
      </w:rPr>
      <w:pict>
        <v:rect id="_x0000_s23553" style="position:absolute;margin-left:0;margin-top:-1.9pt;width:396pt;height:27pt;z-index:251658240" fillcolor="white [3212]" strokecolor="white [3212]">
          <v:textbox>
            <w:txbxContent>
              <w:p w:rsidR="00956992" w:rsidRPr="009D33AF" w:rsidRDefault="00956992" w:rsidP="00942E60">
                <w:pPr>
                  <w:tabs>
                    <w:tab w:val="right" w:pos="7560"/>
                  </w:tabs>
                  <w:rPr>
                    <w:color w:val="FFFFFF" w:themeColor="background1"/>
                  </w:rPr>
                </w:pPr>
                <w:r>
                  <w:t>E-Jurnal Ekonomi dan Bisnis Universitas Udayana……. (2015)…..</w:t>
                </w:r>
                <w:r>
                  <w:tab/>
                  <w:t>ISSN</w:t>
                </w:r>
                <w:proofErr w:type="gramStart"/>
                <w:r>
                  <w:t>:…..</w:t>
                </w:r>
                <w:proofErr w:type="gramEnd"/>
                <w:r>
                  <w:t>-…..</w:t>
                </w:r>
                <w:r w:rsidRPr="009D33AF">
                  <w:rPr>
                    <w:color w:val="FFFFFF" w:themeColor="background1"/>
                  </w:rPr>
                  <w:t>…..</w:t>
                </w: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1B43"/>
    <w:multiLevelType w:val="multilevel"/>
    <w:tmpl w:val="0A0F1B43"/>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8F7012"/>
    <w:multiLevelType w:val="hybridMultilevel"/>
    <w:tmpl w:val="69401D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23AE5"/>
    <w:multiLevelType w:val="hybridMultilevel"/>
    <w:tmpl w:val="8CE826DA"/>
    <w:lvl w:ilvl="0" w:tplc="04210011">
      <w:start w:val="1"/>
      <w:numFmt w:val="decimal"/>
      <w:lvlText w:val="%1)"/>
      <w:lvlJc w:val="left"/>
      <w:pPr>
        <w:ind w:left="1643" w:hanging="360"/>
      </w:pPr>
    </w:lvl>
    <w:lvl w:ilvl="1" w:tplc="04210019" w:tentative="1">
      <w:start w:val="1"/>
      <w:numFmt w:val="lowerLetter"/>
      <w:lvlText w:val="%2."/>
      <w:lvlJc w:val="left"/>
      <w:pPr>
        <w:ind w:left="2363" w:hanging="360"/>
      </w:pPr>
    </w:lvl>
    <w:lvl w:ilvl="2" w:tplc="0421001B" w:tentative="1">
      <w:start w:val="1"/>
      <w:numFmt w:val="lowerRoman"/>
      <w:lvlText w:val="%3."/>
      <w:lvlJc w:val="right"/>
      <w:pPr>
        <w:ind w:left="3083" w:hanging="180"/>
      </w:pPr>
    </w:lvl>
    <w:lvl w:ilvl="3" w:tplc="0421000F" w:tentative="1">
      <w:start w:val="1"/>
      <w:numFmt w:val="decimal"/>
      <w:lvlText w:val="%4."/>
      <w:lvlJc w:val="left"/>
      <w:pPr>
        <w:ind w:left="3803" w:hanging="360"/>
      </w:pPr>
    </w:lvl>
    <w:lvl w:ilvl="4" w:tplc="04210019" w:tentative="1">
      <w:start w:val="1"/>
      <w:numFmt w:val="lowerLetter"/>
      <w:lvlText w:val="%5."/>
      <w:lvlJc w:val="left"/>
      <w:pPr>
        <w:ind w:left="4523" w:hanging="360"/>
      </w:pPr>
    </w:lvl>
    <w:lvl w:ilvl="5" w:tplc="0421001B" w:tentative="1">
      <w:start w:val="1"/>
      <w:numFmt w:val="lowerRoman"/>
      <w:lvlText w:val="%6."/>
      <w:lvlJc w:val="right"/>
      <w:pPr>
        <w:ind w:left="5243" w:hanging="180"/>
      </w:pPr>
    </w:lvl>
    <w:lvl w:ilvl="6" w:tplc="0421000F" w:tentative="1">
      <w:start w:val="1"/>
      <w:numFmt w:val="decimal"/>
      <w:lvlText w:val="%7."/>
      <w:lvlJc w:val="left"/>
      <w:pPr>
        <w:ind w:left="5963" w:hanging="360"/>
      </w:pPr>
    </w:lvl>
    <w:lvl w:ilvl="7" w:tplc="04210019" w:tentative="1">
      <w:start w:val="1"/>
      <w:numFmt w:val="lowerLetter"/>
      <w:lvlText w:val="%8."/>
      <w:lvlJc w:val="left"/>
      <w:pPr>
        <w:ind w:left="6683" w:hanging="360"/>
      </w:pPr>
    </w:lvl>
    <w:lvl w:ilvl="8" w:tplc="0421001B" w:tentative="1">
      <w:start w:val="1"/>
      <w:numFmt w:val="lowerRoman"/>
      <w:lvlText w:val="%9."/>
      <w:lvlJc w:val="right"/>
      <w:pPr>
        <w:ind w:left="7403" w:hanging="180"/>
      </w:pPr>
    </w:lvl>
  </w:abstractNum>
  <w:abstractNum w:abstractNumId="3">
    <w:nsid w:val="1E56075A"/>
    <w:multiLevelType w:val="hybridMultilevel"/>
    <w:tmpl w:val="943067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523F0"/>
    <w:multiLevelType w:val="multilevel"/>
    <w:tmpl w:val="209523F0"/>
    <w:lvl w:ilvl="0">
      <w:start w:val="1"/>
      <w:numFmt w:val="decimal"/>
      <w:lvlText w:val="%1)"/>
      <w:lvlJc w:val="left"/>
      <w:pPr>
        <w:ind w:left="361" w:hanging="360"/>
      </w:p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5">
    <w:nsid w:val="2BD40D2E"/>
    <w:multiLevelType w:val="multilevel"/>
    <w:tmpl w:val="2BD40D2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FF20183"/>
    <w:multiLevelType w:val="hybridMultilevel"/>
    <w:tmpl w:val="5BE265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20D36A8"/>
    <w:multiLevelType w:val="hybridMultilevel"/>
    <w:tmpl w:val="2524397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303A1D"/>
    <w:multiLevelType w:val="hybridMultilevel"/>
    <w:tmpl w:val="6C8C95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6D12FD"/>
    <w:multiLevelType w:val="hybridMultilevel"/>
    <w:tmpl w:val="A594CF0A"/>
    <w:lvl w:ilvl="0" w:tplc="541ABF6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AD0191B"/>
    <w:multiLevelType w:val="multilevel"/>
    <w:tmpl w:val="5AD0191B"/>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08C372B"/>
    <w:multiLevelType w:val="multilevel"/>
    <w:tmpl w:val="608C372B"/>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2F4033A"/>
    <w:multiLevelType w:val="hybridMultilevel"/>
    <w:tmpl w:val="771E20C0"/>
    <w:lvl w:ilvl="0" w:tplc="DCC0678C">
      <w:start w:val="1"/>
      <w:numFmt w:val="decimal"/>
      <w:lvlText w:val="%1)"/>
      <w:lvlJc w:val="left"/>
      <w:pPr>
        <w:ind w:left="217" w:hanging="360"/>
      </w:pPr>
      <w:rPr>
        <w:rFonts w:hint="default"/>
      </w:rPr>
    </w:lvl>
    <w:lvl w:ilvl="1" w:tplc="C562E31C">
      <w:start w:val="1"/>
      <w:numFmt w:val="lowerLetter"/>
      <w:lvlText w:val="%2."/>
      <w:lvlJc w:val="left"/>
      <w:pPr>
        <w:ind w:left="937" w:hanging="360"/>
      </w:pPr>
    </w:lvl>
    <w:lvl w:ilvl="2" w:tplc="27ECF3F6" w:tentative="1">
      <w:start w:val="1"/>
      <w:numFmt w:val="lowerRoman"/>
      <w:lvlText w:val="%3."/>
      <w:lvlJc w:val="right"/>
      <w:pPr>
        <w:ind w:left="1657" w:hanging="180"/>
      </w:pPr>
    </w:lvl>
    <w:lvl w:ilvl="3" w:tplc="B1BC0636" w:tentative="1">
      <w:start w:val="1"/>
      <w:numFmt w:val="decimal"/>
      <w:lvlText w:val="%4."/>
      <w:lvlJc w:val="left"/>
      <w:pPr>
        <w:ind w:left="2377" w:hanging="360"/>
      </w:pPr>
    </w:lvl>
    <w:lvl w:ilvl="4" w:tplc="888CEA9A" w:tentative="1">
      <w:start w:val="1"/>
      <w:numFmt w:val="lowerLetter"/>
      <w:lvlText w:val="%5."/>
      <w:lvlJc w:val="left"/>
      <w:pPr>
        <w:ind w:left="3097" w:hanging="360"/>
      </w:pPr>
    </w:lvl>
    <w:lvl w:ilvl="5" w:tplc="B112AAF0" w:tentative="1">
      <w:start w:val="1"/>
      <w:numFmt w:val="lowerRoman"/>
      <w:lvlText w:val="%6."/>
      <w:lvlJc w:val="right"/>
      <w:pPr>
        <w:ind w:left="3817" w:hanging="180"/>
      </w:pPr>
    </w:lvl>
    <w:lvl w:ilvl="6" w:tplc="45E610CE" w:tentative="1">
      <w:start w:val="1"/>
      <w:numFmt w:val="decimal"/>
      <w:lvlText w:val="%7."/>
      <w:lvlJc w:val="left"/>
      <w:pPr>
        <w:ind w:left="4537" w:hanging="360"/>
      </w:pPr>
    </w:lvl>
    <w:lvl w:ilvl="7" w:tplc="0BBEB990" w:tentative="1">
      <w:start w:val="1"/>
      <w:numFmt w:val="lowerLetter"/>
      <w:lvlText w:val="%8."/>
      <w:lvlJc w:val="left"/>
      <w:pPr>
        <w:ind w:left="5257" w:hanging="360"/>
      </w:pPr>
    </w:lvl>
    <w:lvl w:ilvl="8" w:tplc="5C6037F4" w:tentative="1">
      <w:start w:val="1"/>
      <w:numFmt w:val="lowerRoman"/>
      <w:lvlText w:val="%9."/>
      <w:lvlJc w:val="right"/>
      <w:pPr>
        <w:ind w:left="5977" w:hanging="180"/>
      </w:pPr>
    </w:lvl>
  </w:abstractNum>
  <w:abstractNum w:abstractNumId="13">
    <w:nsid w:val="62F77AA0"/>
    <w:multiLevelType w:val="hybridMultilevel"/>
    <w:tmpl w:val="A0EAC220"/>
    <w:lvl w:ilvl="0" w:tplc="B002D4E2">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3D055AF"/>
    <w:multiLevelType w:val="hybridMultilevel"/>
    <w:tmpl w:val="D8469898"/>
    <w:lvl w:ilvl="0" w:tplc="96465F6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5B414A"/>
    <w:multiLevelType w:val="multilevel"/>
    <w:tmpl w:val="765B41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ADA48E6"/>
    <w:multiLevelType w:val="hybridMultilevel"/>
    <w:tmpl w:val="B1DE12B2"/>
    <w:lvl w:ilvl="0" w:tplc="0368F726">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
  </w:num>
  <w:num w:numId="4">
    <w:abstractNumId w:val="16"/>
  </w:num>
  <w:num w:numId="5">
    <w:abstractNumId w:val="1"/>
  </w:num>
  <w:num w:numId="6">
    <w:abstractNumId w:val="3"/>
  </w:num>
  <w:num w:numId="7">
    <w:abstractNumId w:val="8"/>
  </w:num>
  <w:num w:numId="8">
    <w:abstractNumId w:val="6"/>
  </w:num>
  <w:num w:numId="9">
    <w:abstractNumId w:val="9"/>
  </w:num>
  <w:num w:numId="10">
    <w:abstractNumId w:val="12"/>
  </w:num>
  <w:num w:numId="11">
    <w:abstractNumId w:val="7"/>
  </w:num>
  <w:num w:numId="12">
    <w:abstractNumId w:val="11"/>
  </w:num>
  <w:num w:numId="13">
    <w:abstractNumId w:val="0"/>
  </w:num>
  <w:num w:numId="14">
    <w:abstractNumId w:val="10"/>
  </w:num>
  <w:num w:numId="15">
    <w:abstractNumId w:val="5"/>
  </w:num>
  <w:num w:numId="16">
    <w:abstractNumId w:val="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3560"/>
    <o:shapelayout v:ext="edit">
      <o:idmap v:ext="edit" data="23"/>
    </o:shapelayout>
  </w:hdrShapeDefaults>
  <w:footnotePr>
    <w:footnote w:id="0"/>
    <w:footnote w:id="1"/>
  </w:footnotePr>
  <w:endnotePr>
    <w:endnote w:id="0"/>
    <w:endnote w:id="1"/>
  </w:endnotePr>
  <w:compat/>
  <w:rsids>
    <w:rsidRoot w:val="000D327E"/>
    <w:rsid w:val="00002E5B"/>
    <w:rsid w:val="000252C5"/>
    <w:rsid w:val="00040164"/>
    <w:rsid w:val="00041FCB"/>
    <w:rsid w:val="00045F69"/>
    <w:rsid w:val="00046314"/>
    <w:rsid w:val="00050FE1"/>
    <w:rsid w:val="00056C1A"/>
    <w:rsid w:val="000662D1"/>
    <w:rsid w:val="0008295B"/>
    <w:rsid w:val="000B56E2"/>
    <w:rsid w:val="000B73B9"/>
    <w:rsid w:val="000C55BD"/>
    <w:rsid w:val="000D327E"/>
    <w:rsid w:val="000E73F7"/>
    <w:rsid w:val="000F3F08"/>
    <w:rsid w:val="000F7D50"/>
    <w:rsid w:val="001018A5"/>
    <w:rsid w:val="00106C95"/>
    <w:rsid w:val="001114F0"/>
    <w:rsid w:val="001262E7"/>
    <w:rsid w:val="001350D6"/>
    <w:rsid w:val="00141AEF"/>
    <w:rsid w:val="00175C4C"/>
    <w:rsid w:val="001832B0"/>
    <w:rsid w:val="00187CF5"/>
    <w:rsid w:val="00194BDC"/>
    <w:rsid w:val="00196487"/>
    <w:rsid w:val="001A2829"/>
    <w:rsid w:val="001A34F2"/>
    <w:rsid w:val="001C135B"/>
    <w:rsid w:val="001C420C"/>
    <w:rsid w:val="001D2936"/>
    <w:rsid w:val="001E0870"/>
    <w:rsid w:val="001E2EAD"/>
    <w:rsid w:val="001E31CF"/>
    <w:rsid w:val="001E628F"/>
    <w:rsid w:val="00217E6F"/>
    <w:rsid w:val="00231A03"/>
    <w:rsid w:val="00235007"/>
    <w:rsid w:val="00236B71"/>
    <w:rsid w:val="00245929"/>
    <w:rsid w:val="002617CA"/>
    <w:rsid w:val="002642C1"/>
    <w:rsid w:val="00264DDA"/>
    <w:rsid w:val="00266A37"/>
    <w:rsid w:val="0028123E"/>
    <w:rsid w:val="0028179E"/>
    <w:rsid w:val="00290678"/>
    <w:rsid w:val="00296A23"/>
    <w:rsid w:val="002A040F"/>
    <w:rsid w:val="002A2108"/>
    <w:rsid w:val="002B5112"/>
    <w:rsid w:val="002B527D"/>
    <w:rsid w:val="002D3C0F"/>
    <w:rsid w:val="002F5A5A"/>
    <w:rsid w:val="002F6FAA"/>
    <w:rsid w:val="003014C7"/>
    <w:rsid w:val="0031372E"/>
    <w:rsid w:val="003227F6"/>
    <w:rsid w:val="003263F8"/>
    <w:rsid w:val="00331F4D"/>
    <w:rsid w:val="00342287"/>
    <w:rsid w:val="003425D2"/>
    <w:rsid w:val="00350813"/>
    <w:rsid w:val="00363057"/>
    <w:rsid w:val="003707EC"/>
    <w:rsid w:val="00372777"/>
    <w:rsid w:val="003755ED"/>
    <w:rsid w:val="00381A22"/>
    <w:rsid w:val="00383F07"/>
    <w:rsid w:val="00384889"/>
    <w:rsid w:val="003860A3"/>
    <w:rsid w:val="003C25C9"/>
    <w:rsid w:val="003E026A"/>
    <w:rsid w:val="003F7EA4"/>
    <w:rsid w:val="003F7FAE"/>
    <w:rsid w:val="00400355"/>
    <w:rsid w:val="004030BA"/>
    <w:rsid w:val="0042550D"/>
    <w:rsid w:val="00425833"/>
    <w:rsid w:val="004410FD"/>
    <w:rsid w:val="00447A6C"/>
    <w:rsid w:val="004713DF"/>
    <w:rsid w:val="004761E6"/>
    <w:rsid w:val="00483B2A"/>
    <w:rsid w:val="00487E76"/>
    <w:rsid w:val="004A620B"/>
    <w:rsid w:val="004B2263"/>
    <w:rsid w:val="004C3015"/>
    <w:rsid w:val="004C413C"/>
    <w:rsid w:val="004C6952"/>
    <w:rsid w:val="004D1855"/>
    <w:rsid w:val="004E04E5"/>
    <w:rsid w:val="004E0EF1"/>
    <w:rsid w:val="004E40D3"/>
    <w:rsid w:val="004E4C7C"/>
    <w:rsid w:val="004E50AA"/>
    <w:rsid w:val="004F0260"/>
    <w:rsid w:val="005001BE"/>
    <w:rsid w:val="005028BF"/>
    <w:rsid w:val="005121CB"/>
    <w:rsid w:val="005213BC"/>
    <w:rsid w:val="00522876"/>
    <w:rsid w:val="00524FEB"/>
    <w:rsid w:val="00525DCE"/>
    <w:rsid w:val="005321C3"/>
    <w:rsid w:val="00534E07"/>
    <w:rsid w:val="00552061"/>
    <w:rsid w:val="005526DE"/>
    <w:rsid w:val="00563347"/>
    <w:rsid w:val="0056636C"/>
    <w:rsid w:val="00574D41"/>
    <w:rsid w:val="00576519"/>
    <w:rsid w:val="00585F25"/>
    <w:rsid w:val="005862D4"/>
    <w:rsid w:val="005964B4"/>
    <w:rsid w:val="00596BA1"/>
    <w:rsid w:val="005A2D14"/>
    <w:rsid w:val="005A37B2"/>
    <w:rsid w:val="005B3382"/>
    <w:rsid w:val="005D28A6"/>
    <w:rsid w:val="005D79E1"/>
    <w:rsid w:val="005F0C64"/>
    <w:rsid w:val="00615E00"/>
    <w:rsid w:val="00626AE0"/>
    <w:rsid w:val="0065782D"/>
    <w:rsid w:val="00664988"/>
    <w:rsid w:val="00666623"/>
    <w:rsid w:val="0067026A"/>
    <w:rsid w:val="00692E13"/>
    <w:rsid w:val="00694FE1"/>
    <w:rsid w:val="006A2555"/>
    <w:rsid w:val="006B46C7"/>
    <w:rsid w:val="006B78FE"/>
    <w:rsid w:val="006C1660"/>
    <w:rsid w:val="006C735E"/>
    <w:rsid w:val="006D3DC8"/>
    <w:rsid w:val="006D5CB2"/>
    <w:rsid w:val="006E0F49"/>
    <w:rsid w:val="006F456A"/>
    <w:rsid w:val="007073B8"/>
    <w:rsid w:val="0072375F"/>
    <w:rsid w:val="00733AFE"/>
    <w:rsid w:val="00735EA8"/>
    <w:rsid w:val="00736414"/>
    <w:rsid w:val="007427F7"/>
    <w:rsid w:val="0074302A"/>
    <w:rsid w:val="00752021"/>
    <w:rsid w:val="00757D11"/>
    <w:rsid w:val="00790918"/>
    <w:rsid w:val="007A57A8"/>
    <w:rsid w:val="007B0314"/>
    <w:rsid w:val="007B44CC"/>
    <w:rsid w:val="007B6BD2"/>
    <w:rsid w:val="007C3A66"/>
    <w:rsid w:val="007C7A43"/>
    <w:rsid w:val="007D370D"/>
    <w:rsid w:val="007D42DB"/>
    <w:rsid w:val="007E7611"/>
    <w:rsid w:val="007E7798"/>
    <w:rsid w:val="007E7C71"/>
    <w:rsid w:val="008013B0"/>
    <w:rsid w:val="008076F6"/>
    <w:rsid w:val="00840523"/>
    <w:rsid w:val="008476B7"/>
    <w:rsid w:val="00857306"/>
    <w:rsid w:val="0086132C"/>
    <w:rsid w:val="0087014E"/>
    <w:rsid w:val="00875AF5"/>
    <w:rsid w:val="00882296"/>
    <w:rsid w:val="00895204"/>
    <w:rsid w:val="008A402B"/>
    <w:rsid w:val="008B4227"/>
    <w:rsid w:val="008B58F9"/>
    <w:rsid w:val="008C2B3E"/>
    <w:rsid w:val="008D049F"/>
    <w:rsid w:val="008D3408"/>
    <w:rsid w:val="008D69F1"/>
    <w:rsid w:val="008F1E32"/>
    <w:rsid w:val="008F2BA7"/>
    <w:rsid w:val="009046E0"/>
    <w:rsid w:val="009053E2"/>
    <w:rsid w:val="00907C0F"/>
    <w:rsid w:val="00911132"/>
    <w:rsid w:val="00913827"/>
    <w:rsid w:val="00923299"/>
    <w:rsid w:val="00942E60"/>
    <w:rsid w:val="009457B0"/>
    <w:rsid w:val="0095255E"/>
    <w:rsid w:val="00952F23"/>
    <w:rsid w:val="00954C75"/>
    <w:rsid w:val="00956992"/>
    <w:rsid w:val="009620A8"/>
    <w:rsid w:val="009629AF"/>
    <w:rsid w:val="00963190"/>
    <w:rsid w:val="009770E4"/>
    <w:rsid w:val="009866B4"/>
    <w:rsid w:val="00993132"/>
    <w:rsid w:val="009934F0"/>
    <w:rsid w:val="00994954"/>
    <w:rsid w:val="009A08BF"/>
    <w:rsid w:val="009A1E14"/>
    <w:rsid w:val="009A418E"/>
    <w:rsid w:val="009A587B"/>
    <w:rsid w:val="009B2EDF"/>
    <w:rsid w:val="009B30A8"/>
    <w:rsid w:val="009C7854"/>
    <w:rsid w:val="009D2236"/>
    <w:rsid w:val="009D33AF"/>
    <w:rsid w:val="009D42F3"/>
    <w:rsid w:val="009D7102"/>
    <w:rsid w:val="009E0884"/>
    <w:rsid w:val="00A07128"/>
    <w:rsid w:val="00A31D20"/>
    <w:rsid w:val="00A5169A"/>
    <w:rsid w:val="00A74EA1"/>
    <w:rsid w:val="00A766E6"/>
    <w:rsid w:val="00A93466"/>
    <w:rsid w:val="00A96707"/>
    <w:rsid w:val="00AC67F5"/>
    <w:rsid w:val="00AD0107"/>
    <w:rsid w:val="00AD35C9"/>
    <w:rsid w:val="00AE04ED"/>
    <w:rsid w:val="00AF482C"/>
    <w:rsid w:val="00B10D4B"/>
    <w:rsid w:val="00B14F30"/>
    <w:rsid w:val="00B2567D"/>
    <w:rsid w:val="00B373E4"/>
    <w:rsid w:val="00B37881"/>
    <w:rsid w:val="00B53370"/>
    <w:rsid w:val="00B53665"/>
    <w:rsid w:val="00B553DF"/>
    <w:rsid w:val="00B65649"/>
    <w:rsid w:val="00B67486"/>
    <w:rsid w:val="00B74C8B"/>
    <w:rsid w:val="00B8164A"/>
    <w:rsid w:val="00B82397"/>
    <w:rsid w:val="00B82B83"/>
    <w:rsid w:val="00B86CFD"/>
    <w:rsid w:val="00B90C26"/>
    <w:rsid w:val="00B958A7"/>
    <w:rsid w:val="00BA0687"/>
    <w:rsid w:val="00BA1966"/>
    <w:rsid w:val="00BA2868"/>
    <w:rsid w:val="00BA4C07"/>
    <w:rsid w:val="00BA4C7B"/>
    <w:rsid w:val="00BB4A48"/>
    <w:rsid w:val="00BB55C2"/>
    <w:rsid w:val="00BB66CF"/>
    <w:rsid w:val="00BC4D7A"/>
    <w:rsid w:val="00BE43D0"/>
    <w:rsid w:val="00BE72AA"/>
    <w:rsid w:val="00BF6C4B"/>
    <w:rsid w:val="00C01795"/>
    <w:rsid w:val="00C13A1D"/>
    <w:rsid w:val="00C17ED9"/>
    <w:rsid w:val="00C34F9B"/>
    <w:rsid w:val="00C50721"/>
    <w:rsid w:val="00C653D0"/>
    <w:rsid w:val="00C72800"/>
    <w:rsid w:val="00C76900"/>
    <w:rsid w:val="00C83E47"/>
    <w:rsid w:val="00C943DA"/>
    <w:rsid w:val="00C959FB"/>
    <w:rsid w:val="00CB5287"/>
    <w:rsid w:val="00CB53E7"/>
    <w:rsid w:val="00CB7EB7"/>
    <w:rsid w:val="00CD40F2"/>
    <w:rsid w:val="00CF74AA"/>
    <w:rsid w:val="00D11F6D"/>
    <w:rsid w:val="00D417A1"/>
    <w:rsid w:val="00D467A0"/>
    <w:rsid w:val="00D47619"/>
    <w:rsid w:val="00D6181C"/>
    <w:rsid w:val="00D62EE5"/>
    <w:rsid w:val="00D66888"/>
    <w:rsid w:val="00D818EE"/>
    <w:rsid w:val="00D82006"/>
    <w:rsid w:val="00D840EB"/>
    <w:rsid w:val="00D8692B"/>
    <w:rsid w:val="00D9216E"/>
    <w:rsid w:val="00DA0354"/>
    <w:rsid w:val="00DA103F"/>
    <w:rsid w:val="00DA672A"/>
    <w:rsid w:val="00DB0F4F"/>
    <w:rsid w:val="00DE3B9B"/>
    <w:rsid w:val="00DE5238"/>
    <w:rsid w:val="00DE5391"/>
    <w:rsid w:val="00DE645B"/>
    <w:rsid w:val="00DE7145"/>
    <w:rsid w:val="00E149FD"/>
    <w:rsid w:val="00E1589A"/>
    <w:rsid w:val="00E169AC"/>
    <w:rsid w:val="00E316BC"/>
    <w:rsid w:val="00E402A3"/>
    <w:rsid w:val="00E44C44"/>
    <w:rsid w:val="00E45E37"/>
    <w:rsid w:val="00E525C3"/>
    <w:rsid w:val="00E54BED"/>
    <w:rsid w:val="00E605E5"/>
    <w:rsid w:val="00E6562E"/>
    <w:rsid w:val="00E722E6"/>
    <w:rsid w:val="00E7724D"/>
    <w:rsid w:val="00E860E7"/>
    <w:rsid w:val="00E8733F"/>
    <w:rsid w:val="00EA34C7"/>
    <w:rsid w:val="00EB2C52"/>
    <w:rsid w:val="00EB439F"/>
    <w:rsid w:val="00EC45AA"/>
    <w:rsid w:val="00ED1CE0"/>
    <w:rsid w:val="00ED4126"/>
    <w:rsid w:val="00EE2D22"/>
    <w:rsid w:val="00F00B8F"/>
    <w:rsid w:val="00F02545"/>
    <w:rsid w:val="00F121A5"/>
    <w:rsid w:val="00F13991"/>
    <w:rsid w:val="00F17EAA"/>
    <w:rsid w:val="00F26D1B"/>
    <w:rsid w:val="00F40913"/>
    <w:rsid w:val="00F4095F"/>
    <w:rsid w:val="00F44F3A"/>
    <w:rsid w:val="00F546B9"/>
    <w:rsid w:val="00F6768B"/>
    <w:rsid w:val="00F70DB6"/>
    <w:rsid w:val="00F7105E"/>
    <w:rsid w:val="00F74E49"/>
    <w:rsid w:val="00F82CDA"/>
    <w:rsid w:val="00F85396"/>
    <w:rsid w:val="00F91956"/>
    <w:rsid w:val="00F93AFC"/>
    <w:rsid w:val="00F96AC8"/>
    <w:rsid w:val="00FA0ECE"/>
    <w:rsid w:val="00FC60C6"/>
    <w:rsid w:val="00FC75EC"/>
    <w:rsid w:val="00FD7A40"/>
    <w:rsid w:val="00FF4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60"/>
    <o:shapelayout v:ext="edit">
      <o:idmap v:ext="edit" data="1"/>
      <o:rules v:ext="edit">
        <o:r id="V:Rule21" type="connector" idref="#Straight Connector 74"/>
        <o:r id="V:Rule22" type="connector" idref="#Straight Connector 82"/>
        <o:r id="V:Rule23" type="connector" idref="#Straight Connector 67"/>
        <o:r id="V:Rule24" type="connector" idref="#Straight Connector 73"/>
        <o:r id="V:Rule25" type="connector" idref="#Straight Connector 10"/>
        <o:r id="V:Rule26" type="connector" idref="#Straight Connector 9"/>
        <o:r id="V:Rule27" type="connector" idref="#Straight Connector 69"/>
        <o:r id="V:Rule28" type="connector" idref="#Straight Connector 80"/>
        <o:r id="V:Rule29" type="connector" idref="#Straight Connector 8"/>
        <o:r id="V:Rule30" type="connector" idref="#Straight Connector 71"/>
        <o:r id="V:Rule31" type="connector" idref="#Straight Connector 68"/>
        <o:r id="V:Rule32" type="connector" idref="#Straight Connector 12"/>
        <o:r id="V:Rule33" type="connector" idref="#Straight Connector 79"/>
        <o:r id="V:Rule34" type="connector" idref="#Straight Connector 70"/>
        <o:r id="V:Rule35" type="connector" idref="#Straight Connector 78"/>
        <o:r id="V:Rule36" type="connector" idref="#Straight Connector 77"/>
        <o:r id="V:Rule37" type="connector" idref="#Straight Connector 76"/>
        <o:r id="V:Rule38" type="connector" idref="#Straight Connector 72"/>
        <o:r id="V:Rule39" type="connector" idref="#Straight Connector 81"/>
        <o:r id="V:Rule40" type="connector" idref="#Straight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2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27E"/>
    <w:pPr>
      <w:keepNext/>
      <w:keepLines/>
      <w:spacing w:line="480" w:lineRule="auto"/>
      <w:jc w:val="center"/>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907C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578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27E"/>
    <w:rPr>
      <w:rFonts w:ascii="Times New Roman" w:eastAsiaTheme="majorEastAsia" w:hAnsi="Times New Roman" w:cstheme="majorBidi"/>
      <w:b/>
      <w:bCs/>
      <w:sz w:val="24"/>
      <w:szCs w:val="28"/>
    </w:rPr>
  </w:style>
  <w:style w:type="paragraph" w:styleId="ListParagraph">
    <w:name w:val="List Paragraph"/>
    <w:basedOn w:val="Normal"/>
    <w:link w:val="ListParagraphChar"/>
    <w:uiPriority w:val="34"/>
    <w:qFormat/>
    <w:rsid w:val="000D327E"/>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0D327E"/>
    <w:pPr>
      <w:spacing w:after="0" w:line="240" w:lineRule="auto"/>
    </w:pPr>
  </w:style>
  <w:style w:type="character" w:customStyle="1" w:styleId="hps">
    <w:name w:val="hps"/>
    <w:rsid w:val="00615E00"/>
  </w:style>
  <w:style w:type="character" w:customStyle="1" w:styleId="Heading2Char">
    <w:name w:val="Heading 2 Char"/>
    <w:basedOn w:val="DefaultParagraphFont"/>
    <w:link w:val="Heading2"/>
    <w:uiPriority w:val="9"/>
    <w:semiHidden/>
    <w:rsid w:val="00907C0F"/>
    <w:rPr>
      <w:rFonts w:asciiTheme="majorHAnsi" w:eastAsiaTheme="majorEastAsia" w:hAnsiTheme="majorHAnsi" w:cstheme="majorBidi"/>
      <w:b/>
      <w:bCs/>
      <w:color w:val="4F81BD" w:themeColor="accent1"/>
      <w:sz w:val="26"/>
      <w:szCs w:val="26"/>
    </w:rPr>
  </w:style>
  <w:style w:type="character" w:styleId="Hyperlink">
    <w:name w:val="Hyperlink"/>
    <w:uiPriority w:val="99"/>
    <w:rsid w:val="00907C0F"/>
    <w:rPr>
      <w:color w:val="0000FF"/>
      <w:u w:val="single"/>
    </w:rPr>
  </w:style>
  <w:style w:type="character" w:customStyle="1" w:styleId="apple-converted-space">
    <w:name w:val="apple-converted-space"/>
    <w:basedOn w:val="DefaultParagraphFont"/>
    <w:rsid w:val="00907C0F"/>
  </w:style>
  <w:style w:type="paragraph" w:styleId="Header">
    <w:name w:val="header"/>
    <w:basedOn w:val="Normal"/>
    <w:link w:val="HeaderChar"/>
    <w:uiPriority w:val="99"/>
    <w:unhideWhenUsed/>
    <w:rsid w:val="00735EA8"/>
    <w:pPr>
      <w:tabs>
        <w:tab w:val="center" w:pos="4680"/>
        <w:tab w:val="right" w:pos="9360"/>
      </w:tabs>
    </w:pPr>
  </w:style>
  <w:style w:type="character" w:customStyle="1" w:styleId="HeaderChar">
    <w:name w:val="Header Char"/>
    <w:basedOn w:val="DefaultParagraphFont"/>
    <w:link w:val="Header"/>
    <w:uiPriority w:val="99"/>
    <w:rsid w:val="00735E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5EA8"/>
    <w:pPr>
      <w:tabs>
        <w:tab w:val="center" w:pos="4680"/>
        <w:tab w:val="right" w:pos="9360"/>
      </w:tabs>
    </w:pPr>
  </w:style>
  <w:style w:type="character" w:customStyle="1" w:styleId="FooterChar">
    <w:name w:val="Footer Char"/>
    <w:basedOn w:val="DefaultParagraphFont"/>
    <w:link w:val="Footer"/>
    <w:uiPriority w:val="99"/>
    <w:rsid w:val="00735EA8"/>
    <w:rPr>
      <w:rFonts w:ascii="Times New Roman" w:eastAsia="Times New Roman" w:hAnsi="Times New Roman" w:cs="Times New Roman"/>
      <w:sz w:val="24"/>
      <w:szCs w:val="24"/>
    </w:rPr>
  </w:style>
  <w:style w:type="paragraph" w:styleId="NormalWeb">
    <w:name w:val="Normal (Web)"/>
    <w:basedOn w:val="Normal"/>
    <w:uiPriority w:val="99"/>
    <w:unhideWhenUsed/>
    <w:rsid w:val="007E7C71"/>
    <w:pPr>
      <w:spacing w:before="100" w:beforeAutospacing="1" w:after="100" w:afterAutospacing="1"/>
    </w:pPr>
  </w:style>
  <w:style w:type="paragraph" w:customStyle="1" w:styleId="doctext">
    <w:name w:val="doc_text"/>
    <w:basedOn w:val="Normal"/>
    <w:rsid w:val="007E7C71"/>
    <w:pPr>
      <w:spacing w:before="100" w:beforeAutospacing="1" w:after="100" w:afterAutospacing="1"/>
    </w:pPr>
  </w:style>
  <w:style w:type="paragraph" w:styleId="BodyText">
    <w:name w:val="Body Text"/>
    <w:basedOn w:val="Normal"/>
    <w:link w:val="BodyTextChar"/>
    <w:rsid w:val="007E7611"/>
    <w:pPr>
      <w:spacing w:line="360" w:lineRule="auto"/>
      <w:jc w:val="both"/>
    </w:pPr>
  </w:style>
  <w:style w:type="character" w:customStyle="1" w:styleId="BodyTextChar">
    <w:name w:val="Body Text Char"/>
    <w:basedOn w:val="DefaultParagraphFont"/>
    <w:link w:val="BodyText"/>
    <w:rsid w:val="007E7611"/>
    <w:rPr>
      <w:rFonts w:ascii="Times New Roman" w:eastAsia="Times New Roman" w:hAnsi="Times New Roman" w:cs="Times New Roman"/>
      <w:sz w:val="24"/>
      <w:szCs w:val="24"/>
    </w:rPr>
  </w:style>
  <w:style w:type="paragraph" w:customStyle="1" w:styleId="Default">
    <w:name w:val="Default"/>
    <w:rsid w:val="00AF482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65782D"/>
    <w:rPr>
      <w:rFonts w:ascii="Calibri" w:eastAsia="Calibri" w:hAnsi="Calibri" w:cs="Times New Roman"/>
    </w:rPr>
  </w:style>
  <w:style w:type="character" w:customStyle="1" w:styleId="Heading3Char">
    <w:name w:val="Heading 3 Char"/>
    <w:basedOn w:val="DefaultParagraphFont"/>
    <w:link w:val="Heading3"/>
    <w:uiPriority w:val="9"/>
    <w:semiHidden/>
    <w:rsid w:val="0065782D"/>
    <w:rPr>
      <w:rFonts w:asciiTheme="majorHAnsi" w:eastAsiaTheme="majorEastAsia" w:hAnsiTheme="majorHAnsi" w:cstheme="majorBidi"/>
      <w:b/>
      <w:bCs/>
      <w:color w:val="4F81BD" w:themeColor="accent1"/>
      <w:sz w:val="24"/>
      <w:szCs w:val="24"/>
    </w:rPr>
  </w:style>
  <w:style w:type="character" w:styleId="Emphasis">
    <w:name w:val="Emphasis"/>
    <w:basedOn w:val="DefaultParagraphFont"/>
    <w:qFormat/>
    <w:rsid w:val="0065782D"/>
    <w:rPr>
      <w:i/>
      <w:iCs/>
    </w:rPr>
  </w:style>
  <w:style w:type="paragraph" w:customStyle="1" w:styleId="NoSpacing1">
    <w:name w:val="No Spacing1"/>
    <w:uiPriority w:val="1"/>
    <w:qFormat/>
    <w:rsid w:val="00C76900"/>
    <w:pPr>
      <w:spacing w:after="0" w:line="240" w:lineRule="auto"/>
    </w:pPr>
    <w:rPr>
      <w:rFonts w:ascii="Calibri" w:eastAsia="Calibri" w:hAnsi="Calibri" w:cs="Times New Roman"/>
    </w:rPr>
  </w:style>
  <w:style w:type="paragraph" w:customStyle="1" w:styleId="ListParagraph1">
    <w:name w:val="List Paragraph1"/>
    <w:basedOn w:val="Normal"/>
    <w:uiPriority w:val="34"/>
    <w:qFormat/>
    <w:rsid w:val="00C76900"/>
    <w:pPr>
      <w:spacing w:after="200" w:line="276" w:lineRule="auto"/>
      <w:ind w:left="720"/>
      <w:contextualSpacing/>
    </w:pPr>
    <w:rPr>
      <w:rFonts w:ascii="Calibri" w:eastAsia="Calibri" w:hAnsi="Calibri"/>
      <w:sz w:val="22"/>
      <w:szCs w:val="22"/>
    </w:rPr>
  </w:style>
  <w:style w:type="paragraph" w:styleId="HTMLPreformatted">
    <w:name w:val="HTML Preformatted"/>
    <w:basedOn w:val="Normal"/>
    <w:link w:val="HTMLPreformattedChar"/>
    <w:uiPriority w:val="99"/>
    <w:semiHidden/>
    <w:unhideWhenUsed/>
    <w:rsid w:val="00C76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7690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78832416">
      <w:bodyDiv w:val="1"/>
      <w:marLeft w:val="0"/>
      <w:marRight w:val="0"/>
      <w:marTop w:val="0"/>
      <w:marBottom w:val="0"/>
      <w:divBdr>
        <w:top w:val="none" w:sz="0" w:space="0" w:color="auto"/>
        <w:left w:val="none" w:sz="0" w:space="0" w:color="auto"/>
        <w:bottom w:val="none" w:sz="0" w:space="0" w:color="auto"/>
        <w:right w:val="none" w:sz="0" w:space="0" w:color="auto"/>
      </w:divBdr>
    </w:div>
    <w:div w:id="1387988718">
      <w:bodyDiv w:val="1"/>
      <w:marLeft w:val="0"/>
      <w:marRight w:val="0"/>
      <w:marTop w:val="0"/>
      <w:marBottom w:val="0"/>
      <w:divBdr>
        <w:top w:val="none" w:sz="0" w:space="0" w:color="auto"/>
        <w:left w:val="none" w:sz="0" w:space="0" w:color="auto"/>
        <w:bottom w:val="none" w:sz="0" w:space="0" w:color="auto"/>
        <w:right w:val="none" w:sz="0" w:space="0" w:color="auto"/>
      </w:divBdr>
    </w:div>
    <w:div w:id="19349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tarabali.com/berita/39898/laporan-keuangan-tabanan-disclaim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abanankab.go.id/berita/umum/2172-naik-kelas-tabanan-raih-opini-wd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CA25DD6-1228-4ED4-BA8C-120E0A2D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27</Pages>
  <Words>5874</Words>
  <Characters>33485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74</cp:revision>
  <cp:lastPrinted>2015-08-03T00:28:00Z</cp:lastPrinted>
  <dcterms:created xsi:type="dcterms:W3CDTF">2015-07-30T04:45:00Z</dcterms:created>
  <dcterms:modified xsi:type="dcterms:W3CDTF">2015-10-30T00:55:00Z</dcterms:modified>
</cp:coreProperties>
</file>